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FFFA3">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6D5D5ED3">
      <w:pPr>
        <w:keepNext w:val="0"/>
        <w:keepLines w:val="0"/>
        <w:widowControl/>
        <w:suppressLineNumbers w:val="0"/>
        <w:jc w:val="right"/>
      </w:pPr>
      <w:r>
        <w:rPr>
          <w:rFonts w:hint="default" w:ascii="Times New Roman" w:hAnsi="Times New Roman" w:eastAsia="宋体" w:cs="Times New Roman"/>
          <w:color w:val="000000"/>
          <w:kern w:val="0"/>
          <w:sz w:val="32"/>
          <w:szCs w:val="32"/>
          <w:lang w:val="en-US" w:eastAsia="zh-CN" w:bidi="ar"/>
        </w:rPr>
        <w:t>豫0526环罚决字〔2025〕44号</w:t>
      </w:r>
      <w:r>
        <w:rPr>
          <w:rFonts w:ascii="FZKTK--GBK1-0" w:hAnsi="FZKTK--GBK1-0" w:eastAsia="FZKTK--GBK1-0" w:cs="FZKTK--GBK1-0"/>
          <w:color w:val="000000"/>
          <w:kern w:val="0"/>
          <w:sz w:val="32"/>
          <w:szCs w:val="32"/>
          <w:lang w:val="en-US" w:eastAsia="zh-CN" w:bidi="ar"/>
        </w:rPr>
        <w:t xml:space="preserve"> </w:t>
      </w:r>
    </w:p>
    <w:p w14:paraId="384A5B36">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滑县长圣劳务有限公司： </w:t>
      </w:r>
    </w:p>
    <w:p w14:paraId="5D1938BB">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91410526MA9KL5PW0C </w:t>
      </w:r>
    </w:p>
    <w:p w14:paraId="2795ADAB">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地址：安阳市滑县枣村乡焦村 </w:t>
      </w:r>
      <w:r>
        <w:rPr>
          <w:rFonts w:hint="default" w:ascii="Times New Roman" w:hAnsi="Times New Roman" w:eastAsia="宋体"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 xml:space="preserve">组 </w:t>
      </w:r>
      <w:r>
        <w:rPr>
          <w:rFonts w:hint="default" w:ascii="Times New Roman" w:hAnsi="Times New Roman" w:eastAsia="宋体" w:cs="Times New Roman"/>
          <w:color w:val="000000"/>
          <w:kern w:val="0"/>
          <w:sz w:val="32"/>
          <w:szCs w:val="32"/>
          <w:lang w:val="en-US" w:eastAsia="zh-CN" w:bidi="ar"/>
        </w:rPr>
        <w:t xml:space="preserve">71 </w:t>
      </w:r>
      <w:r>
        <w:rPr>
          <w:rFonts w:hint="eastAsia" w:ascii="仿宋" w:hAnsi="仿宋" w:eastAsia="仿宋" w:cs="仿宋"/>
          <w:color w:val="000000"/>
          <w:kern w:val="0"/>
          <w:sz w:val="32"/>
          <w:szCs w:val="32"/>
          <w:lang w:val="en-US" w:eastAsia="zh-CN" w:bidi="ar"/>
        </w:rPr>
        <w:t xml:space="preserve">号 </w:t>
      </w:r>
    </w:p>
    <w:p w14:paraId="7C93E34C">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法定代表人：王雪强</w:t>
      </w:r>
      <w:r>
        <w:rPr>
          <w:rFonts w:hint="default" w:ascii="Times New Roman" w:hAnsi="Times New Roman" w:eastAsia="宋体" w:cs="Times New Roman"/>
          <w:color w:val="000000"/>
          <w:kern w:val="0"/>
          <w:sz w:val="32"/>
          <w:szCs w:val="32"/>
          <w:lang w:val="en-US" w:eastAsia="zh-CN" w:bidi="ar"/>
        </w:rPr>
        <w:t xml:space="preserve"> </w:t>
      </w:r>
    </w:p>
    <w:p w14:paraId="22BC08C9">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hint="eastAsia" w:ascii="仿宋" w:hAnsi="仿宋" w:eastAsia="仿宋" w:cs="仿宋"/>
          <w:color w:val="000000"/>
          <w:kern w:val="0"/>
          <w:sz w:val="32"/>
          <w:szCs w:val="32"/>
          <w:lang w:val="en-US" w:eastAsia="zh-CN" w:bidi="ar"/>
        </w:rPr>
        <w:t xml:space="preserve"> </w:t>
      </w:r>
    </w:p>
    <w:p w14:paraId="7088D43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 xml:space="preserve">日对你单位进行了调查，发现你单位实施了以下环境违法行为：经无人机巡查发现，你单位拌合站有扬尘现象，我局执法人员对你单位现场检查时发现，你单位物料大棚门口处石子物料露天堆放，现场建有围挡，在料棚已满、无法密闭的情况下，物料覆盖不严。你单位未采取有效覆盖措施防治扬尘污染。 </w:t>
      </w:r>
    </w:p>
    <w:p w14:paraId="72AB4C1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以上事实，主要有以下证据证明： </w:t>
      </w:r>
    </w:p>
    <w:p w14:paraId="0AA21CF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25B1913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、河南省生态环境厅关于安阳至罗山高速公路豫冀省界至原阳（兰原高速）段环境影响报告书的批复，</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 xml:space="preserve">日由安阳市生态环境局滑县综合行政执法大队提供，证明项目应报批的环评文件类别； </w:t>
      </w:r>
    </w:p>
    <w:p w14:paraId="484B799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、营业执照复印件、法定代表人身份证复印件、委托书及被委托人身份证复印件，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Times New Roman" w:hAnsi="Times New Roman" w:eastAsia="宋体" w:cs="Times New Roman"/>
          <w:color w:val="000000"/>
          <w:kern w:val="0"/>
          <w:sz w:val="32"/>
          <w:szCs w:val="32"/>
          <w:lang w:val="en-US" w:eastAsia="zh-CN" w:bidi="ar"/>
        </w:rPr>
        <w:t>日</w:t>
      </w:r>
      <w:bookmarkStart w:id="0" w:name="_GoBack"/>
      <w:bookmarkEnd w:id="0"/>
      <w:r>
        <w:rPr>
          <w:rFonts w:hint="eastAsia" w:ascii="仿宋" w:hAnsi="仿宋" w:eastAsia="仿宋" w:cs="仿宋"/>
          <w:color w:val="000000"/>
          <w:kern w:val="0"/>
          <w:sz w:val="32"/>
          <w:szCs w:val="32"/>
          <w:lang w:val="en-US" w:eastAsia="zh-CN" w:bidi="ar"/>
        </w:rPr>
        <w:t xml:space="preserve">由河滑县长圣劳务有限公司提供，证明相对人身份； </w:t>
      </w:r>
    </w:p>
    <w:p w14:paraId="24DD061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、统计上大中小微型企业划分办法（</w:t>
      </w:r>
      <w:r>
        <w:rPr>
          <w:rFonts w:hint="default" w:ascii="Times New Roman" w:hAnsi="Times New Roman" w:eastAsia="宋体" w:cs="Times New Roman"/>
          <w:color w:val="000000"/>
          <w:kern w:val="0"/>
          <w:sz w:val="32"/>
          <w:szCs w:val="32"/>
          <w:lang w:val="en-US" w:eastAsia="zh-CN" w:bidi="ar"/>
        </w:rPr>
        <w:t>2017</w:t>
      </w:r>
      <w:r>
        <w:rPr>
          <w:rFonts w:hint="eastAsia" w:ascii="仿宋" w:hAnsi="仿宋" w:eastAsia="仿宋" w:cs="仿宋"/>
          <w:color w:val="000000"/>
          <w:kern w:val="0"/>
          <w:sz w:val="32"/>
          <w:szCs w:val="32"/>
          <w:lang w:val="en-US" w:eastAsia="zh-CN" w:bidi="ar"/>
        </w:rPr>
        <w:t>）网站截图及打印件，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日由安阳市生态环境局滑县综合行政执法大队提供；农民工工资支付表复印件，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月 </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 xml:space="preserve">日由滑县长圣劳务有限公司提供，证明相对人企业规模； </w:t>
      </w:r>
    </w:p>
    <w:p w14:paraId="5945AC5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7FDAA75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27</w:t>
      </w:r>
      <w:r>
        <w:rPr>
          <w:rFonts w:hint="eastAsia" w:ascii="仿宋" w:hAnsi="仿宋" w:eastAsia="仿宋" w:cs="仿宋"/>
          <w:color w:val="000000"/>
          <w:kern w:val="0"/>
          <w:sz w:val="32"/>
          <w:szCs w:val="32"/>
          <w:lang w:val="en-US" w:eastAsia="zh-CN" w:bidi="ar"/>
        </w:rPr>
        <w:t>日由安阳市生态环境局滑县综合执法大队提供，证明执法人员身份。根据以上查明的事实，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38</w:t>
      </w:r>
      <w:r>
        <w:rPr>
          <w:rFonts w:hint="eastAsia" w:ascii="仿宋" w:hAnsi="仿宋" w:eastAsia="仿宋" w:cs="仿宋"/>
          <w:color w:val="000000"/>
          <w:kern w:val="0"/>
          <w:sz w:val="32"/>
          <w:szCs w:val="32"/>
          <w:lang w:val="en-US" w:eastAsia="zh-CN" w:bidi="ar"/>
        </w:rPr>
        <w:t xml:space="preserve">号），责令你单位立即对露天堆放的物料进行覆盖。 </w:t>
      </w:r>
    </w:p>
    <w:p w14:paraId="761AB8E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日，根据责改要求，我局对你单位违法行为整改情况进行复查，你单位已按照要求进行了覆盖。 </w:t>
      </w:r>
    </w:p>
    <w:p w14:paraId="5E09A67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日，我局向你单位下达了《行政处罚事先（听证）告知书》（ 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36</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3278BAD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73EBE4D8">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eastAsia" w:ascii="仿宋" w:hAnsi="仿宋" w:eastAsia="仿宋" w:cs="仿宋"/>
          <w:color w:val="000000"/>
          <w:kern w:val="0"/>
          <w:sz w:val="32"/>
          <w:szCs w:val="32"/>
          <w:lang w:val="en-US" w:eastAsia="zh-CN" w:bidi="ar"/>
        </w:rPr>
        <w:t xml:space="preserve"> </w:t>
      </w:r>
    </w:p>
    <w:p w14:paraId="4FD96F8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采取有效覆盖措施防治扬尘污染违法行为违反了《中华人民共和国大气污染防治法》第七十二条第一款：“贮存煤炭、煤矸石、煤渣、煤灰、水泥、石灰、石膏、砂土等易产生扬尘的物料应当密闭；不能密闭的，应当设置不低于堆放物高度的严密围挡，并采取有效覆盖措施防治扬尘污染。”的规定。 </w:t>
      </w:r>
    </w:p>
    <w:p w14:paraId="1926A61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一十七条第二项：“违反本法规定，有下列行为之一的，由县级以上人民政府生态环境等主管部门按照职责责令改正，处一万元以上十万元以下的罚款；拒不改正的，责令停工整治或者停业整治：（二）对不能密闭的易产生扬尘的物料，未设置不低于堆放物高度的严密围挡，或者未采取有效覆盖措施防治扬尘污染的。”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裁量因素：违法事实，内容：已按要求设置围挡但未采取有效覆盖措施导致扬尘污染的，裁量等级：</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，裁量因素：易产生扬尘的物料量，内容：</w:t>
      </w:r>
      <w:r>
        <w:rPr>
          <w:rFonts w:hint="default" w:ascii="Times New Roman" w:hAnsi="Times New Roman" w:eastAsia="宋体" w:cs="Times New Roman"/>
          <w:color w:val="000000"/>
          <w:kern w:val="0"/>
          <w:sz w:val="32"/>
          <w:szCs w:val="32"/>
          <w:lang w:val="en-US" w:eastAsia="zh-CN" w:bidi="ar"/>
        </w:rPr>
        <w:t>100</w:t>
      </w:r>
      <w:r>
        <w:rPr>
          <w:rFonts w:hint="eastAsia" w:ascii="仿宋" w:hAnsi="仿宋" w:eastAsia="仿宋" w:cs="仿宋"/>
          <w:color w:val="000000"/>
          <w:kern w:val="0"/>
          <w:sz w:val="32"/>
          <w:szCs w:val="32"/>
          <w:lang w:val="en-US" w:eastAsia="zh-CN" w:bidi="ar"/>
        </w:rPr>
        <w:t>吨以下，裁量等级：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，裁量因素：项目建设地点，内容：符合环境功能区划，裁量等级：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，裁量因素：占地面积，内容：占地面积</w:t>
      </w:r>
      <w:r>
        <w:rPr>
          <w:rFonts w:hint="default" w:ascii="Times New Roman" w:hAnsi="Times New Roman" w:eastAsia="宋体" w:cs="Times New Roman"/>
          <w:color w:val="000000"/>
          <w:kern w:val="0"/>
          <w:sz w:val="32"/>
          <w:szCs w:val="32"/>
          <w:lang w:val="en-US" w:eastAsia="zh-CN" w:bidi="ar"/>
        </w:rPr>
        <w:t>100m</w:t>
      </w:r>
      <w:r>
        <w:rPr>
          <w:rFonts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以内的，裁量等级：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，裁量因素：违法行为发生时期环境敏感度，内容：一般期间，裁量等级：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，裁量因素： </w:t>
      </w:r>
    </w:p>
    <w:p w14:paraId="60576D11">
      <w:pPr>
        <w:keepNext w:val="0"/>
        <w:keepLines w:val="0"/>
        <w:widowControl/>
        <w:suppressLineNumbers w:val="0"/>
        <w:jc w:val="left"/>
      </w:pPr>
      <w:r>
        <w:rPr>
          <w:rFonts w:hint="eastAsia" w:ascii="仿宋" w:hAnsi="仿宋" w:eastAsia="仿宋" w:cs="仿宋"/>
          <w:color w:val="000000"/>
          <w:kern w:val="0"/>
          <w:sz w:val="32"/>
          <w:szCs w:val="32"/>
          <w:lang w:val="en-US" w:eastAsia="zh-CN" w:bidi="ar"/>
        </w:rPr>
        <w:t>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[1,1,1,1,1,1,1,1]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19000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19000=10000+(100000-10000)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[(2/5)</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 xml:space="preserve">² </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19000 </w:t>
      </w:r>
      <w:r>
        <w:rPr>
          <w:rFonts w:hint="eastAsia" w:ascii="仿宋" w:hAnsi="仿宋" w:eastAsia="仿宋" w:cs="仿宋"/>
          <w:color w:val="000000"/>
          <w:kern w:val="0"/>
          <w:sz w:val="32"/>
          <w:szCs w:val="32"/>
          <w:lang w:val="en-US" w:eastAsia="zh-CN" w:bidi="ar"/>
        </w:rPr>
        <w:t>元。</w:t>
      </w:r>
      <w:r>
        <w:rPr>
          <w:rFonts w:hint="default" w:ascii="Times New Roman" w:hAnsi="Times New Roman" w:eastAsia="宋体" w:cs="Times New Roman"/>
          <w:color w:val="000000"/>
          <w:kern w:val="0"/>
          <w:sz w:val="32"/>
          <w:szCs w:val="32"/>
          <w:lang w:val="en-US" w:eastAsia="zh-CN" w:bidi="ar"/>
        </w:rPr>
        <w:t xml:space="preserve"> </w:t>
      </w:r>
    </w:p>
    <w:p w14:paraId="522ED65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经研究，我局对你单位未采取有效覆盖措施防治扬尘污染违法行为作出以下行政处罚决定： </w:t>
      </w:r>
    </w:p>
    <w:p w14:paraId="6E4F498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给予罚款 壹万玖仟元整的行政处罚。</w:t>
      </w:r>
      <w:r>
        <w:rPr>
          <w:rFonts w:hint="default" w:ascii="Times New Roman" w:hAnsi="Times New Roman" w:eastAsia="宋体" w:cs="Times New Roman"/>
          <w:color w:val="000000"/>
          <w:kern w:val="0"/>
          <w:sz w:val="32"/>
          <w:szCs w:val="32"/>
          <w:lang w:val="en-US" w:eastAsia="zh-CN" w:bidi="ar"/>
        </w:rPr>
        <w:t xml:space="preserve"> </w:t>
      </w:r>
    </w:p>
    <w:p w14:paraId="300720A5">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eastAsia" w:ascii="仿宋" w:hAnsi="仿宋" w:eastAsia="仿宋" w:cs="仿宋"/>
          <w:color w:val="000000"/>
          <w:kern w:val="0"/>
          <w:sz w:val="32"/>
          <w:szCs w:val="32"/>
          <w:lang w:val="en-US" w:eastAsia="zh-CN" w:bidi="ar"/>
        </w:rPr>
        <w:t xml:space="preserve"> </w:t>
      </w:r>
    </w:p>
    <w:p w14:paraId="3F74862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r>
        <w:rPr>
          <w:rFonts w:hint="default" w:ascii="Times New Roman" w:hAnsi="Times New Roman" w:eastAsia="宋体" w:cs="Times New Roman"/>
          <w:color w:val="000000"/>
          <w:kern w:val="0"/>
          <w:sz w:val="32"/>
          <w:szCs w:val="32"/>
          <w:lang w:val="en-US" w:eastAsia="zh-CN" w:bidi="ar"/>
        </w:rPr>
        <w:t xml:space="preserve"> </w:t>
      </w:r>
    </w:p>
    <w:p w14:paraId="13FC11B5">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eastAsia" w:ascii="仿宋" w:hAnsi="仿宋" w:eastAsia="仿宋" w:cs="仿宋"/>
          <w:color w:val="000000"/>
          <w:kern w:val="0"/>
          <w:sz w:val="32"/>
          <w:szCs w:val="32"/>
          <w:lang w:val="en-US" w:eastAsia="zh-CN" w:bidi="ar"/>
        </w:rPr>
        <w:t xml:space="preserve"> </w:t>
      </w:r>
    </w:p>
    <w:p w14:paraId="4EE893F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2BA5A5FF">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加处罚款。逾期不申请行政复议，不提起行政诉讼，又不履行本处罚决定的，我局将依法申请人民法院强制执行。</w:t>
      </w:r>
    </w:p>
    <w:p w14:paraId="2E32498D">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365B775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 xml:space="preserve"> </w:t>
      </w:r>
    </w:p>
    <w:p w14:paraId="2BCC2595">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56A2C5E3">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2746EE2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836CE7"/>
    <w:rsid w:val="70836CE7"/>
    <w:rsid w:val="72624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2157</Words>
  <Characters>2388</Characters>
  <Lines>0</Lines>
  <Paragraphs>0</Paragraphs>
  <TotalTime>5</TotalTime>
  <ScaleCrop>false</ScaleCrop>
  <LinksUpToDate>false</LinksUpToDate>
  <CharactersWithSpaces>2473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2025-07-02T00:17:00Z</dcterms:created>
  <dc:creator>Administrator</dc:creator>
  <cp:lastModifiedBy>悦朝胜</cp:lastModifiedBy>
  <dcterms:modified xsi:type="dcterms:W3CDTF">2026-04-15T08:05:11Z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A2AD87100D45401CA88ED4689810210A_11</vt:lpwstr>
  </property>
  <property fmtid="{D5CDD505-2E9C-101B-9397-08002B2CF9AE}" pid="4" name="KSOTemplateDocerSaveRecord">
    <vt:lpwstr>eyJoZGlkIjoiYTQ5ZTk3NGEwYjU5NTRjMGMyYTY3YmRhYjE4MGNkNDYiLCJ1c2VySWQiOiI0OTc1NjQ4ODAifQ==</vt:lpwstr>
  </property>
</Properties>
</file>