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125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140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165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中度污染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Ⅳ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31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44"/>
          <w:szCs w:val="44"/>
        </w:rPr>
        <w:t>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29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2026-02-01T01:48:14Z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