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A26AD">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31C8F84F">
      <w:pPr>
        <w:keepNext w:val="0"/>
        <w:keepLines w:val="0"/>
        <w:widowControl/>
        <w:suppressLineNumbers w:val="0"/>
        <w:jc w:val="right"/>
      </w:pPr>
      <w:r>
        <w:rPr>
          <w:rFonts w:hint="default" w:ascii="Times New Roman" w:hAnsi="Times New Roman" w:eastAsia="宋体" w:cs="Times New Roman"/>
          <w:color w:val="000000"/>
          <w:kern w:val="0"/>
          <w:sz w:val="32"/>
          <w:szCs w:val="32"/>
          <w:lang w:val="en-US" w:eastAsia="zh-CN" w:bidi="ar"/>
        </w:rPr>
        <w:t>豫0526环罚决字〔2025〕91号</w:t>
      </w:r>
      <w:r>
        <w:rPr>
          <w:rFonts w:hint="default" w:ascii="FZKTK--GBK1-0" w:hAnsi="FZKTK--GBK1-0" w:eastAsia="FZKTK--GBK1-0" w:cs="FZKTK--GBK1-0"/>
          <w:color w:val="000000"/>
          <w:kern w:val="0"/>
          <w:sz w:val="32"/>
          <w:szCs w:val="32"/>
          <w:lang w:val="en-US" w:eastAsia="zh-CN" w:bidi="ar"/>
        </w:rPr>
        <w:t xml:space="preserve"> </w:t>
      </w:r>
    </w:p>
    <w:p w14:paraId="09CCAF26">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滑县四通商砼有限公司： </w:t>
      </w:r>
    </w:p>
    <w:p w14:paraId="54CCF06C">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91410526MA44URF003 </w:t>
      </w:r>
    </w:p>
    <w:p w14:paraId="29BBDCC2">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地址：安阳市滑县四间房乡高寨村 </w:t>
      </w:r>
    </w:p>
    <w:p w14:paraId="52E49FC6">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法定代表人：刘培军</w:t>
      </w:r>
      <w:r>
        <w:rPr>
          <w:rFonts w:hint="default" w:ascii="Times New Roman" w:hAnsi="Times New Roman" w:eastAsia="宋体" w:cs="Times New Roman"/>
          <w:color w:val="000000"/>
          <w:kern w:val="0"/>
          <w:sz w:val="32"/>
          <w:szCs w:val="32"/>
          <w:lang w:val="en-US" w:eastAsia="zh-CN" w:bidi="ar"/>
        </w:rPr>
        <w:t xml:space="preserve"> </w:t>
      </w:r>
    </w:p>
    <w:p w14:paraId="7CEDD237">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3560DDC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我局执法人员现场检查时发现，你单位搅拌卸料口处有新卸料作业痕迹，卸料口下方地面有未凝固的湿料，你单位进行了搅拌生产作业。按照《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2025-2026</w:t>
      </w:r>
      <w:r>
        <w:rPr>
          <w:rFonts w:hint="eastAsia" w:ascii="仿宋" w:hAnsi="仿宋" w:eastAsia="仿宋" w:cs="仿宋"/>
          <w:color w:val="000000"/>
          <w:kern w:val="0"/>
          <w:sz w:val="32"/>
          <w:szCs w:val="32"/>
          <w:lang w:val="en-US" w:eastAsia="zh-CN" w:bidi="ar"/>
        </w:rPr>
        <w:t xml:space="preserve">年重污染天气应急减排“一企一策”实施方案》显示，你单位橙色预警下应急减排措施为：搅拌等涉气工序停产。你单位未按照规定及时启动重污染天气应急响应操作方案。 </w:t>
      </w:r>
    </w:p>
    <w:p w14:paraId="6C38B80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5608F5E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2025-2026</w:t>
      </w:r>
      <w:r>
        <w:rPr>
          <w:rFonts w:hint="eastAsia" w:ascii="仿宋" w:hAnsi="仿宋" w:eastAsia="仿宋" w:cs="仿宋"/>
          <w:color w:val="000000"/>
          <w:kern w:val="0"/>
          <w:sz w:val="32"/>
          <w:szCs w:val="32"/>
          <w:lang w:val="en-US" w:eastAsia="zh-CN" w:bidi="ar"/>
        </w:rPr>
        <w:t>年重污染天气应急减排“一企一策”实施方案》复印件，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日由滑县四通商砼有限公司提供，证明相对人违法事实； </w:t>
      </w:r>
    </w:p>
    <w:p w14:paraId="1AC6144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w:t>
      </w:r>
      <w:bookmarkStart w:id="0" w:name="_GoBack"/>
      <w:bookmarkEnd w:id="0"/>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日由滑县四通商砼有限公司提供，证明相对人身份； </w:t>
      </w:r>
    </w:p>
    <w:p w14:paraId="212B604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、现状环境影响评估报告复印件、建设项目现状环境影响评估意见书复印件、排污登记回执复印件，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日由滑县四通商砼有限公司提供，证明相对人管理类别、违法行为发生地点； </w:t>
      </w:r>
    </w:p>
    <w:p w14:paraId="416D612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日由安阳市生态环境局滑县综合行政执法大队提供；工人工资表复印件，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日由滑县四通商砼有限公司提供，证明企业规模； </w:t>
      </w:r>
    </w:p>
    <w:p w14:paraId="7BAFC41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5FC9B2C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470E47F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103</w:t>
      </w:r>
      <w:r>
        <w:rPr>
          <w:rFonts w:hint="eastAsia" w:ascii="仿宋" w:hAnsi="仿宋" w:eastAsia="仿宋" w:cs="仿宋"/>
          <w:color w:val="000000"/>
          <w:kern w:val="0"/>
          <w:sz w:val="32"/>
          <w:szCs w:val="32"/>
          <w:lang w:val="en-US" w:eastAsia="zh-CN" w:bidi="ar"/>
        </w:rPr>
        <w:t xml:space="preserve">号），责令你单位按照规定及时启动重污染天气应急响应操作方案。 </w:t>
      </w:r>
    </w:p>
    <w:p w14:paraId="4A34167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日，根据责改要求，我局对你单位违法行为整改情况进行复查，你单位已按照规定及时重污染天气应急响应操作方案。 </w:t>
      </w:r>
    </w:p>
    <w:p w14:paraId="41E408B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86</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号），告知拟对你单位作出行政处罚决定的事实、理由、依据、内容以及你单位依法享有的陈述申辩的权利。 </w:t>
      </w:r>
    </w:p>
    <w:p w14:paraId="7CA6212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57B27C86">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24CC0EA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538E68A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 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，裁量因素：违法行为发生频次， </w:t>
      </w:r>
    </w:p>
    <w:p w14:paraId="3E66B723">
      <w:pPr>
        <w:keepNext w:val="0"/>
        <w:keepLines w:val="0"/>
        <w:widowControl/>
        <w:suppressLineNumbers w:val="0"/>
        <w:jc w:val="left"/>
      </w:pPr>
      <w:r>
        <w:rPr>
          <w:rFonts w:hint="eastAsia" w:ascii="仿宋" w:hAnsi="仿宋" w:eastAsia="仿宋" w:cs="仿宋"/>
          <w:color w:val="000000"/>
          <w:kern w:val="0"/>
          <w:sz w:val="32"/>
          <w:szCs w:val="32"/>
          <w:lang w:val="en-US" w:eastAsia="zh-CN" w:bidi="ar"/>
        </w:rPr>
        <w:t>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14000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14000=10000+(30000-10000)[(3/5)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 xml:space="preserve">+1 </w:t>
      </w:r>
    </w:p>
    <w:p w14:paraId="6AD4C05F">
      <w:pPr>
        <w:keepNext w:val="0"/>
        <w:keepLines w:val="0"/>
        <w:widowControl/>
        <w:suppressLineNumbers w:val="0"/>
        <w:jc w:val="left"/>
      </w:pP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14000 </w:t>
      </w:r>
      <w:r>
        <w:rPr>
          <w:rFonts w:hint="eastAsia" w:ascii="仿宋" w:hAnsi="仿宋" w:eastAsia="仿宋" w:cs="仿宋"/>
          <w:color w:val="000000"/>
          <w:kern w:val="0"/>
          <w:sz w:val="32"/>
          <w:szCs w:val="32"/>
          <w:lang w:val="en-US" w:eastAsia="zh-CN" w:bidi="ar"/>
        </w:rPr>
        <w:t xml:space="preserve">元。 </w:t>
      </w:r>
    </w:p>
    <w:p w14:paraId="28D4C88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经研究，我局对你单位未按照规定及时启动重污染天气应急响应操作方案违法行为作出以下行政处罚决定： </w:t>
      </w:r>
    </w:p>
    <w:p w14:paraId="011C5C0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壹万肆仟元整的行政处罚。 </w:t>
      </w:r>
    </w:p>
    <w:p w14:paraId="24C78DB3">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1F31288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68161A6E">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 xml:space="preserve">四、申请行政复议或提起行政诉讼的途径和期限 </w:t>
      </w:r>
    </w:p>
    <w:p w14:paraId="0C90ECD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4AC23595">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7463A66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153ACB21">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2108593D">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51AA01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57D98"/>
    <w:rsid w:val="0A226D6A"/>
    <w:rsid w:val="44057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2333</Words>
  <Characters>2578</Characters>
  <Lines>0</Lines>
  <Paragraphs>0</Paragraphs>
  <TotalTime>14</TotalTime>
  <ScaleCrop>false</ScaleCrop>
  <LinksUpToDate>false</LinksUpToDate>
  <CharactersWithSpaces>2658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2026-01-04T00:51:00Z</dcterms:created>
  <dc:creator>Administrator</dc:creator>
  <cp:lastModifiedBy>悦朝胜</cp:lastModifiedBy>
  <dcterms:modified xsi:type="dcterms:W3CDTF">2026-01-30T01:19:24Z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34BAEDD1789F4492B059246257B87B89_11</vt:lpwstr>
  </property>
  <property fmtid="{D5CDD505-2E9C-101B-9397-08002B2CF9AE}" pid="4" name="KSOTemplateDocerSaveRecord">
    <vt:lpwstr>eyJoZGlkIjoiYTQ5ZTk3NGEwYjU5NTRjMGMyYTY3YmRhYjE4MGNkNDYiLCJ1c2VySWQiOiI0OTc1NjQ4ODAifQ==</vt:lpwstr>
  </property>
</Properties>
</file>