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9</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8</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w:t>
      </w:r>
      <w:r>
        <w:rPr>
          <w:rFonts w:hint="eastAsia" w:ascii="宋体" w:hAnsi="宋体" w:eastAsia="宋体" w:cs="宋体"/>
          <w:color w:val="000000"/>
          <w:sz w:val="21"/>
          <w:szCs w:val="21"/>
          <w:shd w:val="clear" w:color="auto" w:fill="FFFFFF"/>
          <w:lang w:val="en-US" w:eastAsia="zh-CN"/>
        </w:rPr>
        <w:t>9</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8</w:t>
      </w:r>
      <w:r>
        <w:rPr>
          <w:rFonts w:hint="eastAsia" w:ascii="宋体" w:hAnsi="宋体" w:eastAsia="宋体" w:cs="宋体"/>
          <w:color w:val="000000"/>
          <w:sz w:val="21"/>
          <w:szCs w:val="21"/>
          <w:shd w:val="clear" w:color="auto" w:fill="FFFFFF"/>
        </w:rPr>
        <w:t>日－2025年</w:t>
      </w:r>
      <w:r>
        <w:rPr>
          <w:rFonts w:hint="eastAsia" w:ascii="宋体" w:hAnsi="宋体" w:eastAsia="宋体" w:cs="宋体"/>
          <w:color w:val="000000"/>
          <w:sz w:val="21"/>
          <w:szCs w:val="21"/>
          <w:shd w:val="clear" w:color="auto" w:fill="FFFFFF"/>
          <w:lang w:val="en-US" w:eastAsia="zh-CN"/>
        </w:rPr>
        <w:t>9</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12</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43345814">
      <w:pPr>
        <w:pStyle w:val="12"/>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w:t>
      </w:r>
      <w:r>
        <w:rPr>
          <w:rFonts w:hint="eastAsia"/>
          <w:color w:val="000000"/>
          <w:sz w:val="21"/>
          <w:szCs w:val="21"/>
          <w:lang w:val="en-US" w:eastAsia="zh-CN"/>
        </w:rPr>
        <w:t>滑县</w:t>
      </w:r>
      <w:r>
        <w:rPr>
          <w:rFonts w:hint="eastAsia"/>
          <w:color w:val="000000"/>
          <w:sz w:val="21"/>
          <w:szCs w:val="21"/>
        </w:rPr>
        <w:t>创业大道与欧阳路</w:t>
      </w:r>
      <w:r>
        <w:rPr>
          <w:rFonts w:hint="eastAsia"/>
          <w:color w:val="000000"/>
          <w:sz w:val="21"/>
          <w:szCs w:val="21"/>
          <w:lang w:val="en-US" w:eastAsia="zh-CN"/>
        </w:rPr>
        <w:t>东北角</w:t>
      </w:r>
      <w:r>
        <w:rPr>
          <w:rFonts w:hint="eastAsia" w:ascii="宋体" w:hAnsi="宋体" w:eastAsia="宋体" w:cs="宋体"/>
          <w:color w:val="000000"/>
          <w:sz w:val="21"/>
          <w:szCs w:val="21"/>
        </w:rPr>
        <w:t>（456400）</w:t>
      </w:r>
    </w:p>
    <w:p w14:paraId="1BA871D8">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4"/>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6"/>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6"/>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6"/>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6"/>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6"/>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6"/>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6"/>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9A65FC9">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滑县晨晨包装材料有限公司</w:t>
            </w: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B693604">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年产100万个塑料包装制品项目</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滑县牛屯镇暴庄村</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w:t>
            </w:r>
            <w:r>
              <w:rPr>
                <w:rFonts w:hint="eastAsia" w:ascii="Times New Roman" w:hAnsi="Times New Roman"/>
                <w:color w:val="000000"/>
                <w:sz w:val="18"/>
                <w:szCs w:val="18"/>
                <w:lang w:val="en-US" w:eastAsia="zh-CN"/>
              </w:rPr>
              <w:t>青盟科技环保</w:t>
            </w:r>
            <w:r>
              <w:rPr>
                <w:rFonts w:hint="eastAsia" w:ascii="Times New Roman" w:hAnsi="Times New Roman"/>
                <w:color w:val="000000"/>
                <w:sz w:val="18"/>
                <w:szCs w:val="18"/>
              </w:rPr>
              <w:t>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新增占地面积为4000m2，总投资100万元，环保投资13.6万元。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206088AE">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1. 废气：吹塑工序进行二次密闭，废气由集气罩收集经“两级活性炭吸附装置”处理后通过15m高排气筒排放；破碎工序进行二次密闭，废气由集气罩收集经“覆膜袋式除尘器”处理后通过15米高排气筒排放。废气排放须满足《合成树脂工业污染物排放标准》（GB31572-2015）（含2024年修改单）表5及表9浓度限值、《河南省重污染天气重点行业应急减排措施制定技术指南（2024年修订版）》中塑料制品行业A级指标要求、《挥发性有机物无组织排放控制标准》（GB37822-2019）限值要求、《关于全省开展工业企业挥发性有机物专项治理工作中排放建议值的通知》（豫环攻坚办〔2017〕162号）要求及《安阳市2019年工业大气污染治理5个专项实施方案》（安环攻坚办〔2019〕196号）要求。</w:t>
            </w:r>
          </w:p>
          <w:p w14:paraId="406031E0">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2.废水：冷却水循环使用，水池内定期排出的废水用于厂区洒水降尘；生活废水经5m3化粪池处理后由建设单位定期清掏用于肥田。</w:t>
            </w:r>
          </w:p>
          <w:p w14:paraId="0439A02E">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3.噪声：吹塑机、空压机、粉碎机、搅拌机等设备运行时产生的噪声，采用基础减震、厂房隔声等措施后，厂界噪声排放须满足《工业企业厂界环境噪声排放标准》（GB12348-2008）1类标准。</w:t>
            </w:r>
          </w:p>
          <w:p w14:paraId="30D50830">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hint="eastAsia" w:ascii="Times New Roman" w:hAnsi="Times New Roman"/>
                <w:color w:val="000000"/>
                <w:sz w:val="18"/>
                <w:szCs w:val="18"/>
              </w:rPr>
              <w:t>固体废物：废边角料、不合格品、除尘灰、废包装袋收集后于10m2一般固废间暂存，分类处置；废活性炭暂存于10m2危险废物暂存间，就近交由有资质单位处置；生活垃圾经垃圾桶收集后，交环卫部门统一处理。一般固体废物暂存应满足《一般工业固体废物贮存和填埋污染控制标准》（GB18599 -2020）要求，危险废物暂存应满足《危险废物贮存污染控制标准》（GB18597-2023）要求。</w:t>
            </w:r>
            <w:bookmarkStart w:id="0" w:name="_GoBack"/>
            <w:bookmarkEnd w:id="0"/>
          </w:p>
        </w:tc>
      </w:tr>
    </w:tbl>
    <w:p w14:paraId="4C4935B6">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2"/>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0B652750"/>
    <w:rsid w:val="126D0F3F"/>
    <w:rsid w:val="159D7523"/>
    <w:rsid w:val="23BC64AB"/>
    <w:rsid w:val="28B71175"/>
    <w:rsid w:val="29F8185A"/>
    <w:rsid w:val="2ADD44ED"/>
    <w:rsid w:val="2C0676F0"/>
    <w:rsid w:val="2DC302F1"/>
    <w:rsid w:val="2DC86D5C"/>
    <w:rsid w:val="31811015"/>
    <w:rsid w:val="383B30F1"/>
    <w:rsid w:val="3A25474B"/>
    <w:rsid w:val="3A555B39"/>
    <w:rsid w:val="3B0E64B4"/>
    <w:rsid w:val="3E6B2E9F"/>
    <w:rsid w:val="3FAE1904"/>
    <w:rsid w:val="44D13161"/>
    <w:rsid w:val="46CD11F9"/>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Autospacing="1" w:afterAutospacing="1"/>
      <w:jc w:val="center"/>
      <w:outlineLvl w:val="0"/>
    </w:pPr>
    <w:rPr>
      <w:b/>
      <w:kern w:val="44"/>
      <w:sz w:val="44"/>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5">
    <w:name w:val="Default Paragraph Font"/>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5">
    <w:name w:val="index 5"/>
    <w:basedOn w:val="1"/>
    <w:next w:val="1"/>
    <w:semiHidden/>
    <w:qFormat/>
    <w:uiPriority w:val="0"/>
    <w:pPr>
      <w:ind w:left="1680"/>
    </w:pPr>
    <w:rPr>
      <w:rFonts w:eastAsia="Times New Roman"/>
      <w:sz w:val="32"/>
    </w:rPr>
  </w:style>
  <w:style w:type="paragraph" w:styleId="6">
    <w:name w:val="annotation text"/>
    <w:basedOn w:val="1"/>
    <w:qFormat/>
    <w:uiPriority w:val="0"/>
    <w:pPr>
      <w:jc w:val="left"/>
    </w:pPr>
    <w:rPr>
      <w:kern w:val="0"/>
      <w:sz w:val="24"/>
      <w:szCs w:val="20"/>
    </w:rPr>
  </w:style>
  <w:style w:type="paragraph" w:styleId="7">
    <w:name w:val="Body Text"/>
    <w:basedOn w:val="1"/>
    <w:next w:val="1"/>
    <w:qFormat/>
    <w:uiPriority w:val="0"/>
    <w:rPr>
      <w:b/>
      <w:bCs/>
      <w:sz w:val="24"/>
    </w:rPr>
  </w:style>
  <w:style w:type="paragraph" w:styleId="8">
    <w:name w:val="Body Text Indent"/>
    <w:basedOn w:val="1"/>
    <w:next w:val="1"/>
    <w:qFormat/>
    <w:uiPriority w:val="0"/>
    <w:pPr>
      <w:ind w:left="420" w:leftChars="200"/>
    </w:pPr>
  </w:style>
  <w:style w:type="paragraph" w:styleId="9">
    <w:name w:val="Block Text"/>
    <w:basedOn w:val="1"/>
    <w:next w:val="1"/>
    <w:qFormat/>
    <w:uiPriority w:val="0"/>
    <w:pPr>
      <w:spacing w:line="320" w:lineRule="exact"/>
      <w:ind w:left="113" w:right="113"/>
      <w:jc w:val="center"/>
    </w:pPr>
    <w:rPr>
      <w:b/>
      <w:sz w:val="13"/>
      <w:szCs w:val="15"/>
    </w:rPr>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2"/>
    <w:basedOn w:val="8"/>
    <w:next w:val="1"/>
    <w:qFormat/>
    <w:uiPriority w:val="0"/>
    <w:pPr>
      <w:ind w:firstLine="200" w:firstLineChars="200"/>
    </w:pPr>
    <w:rPr>
      <w:szCs w:val="21"/>
    </w:rPr>
  </w:style>
  <w:style w:type="character" w:styleId="16">
    <w:name w:val="Strong"/>
    <w:basedOn w:val="15"/>
    <w:qFormat/>
    <w:uiPriority w:val="0"/>
    <w:rPr>
      <w:b/>
    </w:rPr>
  </w:style>
  <w:style w:type="character" w:styleId="17">
    <w:name w:val="annotation reference"/>
    <w:basedOn w:val="15"/>
    <w:qFormat/>
    <w:uiPriority w:val="0"/>
    <w:rPr>
      <w:sz w:val="21"/>
      <w:szCs w:val="21"/>
    </w:rPr>
  </w:style>
  <w:style w:type="paragraph" w:customStyle="1" w:styleId="18">
    <w:name w:val="Default"/>
    <w:basedOn w:val="19"/>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19">
    <w:name w:val="纯文本1"/>
    <w:basedOn w:val="1"/>
    <w:qFormat/>
    <w:uiPriority w:val="0"/>
    <w:pPr>
      <w:adjustRightInd w:val="0"/>
    </w:pPr>
    <w:rPr>
      <w:rFonts w:ascii="宋体" w:hAnsi="Courier New"/>
    </w:rPr>
  </w:style>
  <w:style w:type="character" w:customStyle="1" w:styleId="20">
    <w:name w:val="页眉 Char"/>
    <w:basedOn w:val="15"/>
    <w:link w:val="11"/>
    <w:qFormat/>
    <w:uiPriority w:val="0"/>
    <w:rPr>
      <w:rFonts w:asciiTheme="minorHAnsi" w:hAnsiTheme="minorHAnsi" w:eastAsiaTheme="minorEastAsia" w:cstheme="minorBidi"/>
      <w:kern w:val="2"/>
      <w:sz w:val="18"/>
      <w:szCs w:val="18"/>
    </w:rPr>
  </w:style>
  <w:style w:type="character" w:customStyle="1" w:styleId="21">
    <w:name w:val="页脚 Char"/>
    <w:basedOn w:val="15"/>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1002</Words>
  <Characters>1127</Characters>
  <Lines>1</Lines>
  <Paragraphs>2</Paragraphs>
  <TotalTime>0</TotalTime>
  <ScaleCrop>false</ScaleCrop>
  <LinksUpToDate>false</LinksUpToDate>
  <CharactersWithSpaces>1143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大卫</cp:lastModifiedBy>
  <dcterms:modified xsi:type="dcterms:W3CDTF">2025-09-16T09:41:47Z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8BE8F78994014D048921BA9B8DEF1A8D</vt:lpwstr>
  </property>
  <property fmtid="{D5CDD505-2E9C-101B-9397-08002B2CF9AE}" pid="4" name="KSOTemplateDocerSaveRecord">
    <vt:lpwstr>eyJoZGlkIjoiYjBjYTBhZThlNzU1YzE4MTAxZTVkY2IyYzEzZGQxMDYiLCJ1c2VySWQiOiI0MzgzNDU3NTEifQ==</vt:lpwstr>
  </property>
</Properties>
</file>