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353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2B63480">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豫0526环罚决字〔2025〕64号</w:t>
      </w:r>
      <w:bookmarkEnd w:id="0"/>
      <w:r>
        <w:rPr>
          <w:rFonts w:ascii="FZKTK--GBK1-0" w:hAnsi="FZKTK--GBK1-0" w:eastAsia="FZKTK--GBK1-0" w:cs="FZKTK--GBK1-0"/>
          <w:color w:val="000000"/>
          <w:kern w:val="0"/>
          <w:sz w:val="32"/>
          <w:szCs w:val="32"/>
          <w:lang w:val="en-US" w:eastAsia="zh-CN" w:bidi="ar"/>
        </w:rPr>
        <w:t xml:space="preserve"> </w:t>
      </w:r>
    </w:p>
    <w:p w14:paraId="198A9F3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滑县国能加油站： </w:t>
      </w:r>
    </w:p>
    <w:p w14:paraId="6B66A57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9141052673387045XT </w:t>
      </w:r>
    </w:p>
    <w:p w14:paraId="5CB14370">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地址：安阳市滑县留固镇李周村北</w:t>
      </w:r>
      <w:r>
        <w:rPr>
          <w:rFonts w:hint="default" w:ascii="Times New Roman" w:hAnsi="Times New Roman" w:eastAsia="宋体" w:cs="Times New Roman"/>
          <w:color w:val="000000"/>
          <w:kern w:val="0"/>
          <w:sz w:val="32"/>
          <w:szCs w:val="32"/>
          <w:lang w:val="en-US" w:eastAsia="zh-CN" w:bidi="ar"/>
        </w:rPr>
        <w:t>S213</w:t>
      </w:r>
      <w:r>
        <w:rPr>
          <w:rFonts w:hint="eastAsia" w:ascii="仿宋" w:hAnsi="仿宋" w:eastAsia="仿宋" w:cs="仿宋"/>
          <w:color w:val="000000"/>
          <w:kern w:val="0"/>
          <w:sz w:val="32"/>
          <w:szCs w:val="32"/>
          <w:lang w:val="en-US" w:eastAsia="zh-CN" w:bidi="ar"/>
        </w:rPr>
        <w:t>线西</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公里道大路北侧 </w:t>
      </w:r>
    </w:p>
    <w:p w14:paraId="0E592AD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投资人：宋士英</w:t>
      </w:r>
      <w:r>
        <w:rPr>
          <w:rFonts w:hint="default" w:ascii="Times New Roman" w:hAnsi="Times New Roman" w:eastAsia="宋体" w:cs="Times New Roman"/>
          <w:color w:val="000000"/>
          <w:kern w:val="0"/>
          <w:sz w:val="32"/>
          <w:szCs w:val="32"/>
          <w:lang w:val="en-US" w:eastAsia="zh-CN" w:bidi="ar"/>
        </w:rPr>
        <w:t xml:space="preserve"> </w:t>
      </w:r>
    </w:p>
    <w:p w14:paraId="50A81301">
      <w:pPr>
        <w:keepNext w:val="0"/>
        <w:keepLines w:val="0"/>
        <w:widowControl/>
        <w:suppressLineNumbers w:val="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07331B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日，我局执法人员对你单位进行了现场检查，你单位共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把在用加油枪，</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号枪共用一套油气回收装置，</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号枪共用一套油气回收装置，</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号枪共用一套油气回收装置，我局委托河南超盛检测技术有限公司对你单位进行了现场检测，经检测发现你单位的 </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8 </w:t>
      </w:r>
      <w:r>
        <w:rPr>
          <w:rFonts w:hint="eastAsia" w:ascii="仿宋" w:hAnsi="仿宋" w:eastAsia="仿宋" w:cs="仿宋"/>
          <w:color w:val="000000"/>
          <w:kern w:val="0"/>
          <w:sz w:val="32"/>
          <w:szCs w:val="32"/>
          <w:lang w:val="en-US" w:eastAsia="zh-CN" w:bidi="ar"/>
        </w:rPr>
        <w:t xml:space="preserve">号加油枪气液比数据分别为 </w:t>
      </w:r>
      <w:r>
        <w:rPr>
          <w:rFonts w:hint="default" w:ascii="Times New Roman" w:hAnsi="Times New Roman" w:eastAsia="宋体" w:cs="Times New Roman"/>
          <w:color w:val="000000"/>
          <w:kern w:val="0"/>
          <w:sz w:val="32"/>
          <w:szCs w:val="32"/>
          <w:lang w:val="en-US" w:eastAsia="zh-CN" w:bidi="ar"/>
        </w:rPr>
        <w:t>0.9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0.41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0.45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0.52</w:t>
      </w:r>
      <w:r>
        <w:rPr>
          <w:rFonts w:hint="eastAsia" w:ascii="仿宋" w:hAnsi="仿宋" w:eastAsia="仿宋" w:cs="仿宋"/>
          <w:color w:val="000000"/>
          <w:kern w:val="0"/>
          <w:sz w:val="32"/>
          <w:szCs w:val="32"/>
          <w:lang w:val="en-US" w:eastAsia="zh-CN" w:bidi="ar"/>
        </w:rPr>
        <w:t>，不符合《加油站大气污染物排放标准》（</w:t>
      </w:r>
      <w:r>
        <w:rPr>
          <w:rFonts w:hint="default" w:ascii="Times New Roman" w:hAnsi="Times New Roman" w:eastAsia="宋体" w:cs="Times New Roman"/>
          <w:color w:val="000000"/>
          <w:kern w:val="0"/>
          <w:sz w:val="32"/>
          <w:szCs w:val="32"/>
          <w:lang w:val="en-US" w:eastAsia="zh-CN" w:bidi="ar"/>
        </w:rPr>
        <w:t>GB 20952-2007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w:t>
      </w:r>
      <w:r>
        <w:rPr>
          <w:rFonts w:hint="eastAsia" w:ascii="仿宋" w:hAnsi="仿宋" w:eastAsia="仿宋" w:cs="仿宋"/>
          <w:color w:val="000000"/>
          <w:kern w:val="0"/>
          <w:sz w:val="32"/>
          <w:szCs w:val="32"/>
          <w:lang w:val="en-US" w:eastAsia="zh-CN" w:bidi="ar"/>
        </w:rPr>
        <w:t>： “各种加油油气回收系统的气液比均应大于等于</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和小于等于</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范围内”的要求，你单位未按照国家有关规定正常使用油气回收装置。 </w:t>
      </w:r>
    </w:p>
    <w:p w14:paraId="3F5A6ED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、现场勘查笔录、现场勘查示意图、现场照片证据、加油站大气污染物排放标准复印件、检测报告复印件、调查询问笔录，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44AA7D3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日由滑县国能加油站提供，证明相对人身份； </w:t>
      </w:r>
    </w:p>
    <w:p w14:paraId="50D797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日由安阳市生态环境局滑县综合行政执法大队提供；签到册及工资表复印件，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日由滑县国能加油站提供，证明相对人企业规模； </w:t>
      </w:r>
    </w:p>
    <w:p w14:paraId="1AEAA56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日由滑县国能加油站提供，证明相对人管理类别、违法行为发生地点； </w:t>
      </w:r>
    </w:p>
    <w:p w14:paraId="357EED5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55B6B6E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12B722F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B2E8D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w:t>
      </w:r>
      <w:r>
        <w:rPr>
          <w:rFonts w:hint="eastAsia" w:ascii="仿宋" w:hAnsi="仿宋" w:eastAsia="仿宋" w:cs="仿宋"/>
          <w:color w:val="000000"/>
          <w:kern w:val="0"/>
          <w:sz w:val="32"/>
          <w:szCs w:val="32"/>
          <w:lang w:val="en-US" w:eastAsia="zh-CN" w:bidi="ar"/>
        </w:rPr>
        <w:t xml:space="preserve">号），责令你单位立即恢复正常使用油气回收装置。 </w:t>
      </w:r>
    </w:p>
    <w:p w14:paraId="36FA0F2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日，根据责改要求，我局对你单位违法行为整改情况进行复查，你单位已正常使用油气回收装置。 </w:t>
      </w:r>
    </w:p>
    <w:p w14:paraId="0AB8773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58</w:t>
      </w:r>
      <w:r>
        <w:rPr>
          <w:rFonts w:hint="eastAsia" w:ascii="仿宋" w:hAnsi="仿宋" w:eastAsia="仿宋" w:cs="仿宋"/>
          <w:color w:val="000000"/>
          <w:kern w:val="0"/>
          <w:sz w:val="32"/>
          <w:szCs w:val="32"/>
          <w:lang w:val="en-US" w:eastAsia="zh-CN" w:bidi="ar"/>
        </w:rPr>
        <w:t>号），告知拟对你单位作出行政处罚决定的事实、理由、依据、内容以及你单位依法享有的申请陈述申辩的权利。</w:t>
      </w:r>
      <w:r>
        <w:rPr>
          <w:rFonts w:hint="default" w:ascii="Times New Roman" w:hAnsi="Times New Roman" w:eastAsia="宋体" w:cs="Times New Roman"/>
          <w:color w:val="000000"/>
          <w:kern w:val="0"/>
          <w:sz w:val="32"/>
          <w:szCs w:val="32"/>
          <w:lang w:val="en-US" w:eastAsia="zh-CN" w:bidi="ar"/>
        </w:rPr>
        <w:t xml:space="preserve"> </w:t>
      </w:r>
    </w:p>
    <w:p w14:paraId="47F1A4EF">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8AA8E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规定安装并正常使用油气回收装置违法行为违反了《中华人民共和国大气污染防治法》第四十七条第二款：“储油储气库、加油加气站、原油成品油码头、原油成品油运输船舶和油罐车、气罐车等，应当按照国家有关规定安装油气回收装置并保持正常使用。”的规定。 </w:t>
      </w:r>
    </w:p>
    <w:p w14:paraId="6DD48A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结合你单位违法行为的事实、性质、情节、社会危害程度和相关证据，参照《河南省生态环境行政处罚裁量基准》：裁量因素：违法事实，内容：经监测不符合要求的指标参数</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，裁量因素：未安装油气回收装置设备，内容：加油加气站，裁量等级：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32000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32000=20000+(200000-20000)[(1/5)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32000 </w:t>
      </w:r>
      <w:r>
        <w:rPr>
          <w:rFonts w:hint="eastAsia" w:ascii="仿宋" w:hAnsi="仿宋" w:eastAsia="仿宋" w:cs="仿宋"/>
          <w:color w:val="000000"/>
          <w:kern w:val="0"/>
          <w:sz w:val="32"/>
          <w:szCs w:val="32"/>
          <w:lang w:val="en-US" w:eastAsia="zh-CN" w:bidi="ar"/>
        </w:rPr>
        <w:t xml:space="preserve">元。 </w:t>
      </w:r>
    </w:p>
    <w:p w14:paraId="3FCF25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你单位未提出陈述申辩意见，我局视为你单位放弃上述权利。 </w:t>
      </w:r>
    </w:p>
    <w:p w14:paraId="1581FD9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经研究，我局对你单位未按规定安装并正常使用油气回收装置违法行为作出以下行政处罚决定： </w:t>
      </w:r>
    </w:p>
    <w:p w14:paraId="65C2CD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叁万贰仟元整的行政处罚。 </w:t>
      </w:r>
    </w:p>
    <w:p w14:paraId="59A527B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3E6BE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D6062E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6FFA79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F28860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20D8E74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6F509B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 </w:t>
      </w:r>
    </w:p>
    <w:p w14:paraId="13BC6F9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C48CCD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ABF81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578EB"/>
    <w:rsid w:val="6925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2025-09-12T02:30:00Z</dcterms:created>
  <dc:creator>Administrator</dc:creator>
  <cp:lastModifiedBy>Administrator</cp:lastModifiedBy>
  <dcterms:modified xsi:type="dcterms:W3CDTF">2025-09-12T02:46:04Z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EED9207F8EFE457CBA3066C7F6256FD1_11</vt:lpwstr>
  </property>
  <property fmtid="{D5CDD505-2E9C-101B-9397-08002B2CF9AE}" pid="4" name="KSOTemplateDocerSaveRecord">
    <vt:lpwstr>eyJoZGlkIjoiZTIxN2YwZjg3Zjc3YWMwNzQ2Y2U3YTZhODA5NmVmOGQifQ==</vt:lpwstr>
  </property>
</Properties>
</file>