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93F2C">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5D1E624E">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豫0526环罚决字〔2025〕57号</w:t>
      </w:r>
      <w:bookmarkEnd w:id="0"/>
      <w:r>
        <w:rPr>
          <w:rFonts w:ascii="FZKTK--GBK1-0" w:hAnsi="FZKTK--GBK1-0" w:eastAsia="FZKTK--GBK1-0" w:cs="FZKTK--GBK1-0"/>
          <w:color w:val="000000"/>
          <w:kern w:val="0"/>
          <w:sz w:val="32"/>
          <w:szCs w:val="32"/>
          <w:lang w:val="en-US" w:eastAsia="zh-CN" w:bidi="ar"/>
        </w:rPr>
        <w:t xml:space="preserve"> </w:t>
      </w:r>
    </w:p>
    <w:p w14:paraId="02549A89">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河南泰润再生资源回收有限公司： </w:t>
      </w:r>
    </w:p>
    <w:p w14:paraId="11877E17">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91410526MA44CTU70H </w:t>
      </w:r>
    </w:p>
    <w:p w14:paraId="363AD404">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地址：河南省安阳市滑县上官镇谢寨村 </w:t>
      </w:r>
    </w:p>
    <w:p w14:paraId="6F49CF65">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法定代表人：谢新奇</w:t>
      </w:r>
      <w:r>
        <w:rPr>
          <w:rFonts w:hint="default" w:ascii="Times New Roman" w:hAnsi="Times New Roman" w:eastAsia="宋体" w:cs="Times New Roman"/>
          <w:color w:val="000000"/>
          <w:kern w:val="0"/>
          <w:sz w:val="32"/>
          <w:szCs w:val="32"/>
          <w:lang w:val="en-US" w:eastAsia="zh-CN" w:bidi="ar"/>
        </w:rPr>
        <w:t xml:space="preserve"> </w:t>
      </w:r>
    </w:p>
    <w:p w14:paraId="10529518">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05BC629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23</w:t>
      </w:r>
      <w:r>
        <w:rPr>
          <w:rFonts w:hint="eastAsia" w:ascii="仿宋" w:hAnsi="仿宋" w:eastAsia="仿宋" w:cs="仿宋"/>
          <w:color w:val="000000"/>
          <w:kern w:val="0"/>
          <w:sz w:val="32"/>
          <w:szCs w:val="32"/>
          <w:lang w:val="en-US" w:eastAsia="zh-CN" w:bidi="ar"/>
        </w:rPr>
        <w:t>日对你单位进行了调查，发现你单位实施了以下环境违法行为：</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23</w:t>
      </w:r>
      <w:r>
        <w:rPr>
          <w:rFonts w:hint="eastAsia" w:ascii="仿宋" w:hAnsi="仿宋" w:eastAsia="仿宋" w:cs="仿宋"/>
          <w:color w:val="000000"/>
          <w:kern w:val="0"/>
          <w:sz w:val="32"/>
          <w:szCs w:val="32"/>
          <w:lang w:val="en-US" w:eastAsia="zh-CN" w:bidi="ar"/>
        </w:rPr>
        <w:t>日，我局执法人员现场检查时发现，你单位</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台机械型号为 </w:t>
      </w:r>
      <w:r>
        <w:rPr>
          <w:rFonts w:hint="default" w:ascii="Times New Roman" w:hAnsi="Times New Roman" w:eastAsia="宋体" w:cs="Times New Roman"/>
          <w:color w:val="000000"/>
          <w:kern w:val="0"/>
          <w:sz w:val="32"/>
          <w:szCs w:val="32"/>
          <w:lang w:val="en-US" w:eastAsia="zh-CN" w:bidi="ar"/>
        </w:rPr>
        <w:t>LG939</w:t>
      </w:r>
      <w:r>
        <w:rPr>
          <w:rFonts w:hint="eastAsia" w:ascii="仿宋" w:hAnsi="仿宋" w:eastAsia="仿宋" w:cs="仿宋"/>
          <w:color w:val="000000"/>
          <w:kern w:val="0"/>
          <w:sz w:val="32"/>
          <w:szCs w:val="32"/>
          <w:lang w:val="en-US" w:eastAsia="zh-CN" w:bidi="ar"/>
        </w:rPr>
        <w:t>、环保车牌号为</w:t>
      </w:r>
      <w:r>
        <w:rPr>
          <w:rFonts w:hint="default" w:ascii="Times New Roman" w:hAnsi="Times New Roman" w:eastAsia="宋体" w:cs="Times New Roman"/>
          <w:color w:val="000000"/>
          <w:kern w:val="0"/>
          <w:sz w:val="32"/>
          <w:szCs w:val="32"/>
          <w:lang w:val="en-US" w:eastAsia="zh-CN" w:bidi="ar"/>
        </w:rPr>
        <w:t xml:space="preserve">2-GE300091 </w:t>
      </w:r>
      <w:r>
        <w:rPr>
          <w:rFonts w:hint="eastAsia" w:ascii="仿宋" w:hAnsi="仿宋" w:eastAsia="仿宋" w:cs="仿宋"/>
          <w:color w:val="000000"/>
          <w:kern w:val="0"/>
          <w:sz w:val="32"/>
          <w:szCs w:val="32"/>
          <w:lang w:val="en-US" w:eastAsia="zh-CN" w:bidi="ar"/>
        </w:rPr>
        <w:t>的装载机正在进行卸料作业。我局委托环联检测有限公司对该装载机进行</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次尾气检测，排气烟度值结果分别为</w:t>
      </w:r>
      <w:r>
        <w:rPr>
          <w:rFonts w:hint="default" w:ascii="Times New Roman" w:hAnsi="Times New Roman" w:eastAsia="宋体" w:cs="Times New Roman"/>
          <w:color w:val="000000"/>
          <w:kern w:val="0"/>
          <w:sz w:val="32"/>
          <w:szCs w:val="32"/>
          <w:lang w:val="en-US" w:eastAsia="zh-CN" w:bidi="ar"/>
        </w:rPr>
        <w:t>3.31m^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1.97m^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2.11m^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），最大值为 </w:t>
      </w:r>
      <w:r>
        <w:rPr>
          <w:rFonts w:hint="default" w:ascii="Times New Roman" w:hAnsi="Times New Roman" w:eastAsia="宋体" w:cs="Times New Roman"/>
          <w:color w:val="000000"/>
          <w:kern w:val="0"/>
          <w:sz w:val="32"/>
          <w:szCs w:val="32"/>
          <w:lang w:val="en-US" w:eastAsia="zh-CN" w:bidi="ar"/>
        </w:rPr>
        <w:t>3.31m^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，超过《非道路移动柴油机排气烟度限值及测量方法》（</w:t>
      </w:r>
      <w:r>
        <w:rPr>
          <w:rFonts w:hint="default" w:ascii="Times New Roman" w:hAnsi="Times New Roman" w:eastAsia="宋体" w:cs="Times New Roman"/>
          <w:color w:val="000000"/>
          <w:kern w:val="0"/>
          <w:sz w:val="32"/>
          <w:szCs w:val="32"/>
          <w:lang w:val="en-US" w:eastAsia="zh-CN" w:bidi="ar"/>
        </w:rPr>
        <w:t>GB36886-2018</w:t>
      </w:r>
      <w:r>
        <w:rPr>
          <w:rFonts w:hint="eastAsia" w:ascii="仿宋" w:hAnsi="仿宋" w:eastAsia="仿宋" w:cs="仿宋"/>
          <w:color w:val="000000"/>
          <w:kern w:val="0"/>
          <w:sz w:val="32"/>
          <w:szCs w:val="32"/>
          <w:lang w:val="en-US" w:eastAsia="zh-CN" w:bidi="ar"/>
        </w:rPr>
        <w:t xml:space="preserve">）规定的排放限值 </w:t>
      </w:r>
      <w:r>
        <w:rPr>
          <w:rFonts w:hint="default" w:ascii="Times New Roman" w:hAnsi="Times New Roman" w:eastAsia="宋体" w:cs="Times New Roman"/>
          <w:color w:val="000000"/>
          <w:kern w:val="0"/>
          <w:sz w:val="32"/>
          <w:szCs w:val="32"/>
          <w:lang w:val="en-US" w:eastAsia="zh-CN" w:bidi="ar"/>
        </w:rPr>
        <w:t>1.61m^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）。你单位使用排放不合格的非道路移动机械。 </w:t>
      </w:r>
    </w:p>
    <w:p w14:paraId="24210F2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、现场勘查笔录、现场勘查示意图、现场照片证据、非道路移动柴油机械排气烟度检验报告复印件、检验检测机构资质认定证书复印件、非道路移动柴油机械排气烟度限值及测量方法复印件、调查询问笔录，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23</w:t>
      </w:r>
      <w:r>
        <w:rPr>
          <w:rFonts w:hint="eastAsia" w:ascii="仿宋" w:hAnsi="仿宋" w:eastAsia="仿宋" w:cs="仿宋"/>
          <w:color w:val="000000"/>
          <w:kern w:val="0"/>
          <w:sz w:val="32"/>
          <w:szCs w:val="32"/>
          <w:lang w:val="en-US" w:eastAsia="zh-CN" w:bidi="ar"/>
        </w:rPr>
        <w:t xml:space="preserve">日由安阳市生态环境局滑县综合行政执法大队作出，证明相对人违法事实； </w:t>
      </w:r>
    </w:p>
    <w:p w14:paraId="43C90E5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、营业执照复印件、法定代表人身份证复印件，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23</w:t>
      </w:r>
      <w:r>
        <w:rPr>
          <w:rFonts w:hint="eastAsia" w:ascii="仿宋" w:hAnsi="仿宋" w:eastAsia="仿宋" w:cs="仿宋"/>
          <w:color w:val="000000"/>
          <w:kern w:val="0"/>
          <w:sz w:val="32"/>
          <w:szCs w:val="32"/>
          <w:lang w:val="en-US" w:eastAsia="zh-CN" w:bidi="ar"/>
        </w:rPr>
        <w:t xml:space="preserve">日由河南泰润再生资源回收有限公司提供，证明相对人身份； </w:t>
      </w:r>
    </w:p>
    <w:p w14:paraId="01F87C1D">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23</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3867690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 xml:space="preserve">号），责令你单位立即处置，达标排放。 </w:t>
      </w:r>
    </w:p>
    <w:p w14:paraId="37B5EB0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日，根据责改要求，我局对你单位违法行为整改情况进行复查，你单位已按照要求整改完毕。 </w:t>
      </w:r>
    </w:p>
    <w:p w14:paraId="1D65EDC1">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31</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49</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号），告知拟对你单位作出行政处罚决定的事实、理由、依据、内容以及你单位依法享有的申请陈述申辩的权利。 </w:t>
      </w:r>
    </w:p>
    <w:p w14:paraId="24C709B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你单位未提出陈述申辩意见，我局视为你放弃上述权利。</w:t>
      </w:r>
      <w:r>
        <w:rPr>
          <w:rFonts w:hint="default" w:ascii="Times New Roman" w:hAnsi="Times New Roman" w:eastAsia="宋体" w:cs="Times New Roman"/>
          <w:color w:val="000000"/>
          <w:kern w:val="0"/>
          <w:sz w:val="32"/>
          <w:szCs w:val="32"/>
          <w:lang w:val="en-US" w:eastAsia="zh-CN" w:bidi="ar"/>
        </w:rPr>
        <w:t xml:space="preserve"> </w:t>
      </w:r>
    </w:p>
    <w:p w14:paraId="0F1E1168">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二、行政处罚的依据、种类</w:t>
      </w:r>
      <w:r>
        <w:rPr>
          <w:rFonts w:hint="default" w:ascii="FZHTK--GBK1-0" w:hAnsi="FZHTK--GBK1-0" w:eastAsia="FZHTK--GBK1-0" w:cs="FZHTK--GBK1-0"/>
          <w:color w:val="000000"/>
          <w:kern w:val="0"/>
          <w:sz w:val="32"/>
          <w:szCs w:val="32"/>
          <w:lang w:val="en-US" w:eastAsia="zh-CN" w:bidi="ar"/>
        </w:rPr>
        <w:t xml:space="preserve"> </w:t>
      </w:r>
    </w:p>
    <w:p w14:paraId="13C3DFA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使用排放不合格的非道路移动机械违法行为违反了《中华人民共和国大气污染防治法》第五十六条：“生态环境主管部门应当会同交通运输、住房城乡建设、农业行政、水行政等有关部门对非道路移动机械的大气污染物排放状况进行监督检查，排放不合格的，不得使用。”的规定。 </w:t>
      </w:r>
    </w:p>
    <w:p w14:paraId="3D89121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中华人民共和国大气污染防治法》第一百一十四条第一款：“违反本法规定，使用排放不合格的非道路移动机械，或者在用重型柴油车、非道路移动机械未按照规定加装、更换污染控制装置的，由县级以上人民政府生态环境等主管部门按照职责责令改正，处五千元的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结合你单位违法行为的事实、性质、情节、社会危害程度和相关证据，最终裁量金额：</w:t>
      </w:r>
      <w:r>
        <w:rPr>
          <w:rFonts w:hint="default" w:ascii="Times New Roman" w:hAnsi="Times New Roman" w:eastAsia="宋体" w:cs="Times New Roman"/>
          <w:color w:val="000000"/>
          <w:kern w:val="0"/>
          <w:sz w:val="32"/>
          <w:szCs w:val="32"/>
          <w:lang w:val="en-US" w:eastAsia="zh-CN" w:bidi="ar"/>
        </w:rPr>
        <w:t xml:space="preserve">5000.0 </w:t>
      </w:r>
      <w:r>
        <w:rPr>
          <w:rFonts w:hint="eastAsia" w:ascii="仿宋" w:hAnsi="仿宋" w:eastAsia="仿宋" w:cs="仿宋"/>
          <w:color w:val="000000"/>
          <w:kern w:val="0"/>
          <w:sz w:val="32"/>
          <w:szCs w:val="32"/>
          <w:lang w:val="en-US" w:eastAsia="zh-CN" w:bidi="ar"/>
        </w:rPr>
        <w:t xml:space="preserve">元。 </w:t>
      </w:r>
    </w:p>
    <w:p w14:paraId="0A1C893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经研究，我局对你单位使用排放不合格的非道路移动机械违法行为作出以下行政处罚决定： </w:t>
      </w:r>
    </w:p>
    <w:p w14:paraId="356D56C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伍仟元整的行政处罚。 </w:t>
      </w:r>
    </w:p>
    <w:p w14:paraId="649F8133">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59D7F91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4B1201F8">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10C76E2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3C0B2D18">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157D8157">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6B803660">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4799ABCA">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21135DD3">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18</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16E32FD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1409D8"/>
    <w:rsid w:val="2F140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7</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2025-08-25T08:08:00Z</dcterms:created>
  <dc:creator>Administrator</dc:creator>
  <cp:lastModifiedBy>Administrator</cp:lastModifiedBy>
  <dcterms:modified xsi:type="dcterms:W3CDTF">2025-08-25T08:16:26Z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5C9C0582DEDE42DAAED98DFF867C3511_11</vt:lpwstr>
  </property>
  <property fmtid="{D5CDD505-2E9C-101B-9397-08002B2CF9AE}" pid="4" name="KSOTemplateDocerSaveRecord">
    <vt:lpwstr>eyJoZGlkIjoiZTIxN2YwZjg3Zjc3YWMwNzQ2Y2U3YTZhODA5NmVmOGQifQ==</vt:lpwstr>
  </property>
</Properties>
</file>