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89C43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 w14:paraId="6B305333">
      <w:pPr>
        <w:framePr w:w="5080" w:wrap="auto" w:vAnchor="margin" w:hAnchor="text" w:x="3615" w:y="2620"/>
        <w:widowControl w:val="0"/>
        <w:autoSpaceDE w:val="0"/>
        <w:autoSpaceDN w:val="0"/>
        <w:spacing w:line="524" w:lineRule="exac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ascii="IFMWJQ+FZXiaoBiaoSong-B05" w:hAnsi="IFMWJQ+FZXiaoBiaoSong-B05" w:cs="IFMWJQ+FZXiaoBiaoSong-B05"/>
          <w:color w:val="000000"/>
          <w:sz w:val="44"/>
          <w:szCs w:val="22"/>
          <w:lang w:val="en-US" w:eastAsia="en-US" w:bidi="ar-SA"/>
        </w:rPr>
        <w:t>责令改正违法行为决定书</w:t>
      </w:r>
    </w:p>
    <w:p w14:paraId="5084C36B">
      <w:pPr>
        <w:framePr w:w="4603" w:wrap="auto" w:vAnchor="margin" w:hAnchor="text" w:x="3934" w:y="3421"/>
        <w:widowControl w:val="0"/>
        <w:autoSpaceDE w:val="0"/>
        <w:autoSpaceDN w:val="0"/>
        <w:spacing w:line="35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JSMSNR+FZKai-Z03" w:hAnsi="JSMSNR+FZKai-Z03" w:cs="JSMSNR+FZKai-Z03"/>
          <w:color w:val="000000"/>
          <w:sz w:val="32"/>
          <w:szCs w:val="22"/>
          <w:lang w:val="en-US" w:eastAsia="en-US" w:bidi="ar-SA"/>
        </w:rPr>
        <w:t>豫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QEMOII+FZKai-Z03" w:hAnsi="Calibri"/>
          <w:color w:val="000000"/>
          <w:sz w:val="32"/>
          <w:szCs w:val="22"/>
          <w:lang w:val="en-US" w:eastAsia="en-US" w:bidi="ar-SA"/>
        </w:rPr>
        <w:t>0526</w:t>
      </w:r>
      <w:r>
        <w:rPr>
          <w:rFonts w:ascii="QEMOII+FZKai-Z03" w:hAnsi="Calibri"/>
          <w:color w:val="000000"/>
          <w:spacing w:val="-9"/>
          <w:sz w:val="32"/>
          <w:szCs w:val="22"/>
          <w:lang w:val="en-US" w:eastAsia="en-US" w:bidi="ar-SA"/>
        </w:rPr>
        <w:t xml:space="preserve"> </w:t>
      </w:r>
      <w:r>
        <w:rPr>
          <w:rFonts w:ascii="JSMSNR+FZKai-Z03" w:hAnsi="JSMSNR+FZKai-Z03" w:cs="JSMSNR+FZKai-Z03"/>
          <w:color w:val="000000"/>
          <w:sz w:val="32"/>
          <w:szCs w:val="22"/>
          <w:lang w:val="en-US" w:eastAsia="en-US" w:bidi="ar-SA"/>
        </w:rPr>
        <w:t>环责改字〔</w:t>
      </w:r>
      <w:r>
        <w:rPr>
          <w:rFonts w:ascii="QEMOII+FZKai-Z03" w:hAnsi="Calibri"/>
          <w:color w:val="000000"/>
          <w:sz w:val="32"/>
          <w:szCs w:val="22"/>
          <w:lang w:val="en-US" w:eastAsia="en-US" w:bidi="ar-SA"/>
        </w:rPr>
        <w:t>2025</w:t>
      </w:r>
      <w:r>
        <w:rPr>
          <w:rFonts w:ascii="JSMSNR+FZKai-Z03" w:hAnsi="JSMSNR+FZKai-Z03" w:cs="JSMSNR+FZKai-Z03"/>
          <w:color w:val="000000"/>
          <w:sz w:val="32"/>
          <w:szCs w:val="22"/>
          <w:lang w:val="en-US" w:eastAsia="en-US" w:bidi="ar-SA"/>
        </w:rPr>
        <w:t>〕</w:t>
      </w:r>
      <w:r>
        <w:rPr>
          <w:rFonts w:ascii="QEMOII+FZKai-Z03" w:hAnsi="Calibri"/>
          <w:color w:val="000000"/>
          <w:sz w:val="32"/>
          <w:szCs w:val="22"/>
          <w:lang w:val="en-US" w:eastAsia="en-US" w:bidi="ar-SA"/>
        </w:rPr>
        <w:t>37</w:t>
      </w:r>
      <w:r>
        <w:rPr>
          <w:rFonts w:ascii="QEMOII+FZKai-Z03" w:hAnsi="Calibri"/>
          <w:color w:val="000000"/>
          <w:spacing w:val="-9"/>
          <w:sz w:val="32"/>
          <w:szCs w:val="22"/>
          <w:lang w:val="en-US" w:eastAsia="en-US" w:bidi="ar-SA"/>
        </w:rPr>
        <w:t xml:space="preserve"> </w:t>
      </w:r>
      <w:r>
        <w:rPr>
          <w:rFonts w:ascii="JSMSNR+FZKai-Z03" w:hAnsi="JSMSNR+FZKai-Z03" w:cs="JSMSNR+FZKai-Z03"/>
          <w:color w:val="000000"/>
          <w:sz w:val="32"/>
          <w:szCs w:val="22"/>
          <w:lang w:val="en-US" w:eastAsia="en-US" w:bidi="ar-SA"/>
        </w:rPr>
        <w:t>号</w:t>
      </w:r>
    </w:p>
    <w:p w14:paraId="79E46820">
      <w:pPr>
        <w:framePr w:w="3760" w:wrap="auto" w:vAnchor="margin" w:hAnchor="text" w:x="2284" w:y="4272"/>
        <w:widowControl w:val="0"/>
        <w:autoSpaceDE w:val="0"/>
        <w:autoSpaceDN w:val="0"/>
        <w:spacing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滑县</w:t>
      </w:r>
      <w:bookmarkStart w:id="2" w:name="_GoBack"/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广源</w:t>
      </w:r>
      <w:bookmarkEnd w:id="2"/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复合材料制品厂</w:t>
      </w:r>
    </w:p>
    <w:p w14:paraId="45A88C78">
      <w:pPr>
        <w:framePr w:w="6232" w:wrap="auto" w:vAnchor="margin" w:hAnchor="text" w:x="2284" w:y="4762"/>
        <w:widowControl w:val="0"/>
        <w:autoSpaceDE w:val="0"/>
        <w:autoSpaceDN w:val="0"/>
        <w:spacing w:line="354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统一社会信用代码：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>92410526MA44FTBJ4J</w:t>
      </w:r>
    </w:p>
    <w:p w14:paraId="1B9975FC">
      <w:pPr>
        <w:framePr w:w="4400" w:wrap="auto" w:vAnchor="margin" w:hAnchor="text" w:x="2284" w:y="5272"/>
        <w:widowControl w:val="0"/>
        <w:autoSpaceDE w:val="0"/>
        <w:autoSpaceDN w:val="0"/>
        <w:spacing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地址：滑县八里营镇北史庄村</w:t>
      </w:r>
    </w:p>
    <w:p w14:paraId="593C711D">
      <w:pPr>
        <w:framePr w:w="2480" w:wrap="auto" w:vAnchor="margin" w:hAnchor="text" w:x="2284" w:y="5772"/>
        <w:widowControl w:val="0"/>
        <w:autoSpaceDE w:val="0"/>
        <w:autoSpaceDN w:val="0"/>
        <w:spacing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经营者：史俊强</w:t>
      </w:r>
    </w:p>
    <w:p w14:paraId="48170DA5">
      <w:pPr>
        <w:framePr w:w="9022" w:wrap="auto" w:vAnchor="margin" w:hAnchor="text" w:x="1644" w:y="6262"/>
        <w:widowControl w:val="0"/>
        <w:autoSpaceDE w:val="0"/>
        <w:autoSpaceDN w:val="0"/>
        <w:spacing w:line="354" w:lineRule="exact"/>
        <w:ind w:left="640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6"/>
          <w:sz w:val="32"/>
          <w:szCs w:val="22"/>
          <w:lang w:val="en-US" w:eastAsia="en-US" w:bidi="ar-SA"/>
        </w:rPr>
        <w:t>我局于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2025</w:t>
      </w:r>
      <w:r>
        <w:rPr>
          <w:rFonts w:hAnsi="Calibri"/>
          <w:color w:val="000000"/>
          <w:spacing w:val="7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6"/>
          <w:sz w:val="32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>4</w:t>
      </w:r>
      <w:r>
        <w:rPr>
          <w:rFonts w:hAnsi="Calibri"/>
          <w:color w:val="000000"/>
          <w:spacing w:val="6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6"/>
          <w:sz w:val="32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>25</w:t>
      </w:r>
      <w:r>
        <w:rPr>
          <w:rFonts w:hAnsi="Calibri"/>
          <w:color w:val="000000"/>
          <w:spacing w:val="6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/>
          <w:color w:val="000000"/>
          <w:spacing w:val="6"/>
          <w:sz w:val="32"/>
          <w:szCs w:val="22"/>
          <w:lang w:val="en-US" w:eastAsia="en-US" w:bidi="ar-SA"/>
        </w:rPr>
        <w:t>日对你单位进行了调查，发现你单</w:t>
      </w:r>
    </w:p>
    <w:p w14:paraId="7BA586F6">
      <w:pPr>
        <w:framePr w:w="9022" w:wrap="auto" w:vAnchor="margin" w:hAnchor="text" w:x="1644" w:y="6262"/>
        <w:widowControl w:val="0"/>
        <w:autoSpaceDE w:val="0"/>
        <w:autoSpaceDN w:val="0"/>
        <w:spacing w:before="156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位实施了以下环境违法行为：</w:t>
      </w:r>
    </w:p>
    <w:p w14:paraId="18F0488C">
      <w:pPr>
        <w:framePr w:w="9342" w:wrap="auto" w:vAnchor="margin" w:hAnchor="text" w:x="1644" w:y="7262"/>
        <w:widowControl w:val="0"/>
        <w:autoSpaceDE w:val="0"/>
        <w:autoSpaceDN w:val="0"/>
        <w:spacing w:line="354" w:lineRule="exact"/>
        <w:ind w:left="640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/>
          <w:color w:val="000000"/>
          <w:sz w:val="32"/>
          <w:szCs w:val="22"/>
          <w:lang w:val="en-US" w:eastAsia="en-US" w:bidi="ar-SA"/>
        </w:rPr>
        <w:t>2025</w:t>
      </w:r>
      <w:r>
        <w:rPr>
          <w:rFonts w:hAnsi="Calibri"/>
          <w:color w:val="000000"/>
          <w:spacing w:val="-11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-11"/>
          <w:sz w:val="32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>4</w:t>
      </w:r>
      <w:r>
        <w:rPr>
          <w:rFonts w:hAnsi="Calibri"/>
          <w:color w:val="000000"/>
          <w:spacing w:val="-11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-11"/>
          <w:sz w:val="32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>25</w:t>
      </w:r>
      <w:r>
        <w:rPr>
          <w:rFonts w:hAnsi="Calibri"/>
          <w:color w:val="000000"/>
          <w:spacing w:val="-11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日</w:t>
      </w:r>
      <w:r>
        <w:rPr>
          <w:rFonts w:hAnsi="Calibri"/>
          <w:color w:val="000000"/>
          <w:spacing w:val="-11"/>
          <w:sz w:val="32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>15</w:t>
      </w:r>
      <w:r>
        <w:rPr>
          <w:rFonts w:hAnsi="Calibri"/>
          <w:color w:val="000000"/>
          <w:spacing w:val="-11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时</w:t>
      </w:r>
      <w:r>
        <w:rPr>
          <w:rFonts w:hAnsi="Calibri"/>
          <w:color w:val="000000"/>
          <w:spacing w:val="-11"/>
          <w:sz w:val="32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>26</w:t>
      </w:r>
      <w:r>
        <w:rPr>
          <w:rFonts w:hAnsi="Calibri"/>
          <w:color w:val="000000"/>
          <w:spacing w:val="-11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分安阳市生态环境局滑县分局执</w:t>
      </w:r>
    </w:p>
    <w:p w14:paraId="01DB9FE6">
      <w:pPr>
        <w:framePr w:w="9342" w:wrap="auto" w:vAnchor="margin" w:hAnchor="text" w:x="1644" w:y="7262"/>
        <w:widowControl w:val="0"/>
        <w:autoSpaceDE w:val="0"/>
        <w:autoSpaceDN w:val="0"/>
        <w:spacing w:before="156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5"/>
          <w:sz w:val="32"/>
          <w:szCs w:val="22"/>
          <w:lang w:val="en-US" w:eastAsia="en-US" w:bidi="ar-SA"/>
        </w:rPr>
        <w:t>法人员去该单位检查，现场检查时格栅加热工序正在生产，配</w:t>
      </w:r>
    </w:p>
    <w:p w14:paraId="672D5EDC">
      <w:pPr>
        <w:framePr w:w="9342" w:wrap="auto" w:vAnchor="margin" w:hAnchor="text" w:x="1644" w:y="7262"/>
        <w:widowControl w:val="0"/>
        <w:autoSpaceDE w:val="0"/>
        <w:autoSpaceDN w:val="0"/>
        <w:spacing w:before="170" w:line="354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6"/>
          <w:sz w:val="32"/>
          <w:szCs w:val="22"/>
          <w:lang w:val="en-US" w:eastAsia="en-US" w:bidi="ar-SA"/>
        </w:rPr>
        <w:t>套建设的污染防治设施光氧活性炭风机开启，但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UV</w:t>
      </w:r>
      <w:r>
        <w:rPr>
          <w:rFonts w:hAnsi="Calibri"/>
          <w:color w:val="000000"/>
          <w:spacing w:val="6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/>
          <w:color w:val="000000"/>
          <w:spacing w:val="6"/>
          <w:sz w:val="32"/>
          <w:szCs w:val="22"/>
          <w:lang w:val="en-US" w:eastAsia="en-US" w:bidi="ar-SA"/>
        </w:rPr>
        <w:t>光氧未通</w:t>
      </w:r>
    </w:p>
    <w:p w14:paraId="018BBDC0">
      <w:pPr>
        <w:framePr w:w="9342" w:wrap="auto" w:vAnchor="margin" w:hAnchor="text" w:x="1644" w:y="7262"/>
        <w:widowControl w:val="0"/>
        <w:autoSpaceDE w:val="0"/>
        <w:autoSpaceDN w:val="0"/>
        <w:spacing w:before="156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5"/>
          <w:sz w:val="32"/>
          <w:szCs w:val="22"/>
          <w:lang w:val="en-US" w:eastAsia="en-US" w:bidi="ar-SA"/>
        </w:rPr>
        <w:t>电，光氧灯管不亮。你单位在从事产生含挥发生有机物废气的</w:t>
      </w:r>
    </w:p>
    <w:p w14:paraId="6DD679E1">
      <w:pPr>
        <w:framePr w:w="9342" w:wrap="auto" w:vAnchor="margin" w:hAnchor="text" w:x="1644" w:y="7262"/>
        <w:widowControl w:val="0"/>
        <w:autoSpaceDE w:val="0"/>
        <w:autoSpaceDN w:val="0"/>
        <w:spacing w:before="180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生产和服务活动过程中，未按照规定使用污染防治设施。</w:t>
      </w:r>
    </w:p>
    <w:p w14:paraId="63CC2295">
      <w:pPr>
        <w:framePr w:w="9342" w:wrap="auto" w:vAnchor="margin" w:hAnchor="text" w:x="1644" w:y="7262"/>
        <w:widowControl w:val="0"/>
        <w:autoSpaceDE w:val="0"/>
        <w:autoSpaceDN w:val="0"/>
        <w:spacing w:before="180" w:line="320" w:lineRule="exact"/>
        <w:ind w:left="640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6"/>
          <w:sz w:val="32"/>
          <w:szCs w:val="22"/>
          <w:lang w:val="en-US" w:eastAsia="en-US" w:bidi="ar-SA"/>
        </w:rPr>
        <w:t>以上事实，主要有以下证据证明：现场检查（勘察）笔录；</w:t>
      </w:r>
    </w:p>
    <w:p w14:paraId="5ABBDEF7">
      <w:pPr>
        <w:framePr w:w="9342" w:wrap="auto" w:vAnchor="margin" w:hAnchor="text" w:x="1644" w:y="7262"/>
        <w:widowControl w:val="0"/>
        <w:autoSpaceDE w:val="0"/>
        <w:autoSpaceDN w:val="0"/>
        <w:spacing w:before="170" w:line="354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2"/>
          <w:sz w:val="32"/>
          <w:szCs w:val="22"/>
          <w:lang w:val="en-US" w:eastAsia="en-US" w:bidi="ar-SA"/>
        </w:rPr>
        <w:t>现场检查照片；营业执照</w:t>
      </w:r>
      <w:r>
        <w:rPr>
          <w:rFonts w:hAnsi="Calibri"/>
          <w:color w:val="000000"/>
          <w:spacing w:val="2"/>
          <w:sz w:val="32"/>
          <w:szCs w:val="22"/>
          <w:lang w:val="en-US" w:eastAsia="en-US" w:bidi="ar-SA"/>
        </w:rPr>
        <w:t>/</w:t>
      </w:r>
      <w:r>
        <w:rPr>
          <w:rFonts w:ascii="仿宋" w:hAnsi="仿宋" w:cs="仿宋"/>
          <w:color w:val="000000"/>
          <w:spacing w:val="2"/>
          <w:sz w:val="32"/>
          <w:szCs w:val="22"/>
          <w:lang w:val="en-US" w:eastAsia="en-US" w:bidi="ar-SA"/>
        </w:rPr>
        <w:t>个人身份证；环境影响评价文件（摘</w:t>
      </w:r>
    </w:p>
    <w:p w14:paraId="3DE36360">
      <w:pPr>
        <w:framePr w:w="9342" w:wrap="auto" w:vAnchor="margin" w:hAnchor="text" w:x="1644" w:y="7262"/>
        <w:widowControl w:val="0"/>
        <w:autoSpaceDE w:val="0"/>
        <w:autoSpaceDN w:val="0"/>
        <w:spacing w:before="156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5"/>
          <w:sz w:val="32"/>
          <w:szCs w:val="22"/>
          <w:lang w:val="en-US" w:eastAsia="en-US" w:bidi="ar-SA"/>
        </w:rPr>
        <w:t>录）；排污许可证（摘录）；统计上大中小微型企业划分办法</w:t>
      </w:r>
    </w:p>
    <w:p w14:paraId="26555E2A">
      <w:pPr>
        <w:framePr w:w="9342" w:wrap="auto" w:vAnchor="margin" w:hAnchor="text" w:x="1644" w:y="7262"/>
        <w:widowControl w:val="0"/>
        <w:autoSpaceDE w:val="0"/>
        <w:autoSpaceDN w:val="0"/>
        <w:spacing w:before="180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5"/>
          <w:sz w:val="32"/>
          <w:szCs w:val="22"/>
          <w:lang w:val="en-US" w:eastAsia="en-US" w:bidi="ar-SA"/>
        </w:rPr>
        <w:t>（摘录）；国家企业信用信息公示系统截图；执法证等证据为</w:t>
      </w:r>
    </w:p>
    <w:p w14:paraId="13ACC8B1">
      <w:pPr>
        <w:framePr w:w="9342" w:wrap="auto" w:vAnchor="margin" w:hAnchor="text" w:x="1644" w:y="7262"/>
        <w:widowControl w:val="0"/>
        <w:autoSpaceDE w:val="0"/>
        <w:autoSpaceDN w:val="0"/>
        <w:spacing w:before="180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凭。</w:t>
      </w:r>
    </w:p>
    <w:p w14:paraId="68BB73D9">
      <w:pPr>
        <w:framePr w:w="9022" w:wrap="auto" w:vAnchor="margin" w:hAnchor="text" w:x="1644" w:y="12272"/>
        <w:widowControl w:val="0"/>
        <w:autoSpaceDE w:val="0"/>
        <w:autoSpaceDN w:val="0"/>
        <w:spacing w:line="320" w:lineRule="exact"/>
        <w:ind w:left="640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6"/>
          <w:sz w:val="32"/>
          <w:szCs w:val="22"/>
          <w:lang w:val="en-US" w:eastAsia="en-US" w:bidi="ar-SA"/>
        </w:rPr>
        <w:t>上述行为违反了《中华人民共和国大气污染防治法》第四</w:t>
      </w:r>
    </w:p>
    <w:p w14:paraId="3453FCC5">
      <w:pPr>
        <w:framePr w:w="9022" w:wrap="auto" w:vAnchor="margin" w:hAnchor="text" w:x="1644" w:y="12272"/>
        <w:widowControl w:val="0"/>
        <w:autoSpaceDE w:val="0"/>
        <w:autoSpaceDN w:val="0"/>
        <w:spacing w:before="180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5"/>
          <w:sz w:val="32"/>
          <w:szCs w:val="22"/>
          <w:lang w:val="en-US" w:eastAsia="en-US" w:bidi="ar-SA"/>
        </w:rPr>
        <w:t>十五条“产生含挥发性有机物废气的生产和服务活动，应当在</w:t>
      </w:r>
    </w:p>
    <w:p w14:paraId="59E98D70">
      <w:pPr>
        <w:framePr w:w="9022" w:wrap="auto" w:vAnchor="margin" w:hAnchor="text" w:x="1644" w:y="12272"/>
        <w:widowControl w:val="0"/>
        <w:autoSpaceDE w:val="0"/>
        <w:autoSpaceDN w:val="0"/>
        <w:spacing w:before="180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5"/>
          <w:sz w:val="32"/>
          <w:szCs w:val="22"/>
          <w:lang w:val="en-US" w:eastAsia="en-US" w:bidi="ar-SA"/>
        </w:rPr>
        <w:t>密闭空间或者设备中进行，并按照规定安装、使用污染防治设</w:t>
      </w:r>
    </w:p>
    <w:p w14:paraId="69613EF1">
      <w:pPr>
        <w:framePr w:w="9022" w:wrap="auto" w:vAnchor="margin" w:hAnchor="text" w:x="1644" w:y="12272"/>
        <w:widowControl w:val="0"/>
        <w:autoSpaceDE w:val="0"/>
        <w:autoSpaceDN w:val="0"/>
        <w:spacing w:before="180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施；无法密闭的，应当采取措施减少废气排放。”的规定。</w:t>
      </w:r>
    </w:p>
    <w:p w14:paraId="0E19483A">
      <w:pPr>
        <w:framePr w:w="9022" w:wrap="auto" w:vAnchor="margin" w:hAnchor="text" w:x="1644" w:y="12272"/>
        <w:widowControl w:val="0"/>
        <w:autoSpaceDE w:val="0"/>
        <w:autoSpaceDN w:val="0"/>
        <w:spacing w:before="180" w:line="320" w:lineRule="exact"/>
        <w:ind w:left="640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6"/>
          <w:sz w:val="32"/>
          <w:szCs w:val="22"/>
          <w:lang w:val="en-US" w:eastAsia="en-US" w:bidi="ar-SA"/>
        </w:rPr>
        <w:t>依据《中华人民共和国行政处罚法》第二十八条第一款行</w:t>
      </w:r>
    </w:p>
    <w:p w14:paraId="6991AD23">
      <w:pPr>
        <w:framePr w:w="9022" w:wrap="auto" w:vAnchor="margin" w:hAnchor="text" w:x="1644" w:y="12272"/>
        <w:widowControl w:val="0"/>
        <w:autoSpaceDE w:val="0"/>
        <w:autoSpaceDN w:val="0"/>
        <w:spacing w:before="180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5"/>
          <w:sz w:val="32"/>
          <w:szCs w:val="22"/>
          <w:lang w:val="en-US" w:eastAsia="en-US" w:bidi="ar-SA"/>
        </w:rPr>
        <w:t>政机关实施行政处罚时，应当责令当事人改正或者限期改正违</w:t>
      </w:r>
    </w:p>
    <w:p w14:paraId="017E5CD0">
      <w:pPr>
        <w:framePr w:w="1040" w:wrap="auto" w:vAnchor="margin" w:hAnchor="text" w:x="9621" w:y="15805"/>
        <w:widowControl w:val="0"/>
        <w:autoSpaceDE w:val="0"/>
        <w:autoSpaceDN w:val="0"/>
        <w:spacing w:line="320" w:lineRule="exact"/>
        <w:rPr>
          <w:rFonts w:ascii="仿宋"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Calibri"/>
          <w:color w:val="000000"/>
          <w:sz w:val="32"/>
          <w:szCs w:val="22"/>
          <w:lang w:val="en-US" w:eastAsia="en-US" w:bidi="ar-SA"/>
        </w:rPr>
        <w:t>- 1 -</w:t>
      </w:r>
    </w:p>
    <w:p w14:paraId="26A1B8F6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4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1024255</wp:posOffset>
            </wp:positionH>
            <wp:positionV relativeFrom="page">
              <wp:posOffset>9933305</wp:posOffset>
            </wp:positionV>
            <wp:extent cx="5603240" cy="71120"/>
            <wp:effectExtent l="0" t="0" r="1651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7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B05549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40F10206">
      <w:pPr>
        <w:framePr w:w="9022" w:wrap="auto" w:vAnchor="margin" w:hAnchor="text" w:x="1644" w:y="1542"/>
        <w:widowControl w:val="0"/>
        <w:autoSpaceDE w:val="0"/>
        <w:autoSpaceDN w:val="0"/>
        <w:spacing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5"/>
          <w:sz w:val="32"/>
          <w:szCs w:val="22"/>
          <w:lang w:val="en-US" w:eastAsia="en-US" w:bidi="ar-SA"/>
        </w:rPr>
        <w:t>法行为和《中华人民共和国大气污染防治法》第一百零八条第</w:t>
      </w:r>
    </w:p>
    <w:p w14:paraId="133A07A9">
      <w:pPr>
        <w:framePr w:w="9022" w:wrap="auto" w:vAnchor="margin" w:hAnchor="text" w:x="1644" w:y="1542"/>
        <w:widowControl w:val="0"/>
        <w:autoSpaceDE w:val="0"/>
        <w:autoSpaceDN w:val="0"/>
        <w:spacing w:before="180"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5"/>
          <w:sz w:val="32"/>
          <w:szCs w:val="22"/>
          <w:lang w:val="en-US" w:eastAsia="en-US" w:bidi="ar-SA"/>
        </w:rPr>
        <w:t>一项“违反本法规定，有下列行为之一的，由县级以上人民政</w:t>
      </w:r>
    </w:p>
    <w:p w14:paraId="23292BC2">
      <w:pPr>
        <w:framePr w:w="9022" w:wrap="auto" w:vAnchor="margin" w:hAnchor="text" w:x="1644" w:y="1542"/>
        <w:widowControl w:val="0"/>
        <w:autoSpaceDE w:val="0"/>
        <w:autoSpaceDN w:val="0"/>
        <w:spacing w:before="180"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5"/>
          <w:sz w:val="32"/>
          <w:szCs w:val="22"/>
          <w:lang w:val="en-US" w:eastAsia="en-US" w:bidi="ar-SA"/>
        </w:rPr>
        <w:t>府生态环境主管部门责令改正，处二万元以上二十万元以下的</w:t>
      </w:r>
    </w:p>
    <w:p w14:paraId="355C5E6E">
      <w:pPr>
        <w:framePr w:w="9022" w:wrap="auto" w:vAnchor="margin" w:hAnchor="text" w:x="1644" w:y="1542"/>
        <w:widowControl w:val="0"/>
        <w:autoSpaceDE w:val="0"/>
        <w:autoSpaceDN w:val="0"/>
        <w:spacing w:before="180"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5"/>
          <w:sz w:val="32"/>
          <w:szCs w:val="22"/>
          <w:lang w:val="en-US" w:eastAsia="en-US" w:bidi="ar-SA"/>
        </w:rPr>
        <w:t>罚款；拒不改正的，责令停产整治：（一）产生含挥发性有机</w:t>
      </w:r>
    </w:p>
    <w:p w14:paraId="56F1D4FA">
      <w:pPr>
        <w:framePr w:w="9022" w:wrap="auto" w:vAnchor="margin" w:hAnchor="text" w:x="1644" w:y="1542"/>
        <w:widowControl w:val="0"/>
        <w:autoSpaceDE w:val="0"/>
        <w:autoSpaceDN w:val="0"/>
        <w:spacing w:before="180"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5"/>
          <w:sz w:val="32"/>
          <w:szCs w:val="22"/>
          <w:lang w:val="en-US" w:eastAsia="en-US" w:bidi="ar-SA"/>
        </w:rPr>
        <w:t>物废气的生产和服务活动，未在密闭空间或者设备中进行，未</w:t>
      </w:r>
    </w:p>
    <w:p w14:paraId="3FF3001D">
      <w:pPr>
        <w:framePr w:w="9022" w:wrap="auto" w:vAnchor="margin" w:hAnchor="text" w:x="1644" w:y="1542"/>
        <w:widowControl w:val="0"/>
        <w:autoSpaceDE w:val="0"/>
        <w:autoSpaceDN w:val="0"/>
        <w:spacing w:before="180"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5"/>
          <w:sz w:val="32"/>
          <w:szCs w:val="22"/>
          <w:lang w:val="en-US" w:eastAsia="en-US" w:bidi="ar-SA"/>
        </w:rPr>
        <w:t>按照规定安装、使用污染防治设施，或者未采取减少废气排放</w:t>
      </w:r>
    </w:p>
    <w:p w14:paraId="207E0C3C">
      <w:pPr>
        <w:framePr w:w="9022" w:wrap="auto" w:vAnchor="margin" w:hAnchor="text" w:x="1644" w:y="1542"/>
        <w:widowControl w:val="0"/>
        <w:autoSpaceDE w:val="0"/>
        <w:autoSpaceDN w:val="0"/>
        <w:spacing w:before="170" w:line="354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措施的；”的规定，现责令你单位</w:t>
      </w: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>:</w:t>
      </w:r>
    </w:p>
    <w:p w14:paraId="57A324F2">
      <w:pPr>
        <w:framePr w:w="3120" w:wrap="auto" w:vAnchor="margin" w:hAnchor="text" w:x="2284" w:y="5042"/>
        <w:widowControl w:val="0"/>
        <w:autoSpaceDE w:val="0"/>
        <w:autoSpaceDN w:val="0"/>
        <w:spacing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立即改正违法行为。</w:t>
      </w:r>
    </w:p>
    <w:p w14:paraId="157A9509">
      <w:pPr>
        <w:framePr w:w="8400" w:wrap="auto" w:vAnchor="margin" w:hAnchor="text" w:x="2284" w:y="5542"/>
        <w:widowControl w:val="0"/>
        <w:autoSpaceDE w:val="0"/>
        <w:autoSpaceDN w:val="0"/>
        <w:spacing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改正内容和要求如下：</w:t>
      </w:r>
      <w:r>
        <w:rPr>
          <w:rFonts w:hAnsiTheme="minorHAns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 w:eastAsiaTheme="minorEastAsia"/>
          <w:color w:val="000000"/>
          <w:sz w:val="32"/>
          <w:szCs w:val="22"/>
          <w:u w:val="single"/>
          <w:lang w:val="en-US" w:eastAsia="en-US" w:bidi="ar-SA"/>
        </w:rPr>
        <w:t>立即按照规定启用污染防治设施。</w:t>
      </w:r>
    </w:p>
    <w:p w14:paraId="4BB02F95">
      <w:pPr>
        <w:framePr w:w="9022" w:wrap="auto" w:vAnchor="margin" w:hAnchor="text" w:x="1644" w:y="6114"/>
        <w:widowControl w:val="0"/>
        <w:autoSpaceDE w:val="0"/>
        <w:autoSpaceDN w:val="0"/>
        <w:spacing w:line="320" w:lineRule="exact"/>
        <w:ind w:left="640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6"/>
          <w:sz w:val="32"/>
          <w:szCs w:val="22"/>
          <w:lang w:val="en-US" w:eastAsia="en-US" w:bidi="ar-SA"/>
        </w:rPr>
        <w:t>我局将对你单位改正违法行为的情况进行监督，如你单位</w:t>
      </w:r>
    </w:p>
    <w:p w14:paraId="1CBFEB8F">
      <w:pPr>
        <w:framePr w:w="9022" w:wrap="auto" w:vAnchor="margin" w:hAnchor="text" w:x="1644" w:y="6114"/>
        <w:widowControl w:val="0"/>
        <w:autoSpaceDE w:val="0"/>
        <w:autoSpaceDN w:val="0"/>
        <w:spacing w:before="270"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拒不改正上述生态环境违法行为，我局将依法处理。</w:t>
      </w:r>
    </w:p>
    <w:p w14:paraId="049E5D40">
      <w:pPr>
        <w:framePr w:w="9022" w:wrap="auto" w:vAnchor="margin" w:hAnchor="text" w:x="1644" w:y="6114"/>
        <w:widowControl w:val="0"/>
        <w:autoSpaceDE w:val="0"/>
        <w:autoSpaceDN w:val="0"/>
        <w:spacing w:before="270" w:line="320" w:lineRule="exact"/>
        <w:ind w:left="640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6"/>
          <w:sz w:val="32"/>
          <w:szCs w:val="22"/>
          <w:lang w:val="en-US" w:eastAsia="en-US" w:bidi="ar-SA"/>
        </w:rPr>
        <w:t>你单位如对本决定不服，可在收到本决定书之日起六十日</w:t>
      </w:r>
    </w:p>
    <w:p w14:paraId="04BCE4D6">
      <w:pPr>
        <w:framePr w:w="9022" w:wrap="auto" w:vAnchor="margin" w:hAnchor="text" w:x="1644" w:y="6114"/>
        <w:widowControl w:val="0"/>
        <w:autoSpaceDE w:val="0"/>
        <w:autoSpaceDN w:val="0"/>
        <w:spacing w:before="270"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5"/>
          <w:sz w:val="32"/>
          <w:szCs w:val="22"/>
          <w:lang w:val="en-US" w:eastAsia="en-US" w:bidi="ar-SA"/>
        </w:rPr>
        <w:t>内向安阳市人民政府申请行政复议，也可在收到本决定书之日</w:t>
      </w:r>
    </w:p>
    <w:p w14:paraId="0F8F548D">
      <w:pPr>
        <w:framePr w:w="9022" w:wrap="auto" w:vAnchor="margin" w:hAnchor="text" w:x="1644" w:y="6114"/>
        <w:widowControl w:val="0"/>
        <w:autoSpaceDE w:val="0"/>
        <w:autoSpaceDN w:val="0"/>
        <w:spacing w:before="270" w:line="320" w:lineRule="exact"/>
        <w:rPr>
          <w:rFonts w:hint="default" w:hAnsiTheme="minorHAnsi" w:eastAsiaTheme="minorEastAsia" w:cstheme="minorBidi"/>
          <w:color w:val="000000"/>
          <w:sz w:val="32"/>
          <w:szCs w:val="22"/>
          <w:lang w:val="en-US" w:eastAsia="zh-CN" w:bidi="ar-SA"/>
        </w:rPr>
      </w:pP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起六个月内向焦作市解放区人民法院提起</w:t>
      </w:r>
      <w:r>
        <w:rPr>
          <w:rFonts w:hint="eastAsia" w:ascii="仿宋" w:hAnsi="仿宋" w:cs="仿宋" w:eastAsiaTheme="minorEastAsia"/>
          <w:color w:val="000000"/>
          <w:sz w:val="32"/>
          <w:szCs w:val="22"/>
          <w:lang w:val="en-US" w:eastAsia="zh-CN" w:bidi="ar-SA"/>
        </w:rPr>
        <w:t>行政诉讼。</w:t>
      </w:r>
    </w:p>
    <w:p w14:paraId="7B024633">
      <w:pPr>
        <w:framePr w:w="3380" w:h="460" w:hRule="exact" w:wrap="auto" w:vAnchor="margin" w:hAnchor="page" w:x="6669" w:y="9394"/>
        <w:widowControl w:val="0"/>
        <w:pBdr>
          <w:top w:val="none" w:sz="0" w:space="0"/>
          <w:left w:val="none" w:sz="0" w:space="0"/>
          <w:bottom w:val="none" w:sz="0" w:space="0"/>
          <w:right w:val="none" w:sz="0" w:space="0"/>
        </w:pBdr>
        <w:autoSpaceDE w:val="0"/>
        <w:autoSpaceDN w:val="0"/>
        <w:spacing w:line="320" w:lineRule="exact"/>
        <w:rPr>
          <w:rFonts w:hint="default" w:hAnsiTheme="minorHAnsi" w:eastAsiaTheme="minorEastAsia" w:cstheme="minorBidi"/>
          <w:color w:val="000000"/>
          <w:sz w:val="32"/>
          <w:szCs w:val="22"/>
          <w:lang w:val="en-US" w:eastAsia="zh-CN" w:bidi="ar-SA"/>
        </w:rPr>
      </w:pPr>
      <w:r>
        <w:rPr>
          <w:rFonts w:hint="eastAsia" w:hAnsiTheme="minorHAnsi" w:eastAsiaTheme="minorEastAsia" w:cstheme="minorBidi"/>
          <w:color w:val="000000"/>
          <w:sz w:val="32"/>
          <w:szCs w:val="22"/>
          <w:lang w:val="en-US" w:eastAsia="zh-CN" w:bidi="ar-SA"/>
        </w:rPr>
        <w:t>安阳市生态环境局</w:t>
      </w:r>
    </w:p>
    <w:p w14:paraId="005D78B5">
      <w:pPr>
        <w:framePr w:w="3380" w:h="460" w:hRule="exact" w:wrap="auto" w:vAnchor="margin" w:hAnchor="page" w:x="6669" w:y="9394"/>
        <w:widowControl w:val="0"/>
        <w:autoSpaceDE w:val="0"/>
        <w:autoSpaceDN w:val="0"/>
        <w:spacing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FFFFFF"/>
          <w:sz w:val="32"/>
          <w:szCs w:val="22"/>
          <w:lang w:val="en-US" w:eastAsia="en-US" w:bidi="ar-SA"/>
        </w:rPr>
        <w:t>（</w:t>
      </w:r>
    </w:p>
    <w:p w14:paraId="0DD47985">
      <w:pPr>
        <w:framePr w:w="2720" w:wrap="auto" w:vAnchor="margin" w:hAnchor="text" w:x="6906" w:y="9974"/>
        <w:widowControl w:val="0"/>
        <w:pBdr>
          <w:top w:val="none" w:sz="0" w:space="0"/>
          <w:left w:val="none" w:sz="0" w:space="0"/>
          <w:bottom w:val="none" w:sz="0" w:space="0"/>
          <w:right w:val="none" w:sz="0" w:space="0"/>
        </w:pBdr>
        <w:autoSpaceDE w:val="0"/>
        <w:autoSpaceDN w:val="0"/>
        <w:spacing w:line="354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 xml:space="preserve">2025 年 </w:t>
      </w:r>
      <w:r>
        <w:rPr>
          <w:rFonts w:hint="eastAsia" w:hAnsiTheme="minorHAnsi" w:eastAsiaTheme="minorEastAsia" w:cstheme="minorBidi"/>
          <w:color w:val="000000"/>
          <w:sz w:val="32"/>
          <w:szCs w:val="22"/>
          <w:lang w:val="en-US" w:eastAsia="zh-CN" w:bidi="ar-SA"/>
        </w:rPr>
        <w:t>5</w:t>
      </w: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>月</w:t>
      </w:r>
      <w:r>
        <w:rPr>
          <w:rFonts w:hint="eastAsia" w:hAnsiTheme="minorHAnsi" w:eastAsiaTheme="minorEastAsia" w:cstheme="minorBidi"/>
          <w:color w:val="000000"/>
          <w:sz w:val="32"/>
          <w:szCs w:val="22"/>
          <w:lang w:val="en-US" w:eastAsia="zh-CN" w:bidi="ar-SA"/>
        </w:rPr>
        <w:t>8</w:t>
      </w: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>日</w:t>
      </w:r>
    </w:p>
    <w:p w14:paraId="4ACC578C">
      <w:pPr>
        <w:framePr w:w="2720" w:wrap="auto" w:vAnchor="margin" w:hAnchor="text" w:x="6906" w:y="9974"/>
        <w:widowControl w:val="0"/>
        <w:autoSpaceDE w:val="0"/>
        <w:autoSpaceDN w:val="0"/>
        <w:spacing w:line="354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</w:p>
    <w:p w14:paraId="1FD4D7B5">
      <w:pPr>
        <w:framePr w:w="1040" w:wrap="auto" w:vAnchor="margin" w:hAnchor="text" w:x="1649" w:y="15670"/>
        <w:widowControl w:val="0"/>
        <w:autoSpaceDE w:val="0"/>
        <w:autoSpaceDN w:val="0"/>
        <w:spacing w:line="320" w:lineRule="exact"/>
        <w:rPr>
          <w:rFonts w:ascii="仿宋"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Theme="minorHAnsi" w:eastAsiaTheme="minorEastAsia" w:cstheme="minorBidi"/>
          <w:color w:val="000000"/>
          <w:sz w:val="32"/>
          <w:szCs w:val="22"/>
          <w:lang w:val="en-US" w:eastAsia="en-US" w:bidi="ar-SA"/>
        </w:rPr>
        <w:t>- 2 -</w:t>
      </w:r>
    </w:p>
    <w:p w14:paraId="09ADF225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4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IFMWJQ+FZXiaoBiaoSong-B05">
    <w:altName w:val="Ink Free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JSMSNR+FZKai-Z03">
    <w:altName w:val="Trebuchet MS"/>
    <w:panose1 w:val="02000000000000000000"/>
    <w:charset w:val="01"/>
    <w:family w:val="auto"/>
    <w:pitch w:val="default"/>
    <w:sig w:usb0="00000000" w:usb1="00000000" w:usb2="01010101" w:usb3="01010101" w:csb0="01010101" w:csb1="01010101"/>
  </w:font>
  <w:font w:name="QEMOII+FZKai-Z03">
    <w:altName w:val="Trebuchet MS"/>
    <w:panose1 w:val="02000000000000000000"/>
    <w:charset w:val="01"/>
    <w:family w:val="auto"/>
    <w:pitch w:val="default"/>
    <w:sig w:usb0="00000000" w:usb1="00000000" w:usb2="01010101" w:usb3="01010101" w:csb0="01010101" w:csb1="01010101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28C827DE"/>
    <w:rsid w:val="51F25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841</Words>
  <Characters>877</Characters>
  <Lines>1</Lines>
  <Paragraphs>1</Paragraphs>
  <TotalTime>0</TotalTime>
  <ScaleCrop>false</ScaleCrop>
  <LinksUpToDate>false</LinksUpToDate>
  <CharactersWithSpaces>911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2025-06-30T02:34:24Z</dcterms:created>
  <dc:creator>Administrator</dc:creator>
  <cp:lastModifiedBy>甜蜜蜜</cp:lastModifiedBy>
  <dcterms:modified xsi:type="dcterms:W3CDTF">2025-06-30T02:37:36Z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eyJoZGlkIjoiYjE0MzFkM2RmOGNmNWExYTA2ODdjYTM5Yzg5NzBjNDIiLCJ1c2VySWQiOiIzMjEyOTM1OTcifQ==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8501D577352D4E38B473B035FEB0A673_13</vt:lpwstr>
  </property>
</Properties>
</file>