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591EE">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7F184816">
      <w:pPr>
        <w:keepNext w:val="0"/>
        <w:keepLines w:val="0"/>
        <w:widowControl/>
        <w:suppressLineNumbers w:val="0"/>
        <w:jc w:val="right"/>
        <w:rPr>
          <w:rFonts w:hint="default" w:ascii="Times New Roman" w:hAnsi="Times New Roman" w:eastAsia="宋体" w:cs="Times New Roman"/>
          <w:color w:val="000000"/>
          <w:kern w:val="0"/>
          <w:sz w:val="32"/>
          <w:szCs w:val="32"/>
          <w:lang w:val="en-US" w:eastAsia="zh-CN" w:bidi="ar"/>
        </w:rPr>
      </w:pPr>
      <w:bookmarkStart w:id="0" w:name="_GoBack"/>
      <w:r>
        <w:rPr>
          <w:rFonts w:hint="default" w:ascii="Times New Roman" w:hAnsi="Times New Roman" w:eastAsia="宋体" w:cs="Times New Roman"/>
          <w:color w:val="000000"/>
          <w:kern w:val="0"/>
          <w:sz w:val="32"/>
          <w:szCs w:val="32"/>
          <w:lang w:val="en-US" w:eastAsia="zh-CN" w:bidi="ar"/>
        </w:rPr>
        <w:t>豫0526环罚决字〔2025〕23号</w:t>
      </w:r>
      <w:bookmarkEnd w:id="0"/>
      <w:r>
        <w:rPr>
          <w:rFonts w:hint="default" w:ascii="Times New Roman" w:hAnsi="Times New Roman" w:eastAsia="宋体" w:cs="Times New Roman"/>
          <w:color w:val="000000"/>
          <w:kern w:val="0"/>
          <w:sz w:val="32"/>
          <w:szCs w:val="32"/>
          <w:lang w:val="en-US" w:eastAsia="zh-CN" w:bidi="ar"/>
        </w:rPr>
        <w:t xml:space="preserve"> </w:t>
      </w:r>
    </w:p>
    <w:p w14:paraId="44ABB730">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滑县老庙孔村素珍预制厂： </w:t>
      </w:r>
    </w:p>
    <w:p w14:paraId="48BC5D32">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92410526MA40YK143F </w:t>
      </w:r>
    </w:p>
    <w:p w14:paraId="75AD6192">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地址：安阳市滑县老庙乡孔村 </w:t>
      </w:r>
    </w:p>
    <w:p w14:paraId="7E89A6FA">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经营者：黄素珍</w:t>
      </w:r>
      <w:r>
        <w:rPr>
          <w:rFonts w:hint="default" w:ascii="Times New Roman" w:hAnsi="Times New Roman" w:eastAsia="宋体" w:cs="Times New Roman"/>
          <w:color w:val="000000"/>
          <w:kern w:val="0"/>
          <w:sz w:val="32"/>
          <w:szCs w:val="32"/>
          <w:lang w:val="en-US" w:eastAsia="zh-CN" w:bidi="ar"/>
        </w:rPr>
        <w:t xml:space="preserve"> </w:t>
      </w:r>
    </w:p>
    <w:p w14:paraId="24675DD9">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hint="eastAsia" w:ascii="仿宋" w:hAnsi="仿宋" w:eastAsia="仿宋" w:cs="仿宋"/>
          <w:color w:val="000000"/>
          <w:kern w:val="0"/>
          <w:sz w:val="32"/>
          <w:szCs w:val="32"/>
          <w:lang w:val="en-US" w:eastAsia="zh-CN" w:bidi="ar"/>
        </w:rPr>
        <w:t xml:space="preserve"> </w:t>
      </w:r>
    </w:p>
    <w:p w14:paraId="032518F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日对你单位进行了调查，发现你单位实施了以下环境违法行为：经调取你单位厂内监控视频，你单位</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日厂区内挤压工段进行了生产，按照《安阳市生态环境保护委员会办公室关于启动重污染天气橙色预警（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级响应）特别管控的通知》要求，上述日期属于重污染天气橙色预警（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级响应）期间，你单位《</w:t>
      </w:r>
      <w:r>
        <w:rPr>
          <w:rFonts w:hint="default" w:ascii="Times New Roman" w:hAnsi="Times New Roman" w:eastAsia="宋体" w:cs="Times New Roman"/>
          <w:color w:val="000000"/>
          <w:kern w:val="0"/>
          <w:sz w:val="32"/>
          <w:szCs w:val="32"/>
          <w:lang w:val="en-US" w:eastAsia="zh-CN" w:bidi="ar"/>
        </w:rPr>
        <w:t xml:space="preserve">2024-2025 </w:t>
      </w:r>
      <w:r>
        <w:rPr>
          <w:rFonts w:hint="eastAsia" w:ascii="仿宋" w:hAnsi="仿宋" w:eastAsia="仿宋" w:cs="仿宋"/>
          <w:color w:val="000000"/>
          <w:kern w:val="0"/>
          <w:sz w:val="32"/>
          <w:szCs w:val="32"/>
          <w:lang w:val="en-US" w:eastAsia="zh-CN" w:bidi="ar"/>
        </w:rPr>
        <w:t xml:space="preserve">年秋冬季重污染天气应急减排“一厂一策”实施方案》显示，你单位橙色预警下应急减排措施为：停产、停止公路运输。你单位未按照规定及时启动重污染天气应急响应操作方案。 </w:t>
      </w:r>
    </w:p>
    <w:p w14:paraId="7176E45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、现场检查（勘验）笔录、现场勘查示意图、现场照片证据、调查询问笔录、《安阳市生态环境保护委员会办公室关于实施重污染天气橙色预警（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级响应）特别管控的通知》复印件、《安阳市生态环境保护委员会办公室关于解除重污染天气橙色预警（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级响应）实施特别管控措施的通知》复印件，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2DBFE73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年秋冬季重污染天气应急减排“一厂一策”实施方案》复印件，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日由滑县老庙孔村素珍预制厂提供，证明相对人违法事实； </w:t>
      </w:r>
    </w:p>
    <w:p w14:paraId="109DD54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、营业执照复印件、经营者身份证复印件、授权委托书、受委托人身份证复印件，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日由滑县老庙孔村素珍预制厂提供，证明相对人身份； </w:t>
      </w:r>
    </w:p>
    <w:p w14:paraId="7183E05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、现状环境影响评估报告复印件、建设项目现状环境影响评估意见书复印件、排污登记回执复印件，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月 </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日由滑县老庙孔村素珍预制厂提供，证明相对人管理类别、违法行为发生地点； </w:t>
      </w:r>
    </w:p>
    <w:p w14:paraId="45549A3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日由安阳市生态环境局滑县综合行政执法大队提供，证明相对人受处罚次数； </w:t>
      </w:r>
    </w:p>
    <w:p w14:paraId="285E0E2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、统计上大中小微型企业划分办法网站截图及打印件、国家企业信用信息公示系统年度报告截图，</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日由安阳市生态环境局滑县综合行政执法大队提供，证明企业规模； </w:t>
      </w:r>
    </w:p>
    <w:p w14:paraId="7165875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、工人名单，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日由滑县老庙孔村素珍预制厂提供，证明企业规模； </w:t>
      </w:r>
    </w:p>
    <w:p w14:paraId="4E583FF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0663360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41A9DC1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14</w:t>
      </w:r>
      <w:r>
        <w:rPr>
          <w:rFonts w:hint="eastAsia" w:ascii="仿宋" w:hAnsi="仿宋" w:eastAsia="仿宋" w:cs="仿宋"/>
          <w:color w:val="000000"/>
          <w:kern w:val="0"/>
          <w:sz w:val="32"/>
          <w:szCs w:val="32"/>
          <w:lang w:val="en-US" w:eastAsia="zh-CN" w:bidi="ar"/>
        </w:rPr>
        <w:t xml:space="preserve">号），责令你单位责令你单位改正违法行为，立即停止生产。 </w:t>
      </w:r>
    </w:p>
    <w:p w14:paraId="5488561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日，根据责改要求，我局对你单位违法行为整改情况进行复查，你单位已按照重污染天气应急响应操作方案要求停产到位。 </w:t>
      </w:r>
    </w:p>
    <w:p w14:paraId="2C14F17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188CDE2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325FCA5D">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eastAsia" w:ascii="仿宋" w:hAnsi="仿宋" w:eastAsia="仿宋" w:cs="仿宋"/>
          <w:color w:val="000000"/>
          <w:kern w:val="0"/>
          <w:sz w:val="32"/>
          <w:szCs w:val="32"/>
          <w:lang w:val="en-US" w:eastAsia="zh-CN" w:bidi="ar"/>
        </w:rPr>
        <w:t xml:space="preserve"> </w:t>
      </w:r>
    </w:p>
    <w:p w14:paraId="4594B7C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按照规定及时启动重污染天气应急响应操作方案违法行为违反了《安阳市大气污染防治条例》第四十一条：“纳入重污染天气应急预案的企业应当根据市、县（市、区）人民政府制定的重污染天气应急预案，制定重污染天气应急响应操作方案，并按规定备案和及时启动。”的规定。 </w:t>
      </w:r>
    </w:p>
    <w:p w14:paraId="5A3EC5F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安阳市大气污染防治条例》第六十条：“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安阳市大气污染防治条例行政处罚裁量基准》：裁量因素：违法行为发生时期环境敏感度，内容：重污染天气橙色预警期间，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，裁量因素：违法行为发生频次， </w:t>
      </w:r>
    </w:p>
    <w:p w14:paraId="138DCFEA">
      <w:pPr>
        <w:keepNext w:val="0"/>
        <w:keepLines w:val="0"/>
        <w:widowControl/>
        <w:suppressLineNumbers w:val="0"/>
        <w:jc w:val="left"/>
      </w:pPr>
      <w:r>
        <w:rPr>
          <w:rFonts w:hint="eastAsia" w:ascii="仿宋" w:hAnsi="仿宋" w:eastAsia="仿宋" w:cs="仿宋"/>
          <w:color w:val="000000"/>
          <w:kern w:val="0"/>
          <w:sz w:val="32"/>
          <w:szCs w:val="32"/>
          <w:lang w:val="en-US" w:eastAsia="zh-CN" w:bidi="ar"/>
        </w:rPr>
        <w:t>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次，裁量等级：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[1,1,1,1,1,1,1,1]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14000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14000=10000+(30000-10000)[(3/5)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 xml:space="preserve">+1 </w:t>
      </w:r>
    </w:p>
    <w:p w14:paraId="6717BAA3">
      <w:pPr>
        <w:keepNext w:val="0"/>
        <w:keepLines w:val="0"/>
        <w:widowControl/>
        <w:suppressLineNumbers w:val="0"/>
        <w:jc w:val="left"/>
      </w:pP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14000 </w:t>
      </w:r>
      <w:r>
        <w:rPr>
          <w:rFonts w:hint="eastAsia" w:ascii="仿宋" w:hAnsi="仿宋" w:eastAsia="仿宋" w:cs="仿宋"/>
          <w:color w:val="000000"/>
          <w:kern w:val="0"/>
          <w:sz w:val="32"/>
          <w:szCs w:val="32"/>
          <w:lang w:val="en-US" w:eastAsia="zh-CN" w:bidi="ar"/>
        </w:rPr>
        <w:t>元。</w:t>
      </w:r>
      <w:r>
        <w:rPr>
          <w:rFonts w:hint="default" w:ascii="Times New Roman" w:hAnsi="Times New Roman" w:eastAsia="宋体" w:cs="Times New Roman"/>
          <w:color w:val="000000"/>
          <w:kern w:val="0"/>
          <w:sz w:val="32"/>
          <w:szCs w:val="32"/>
          <w:lang w:val="en-US" w:eastAsia="zh-CN" w:bidi="ar"/>
        </w:rPr>
        <w:t xml:space="preserve"> </w:t>
      </w:r>
    </w:p>
    <w:p w14:paraId="364B034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经研究，我局对你单位未按照规定及时启动重污染天气应急响应操作方案的违法行为作出以下行政处罚决定： </w:t>
      </w:r>
    </w:p>
    <w:p w14:paraId="7989116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给予罚款 壹万肆仟元整的行政处罚。</w:t>
      </w:r>
      <w:r>
        <w:rPr>
          <w:rFonts w:hint="default" w:ascii="Times New Roman" w:hAnsi="Times New Roman" w:eastAsia="宋体" w:cs="Times New Roman"/>
          <w:color w:val="000000"/>
          <w:kern w:val="0"/>
          <w:sz w:val="32"/>
          <w:szCs w:val="32"/>
          <w:lang w:val="en-US" w:eastAsia="zh-CN" w:bidi="ar"/>
        </w:rPr>
        <w:t xml:space="preserve"> </w:t>
      </w:r>
    </w:p>
    <w:p w14:paraId="1060B43B">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eastAsia" w:ascii="仿宋" w:hAnsi="仿宋" w:eastAsia="仿宋" w:cs="仿宋"/>
          <w:color w:val="000000"/>
          <w:kern w:val="0"/>
          <w:sz w:val="32"/>
          <w:szCs w:val="32"/>
          <w:lang w:val="en-US" w:eastAsia="zh-CN" w:bidi="ar"/>
        </w:rPr>
        <w:t xml:space="preserve"> </w:t>
      </w:r>
    </w:p>
    <w:p w14:paraId="027D89B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r>
        <w:rPr>
          <w:rFonts w:hint="default" w:ascii="Times New Roman" w:hAnsi="Times New Roman" w:eastAsia="宋体" w:cs="Times New Roman"/>
          <w:color w:val="000000"/>
          <w:kern w:val="0"/>
          <w:sz w:val="32"/>
          <w:szCs w:val="32"/>
          <w:lang w:val="en-US" w:eastAsia="zh-CN" w:bidi="ar"/>
        </w:rPr>
        <w:t xml:space="preserve"> </w:t>
      </w:r>
    </w:p>
    <w:p w14:paraId="002D0232">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eastAsia" w:ascii="仿宋" w:hAnsi="仿宋" w:eastAsia="仿宋" w:cs="仿宋"/>
          <w:color w:val="000000"/>
          <w:kern w:val="0"/>
          <w:sz w:val="32"/>
          <w:szCs w:val="32"/>
          <w:lang w:val="en-US" w:eastAsia="zh-CN" w:bidi="ar"/>
        </w:rPr>
        <w:t xml:space="preserve"> </w:t>
      </w:r>
    </w:p>
    <w:p w14:paraId="5814B33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60D646BE">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加处罚款。逾期不申请行政复议，不提起行政诉讼，又不履行本处罚决定的，我局将依法申请人民法院强制执行。</w:t>
      </w:r>
    </w:p>
    <w:p w14:paraId="66D97C41">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0BC5198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 xml:space="preserve"> </w:t>
      </w:r>
    </w:p>
    <w:p w14:paraId="2AD331CF">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5BDF340C">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42847E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036B37"/>
    <w:rsid w:val="60036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13</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2025-05-08T00:55:00Z</dcterms:created>
  <dc:creator>Administrator</dc:creator>
  <cp:lastModifiedBy>Administrator</cp:lastModifiedBy>
  <dcterms:modified xsi:type="dcterms:W3CDTF">2025-05-08T01:09:19Z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6CB2F73157C44455A1EDDC6FF21C0B73_11</vt:lpwstr>
  </property>
  <property fmtid="{D5CDD505-2E9C-101B-9397-08002B2CF9AE}" pid="4" name="KSOTemplateDocerSaveRecord">
    <vt:lpwstr>eyJoZGlkIjoiZTIxN2YwZjg3Zjc3YWMwNzQ2Y2U3YTZhODA5NmVmOGQifQ==</vt:lpwstr>
  </property>
</Properties>
</file>