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A00254">
      <w:pPr>
        <w:keepNext w:val="0"/>
        <w:keepLines w:val="0"/>
        <w:widowControl/>
        <w:suppressLineNumbers w:val="0"/>
        <w:jc w:val="center"/>
      </w:pPr>
      <w:r>
        <w:rPr>
          <w:rFonts w:hint="default" w:ascii="FZXBSK--GBK1-0" w:hAnsi="FZXBSK--GBK1-0" w:eastAsia="FZXBSK--GBK1-0" w:cs="FZXBSK--GBK1-0"/>
          <w:color w:val="000000"/>
          <w:kern w:val="0"/>
          <w:sz w:val="44"/>
          <w:szCs w:val="44"/>
          <w:lang w:val="en-US" w:eastAsia="zh-CN" w:bidi="ar"/>
        </w:rPr>
        <w:t>行政处罚决定书</w:t>
      </w:r>
    </w:p>
    <w:p w14:paraId="2DF64481">
      <w:pPr>
        <w:keepNext w:val="0"/>
        <w:keepLines w:val="0"/>
        <w:widowControl/>
        <w:suppressLineNumbers w:val="0"/>
        <w:jc w:val="right"/>
      </w:pPr>
      <w:bookmarkStart w:id="0" w:name="_GoBack"/>
      <w:r>
        <w:rPr>
          <w:rFonts w:hint="default" w:ascii="Times New Roman" w:hAnsi="Times New Roman" w:eastAsia="宋体" w:cs="Times New Roman"/>
          <w:color w:val="000000"/>
          <w:kern w:val="0"/>
          <w:sz w:val="32"/>
          <w:szCs w:val="32"/>
          <w:lang w:val="en-US" w:eastAsia="zh-CN" w:bidi="ar"/>
        </w:rPr>
        <w:t>豫0526环罚决字〔2025〕19号</w:t>
      </w:r>
      <w:bookmarkEnd w:id="0"/>
      <w:r>
        <w:rPr>
          <w:rFonts w:ascii="FZKTK--GBK1-0" w:hAnsi="FZKTK--GBK1-0" w:eastAsia="FZKTK--GBK1-0" w:cs="FZKTK--GBK1-0"/>
          <w:color w:val="000000"/>
          <w:kern w:val="0"/>
          <w:sz w:val="32"/>
          <w:szCs w:val="32"/>
          <w:lang w:val="en-US" w:eastAsia="zh-CN" w:bidi="ar"/>
        </w:rPr>
        <w:t xml:space="preserve"> </w:t>
      </w:r>
    </w:p>
    <w:p w14:paraId="480733D5">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滑县人和机动车检测管理有限公司： </w:t>
      </w:r>
    </w:p>
    <w:p w14:paraId="1C92D397">
      <w:pPr>
        <w:keepNext w:val="0"/>
        <w:keepLines w:val="0"/>
        <w:widowControl/>
        <w:suppressLineNumbers w:val="0"/>
        <w:jc w:val="left"/>
      </w:pPr>
      <w:r>
        <w:rPr>
          <w:rFonts w:hint="eastAsia" w:ascii="仿宋" w:hAnsi="仿宋" w:eastAsia="仿宋" w:cs="仿宋"/>
          <w:color w:val="000000"/>
          <w:kern w:val="0"/>
          <w:sz w:val="32"/>
          <w:szCs w:val="32"/>
          <w:lang w:val="en-US" w:eastAsia="zh-CN" w:bidi="ar"/>
        </w:rPr>
        <w:t>统一社会信用代码：</w:t>
      </w:r>
      <w:r>
        <w:rPr>
          <w:rFonts w:hint="default" w:ascii="Times New Roman" w:hAnsi="Times New Roman" w:eastAsia="宋体" w:cs="Times New Roman"/>
          <w:color w:val="000000"/>
          <w:kern w:val="0"/>
          <w:sz w:val="32"/>
          <w:szCs w:val="32"/>
          <w:lang w:val="en-US" w:eastAsia="zh-CN" w:bidi="ar"/>
        </w:rPr>
        <w:t xml:space="preserve">91410526MA9L264997 </w:t>
      </w:r>
    </w:p>
    <w:p w14:paraId="1CFD8BE6">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地址：安阳市滑县瓦岗寨乡 </w:t>
      </w:r>
      <w:r>
        <w:rPr>
          <w:rFonts w:hint="default" w:ascii="Times New Roman" w:hAnsi="Times New Roman" w:eastAsia="宋体" w:cs="Times New Roman"/>
          <w:color w:val="000000"/>
          <w:kern w:val="0"/>
          <w:sz w:val="32"/>
          <w:szCs w:val="32"/>
          <w:lang w:val="en-US" w:eastAsia="zh-CN" w:bidi="ar"/>
        </w:rPr>
        <w:t xml:space="preserve">307 </w:t>
      </w:r>
      <w:r>
        <w:rPr>
          <w:rFonts w:hint="eastAsia" w:ascii="仿宋" w:hAnsi="仿宋" w:eastAsia="仿宋" w:cs="仿宋"/>
          <w:color w:val="000000"/>
          <w:kern w:val="0"/>
          <w:sz w:val="32"/>
          <w:szCs w:val="32"/>
          <w:lang w:val="en-US" w:eastAsia="zh-CN" w:bidi="ar"/>
        </w:rPr>
        <w:t xml:space="preserve">省道路西 </w:t>
      </w:r>
    </w:p>
    <w:p w14:paraId="6D053DF4">
      <w:pPr>
        <w:keepNext w:val="0"/>
        <w:keepLines w:val="0"/>
        <w:widowControl/>
        <w:suppressLineNumbers w:val="0"/>
        <w:jc w:val="left"/>
      </w:pPr>
      <w:r>
        <w:rPr>
          <w:rFonts w:hint="eastAsia" w:ascii="仿宋" w:hAnsi="仿宋" w:eastAsia="仿宋" w:cs="仿宋"/>
          <w:color w:val="000000"/>
          <w:kern w:val="0"/>
          <w:sz w:val="32"/>
          <w:szCs w:val="32"/>
          <w:lang w:val="en-US" w:eastAsia="zh-CN" w:bidi="ar"/>
        </w:rPr>
        <w:t>法定代表人：赵西杰</w:t>
      </w:r>
      <w:r>
        <w:rPr>
          <w:rFonts w:hint="default" w:ascii="Times New Roman" w:hAnsi="Times New Roman" w:eastAsia="宋体" w:cs="Times New Roman"/>
          <w:color w:val="000000"/>
          <w:kern w:val="0"/>
          <w:sz w:val="32"/>
          <w:szCs w:val="32"/>
          <w:lang w:val="en-US" w:eastAsia="zh-CN" w:bidi="ar"/>
        </w:rPr>
        <w:t xml:space="preserve"> </w:t>
      </w:r>
    </w:p>
    <w:p w14:paraId="1A5AE3AE">
      <w:pPr>
        <w:keepNext w:val="0"/>
        <w:keepLines w:val="0"/>
        <w:widowControl/>
        <w:suppressLineNumbers w:val="0"/>
        <w:ind w:firstLine="640" w:firstLineChars="200"/>
        <w:jc w:val="left"/>
        <w:rPr>
          <w:rFonts w:hint="eastAsia" w:ascii="黑体" w:hAnsi="黑体" w:eastAsia="黑体" w:cs="黑体"/>
        </w:rPr>
      </w:pPr>
      <w:r>
        <w:rPr>
          <w:rFonts w:hint="eastAsia" w:ascii="黑体" w:hAnsi="黑体" w:eastAsia="黑体" w:cs="黑体"/>
          <w:color w:val="000000"/>
          <w:kern w:val="0"/>
          <w:sz w:val="32"/>
          <w:szCs w:val="32"/>
          <w:lang w:val="en-US" w:eastAsia="zh-CN" w:bidi="ar"/>
        </w:rPr>
        <w:t xml:space="preserve">一、环境违法事实和证据 </w:t>
      </w:r>
    </w:p>
    <w:p w14:paraId="5A5E3B9D">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我局于</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29</w:t>
      </w:r>
      <w:r>
        <w:rPr>
          <w:rFonts w:hint="eastAsia" w:ascii="仿宋" w:hAnsi="仿宋" w:eastAsia="仿宋" w:cs="仿宋"/>
          <w:color w:val="000000"/>
          <w:kern w:val="0"/>
          <w:sz w:val="32"/>
          <w:szCs w:val="32"/>
          <w:lang w:val="en-US" w:eastAsia="zh-CN" w:bidi="ar"/>
        </w:rPr>
        <w:t>日对你单位进行了调查，发现你单位实施了以下环境违法行为：经调阅河南省机动车环保检测监控平台发现，你单位在</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月期间，在对豫</w:t>
      </w:r>
      <w:r>
        <w:rPr>
          <w:rFonts w:hint="default" w:ascii="Times New Roman" w:hAnsi="Times New Roman" w:eastAsia="宋体" w:cs="Times New Roman"/>
          <w:color w:val="000000"/>
          <w:kern w:val="0"/>
          <w:sz w:val="32"/>
          <w:szCs w:val="32"/>
          <w:lang w:val="en-US" w:eastAsia="zh-CN" w:bidi="ar"/>
        </w:rPr>
        <w:t>EF5L09</w:t>
      </w:r>
      <w:r>
        <w:rPr>
          <w:rFonts w:hint="eastAsia" w:ascii="仿宋" w:hAnsi="仿宋" w:eastAsia="仿宋" w:cs="仿宋"/>
          <w:color w:val="000000"/>
          <w:kern w:val="0"/>
          <w:sz w:val="32"/>
          <w:szCs w:val="32"/>
          <w:lang w:val="en-US" w:eastAsia="zh-CN" w:bidi="ar"/>
        </w:rPr>
        <w:t>、豫</w:t>
      </w:r>
      <w:r>
        <w:rPr>
          <w:rFonts w:hint="default" w:ascii="Times New Roman" w:hAnsi="Times New Roman" w:eastAsia="宋体" w:cs="Times New Roman"/>
          <w:color w:val="000000"/>
          <w:kern w:val="0"/>
          <w:sz w:val="32"/>
          <w:szCs w:val="32"/>
          <w:lang w:val="en-US" w:eastAsia="zh-CN" w:bidi="ar"/>
        </w:rPr>
        <w:t xml:space="preserve">EE6H08 </w:t>
      </w:r>
      <w:r>
        <w:rPr>
          <w:rFonts w:hint="eastAsia" w:ascii="仿宋" w:hAnsi="仿宋" w:eastAsia="仿宋" w:cs="仿宋"/>
          <w:color w:val="000000"/>
          <w:kern w:val="0"/>
          <w:sz w:val="32"/>
          <w:szCs w:val="32"/>
          <w:lang w:val="en-US" w:eastAsia="zh-CN" w:bidi="ar"/>
        </w:rPr>
        <w:t>、 豫</w:t>
      </w:r>
      <w:r>
        <w:rPr>
          <w:rFonts w:hint="default" w:ascii="Times New Roman" w:hAnsi="Times New Roman" w:eastAsia="宋体" w:cs="Times New Roman"/>
          <w:color w:val="000000"/>
          <w:kern w:val="0"/>
          <w:sz w:val="32"/>
          <w:szCs w:val="32"/>
          <w:lang w:val="en-US" w:eastAsia="zh-CN" w:bidi="ar"/>
        </w:rPr>
        <w:t xml:space="preserve">A138QA </w:t>
      </w:r>
      <w:r>
        <w:rPr>
          <w:rFonts w:hint="eastAsia" w:ascii="仿宋" w:hAnsi="仿宋" w:eastAsia="仿宋" w:cs="仿宋"/>
          <w:color w:val="000000"/>
          <w:kern w:val="0"/>
          <w:sz w:val="32"/>
          <w:szCs w:val="32"/>
          <w:lang w:val="en-US" w:eastAsia="zh-CN" w:bidi="ar"/>
        </w:rPr>
        <w:t>、 豫</w:t>
      </w:r>
      <w:r>
        <w:rPr>
          <w:rFonts w:hint="default" w:ascii="Times New Roman" w:hAnsi="Times New Roman" w:eastAsia="宋体" w:cs="Times New Roman"/>
          <w:color w:val="000000"/>
          <w:kern w:val="0"/>
          <w:sz w:val="32"/>
          <w:szCs w:val="32"/>
          <w:lang w:val="en-US" w:eastAsia="zh-CN" w:bidi="ar"/>
        </w:rPr>
        <w:t xml:space="preserve">E7832W </w:t>
      </w:r>
      <w:r>
        <w:rPr>
          <w:rFonts w:hint="eastAsia" w:ascii="仿宋" w:hAnsi="仿宋" w:eastAsia="仿宋" w:cs="仿宋"/>
          <w:color w:val="000000"/>
          <w:kern w:val="0"/>
          <w:sz w:val="32"/>
          <w:szCs w:val="32"/>
          <w:lang w:val="en-US" w:eastAsia="zh-CN" w:bidi="ar"/>
        </w:rPr>
        <w:t>、 豫</w:t>
      </w:r>
      <w:r>
        <w:rPr>
          <w:rFonts w:hint="default" w:ascii="Times New Roman" w:hAnsi="Times New Roman" w:eastAsia="宋体" w:cs="Times New Roman"/>
          <w:color w:val="000000"/>
          <w:kern w:val="0"/>
          <w:sz w:val="32"/>
          <w:szCs w:val="32"/>
          <w:lang w:val="en-US" w:eastAsia="zh-CN" w:bidi="ar"/>
        </w:rPr>
        <w:t xml:space="preserve">GM09P7 </w:t>
      </w:r>
      <w:r>
        <w:rPr>
          <w:rFonts w:hint="eastAsia" w:ascii="仿宋" w:hAnsi="仿宋" w:eastAsia="仿宋" w:cs="仿宋"/>
          <w:color w:val="000000"/>
          <w:kern w:val="0"/>
          <w:sz w:val="32"/>
          <w:szCs w:val="32"/>
          <w:lang w:val="en-US" w:eastAsia="zh-CN" w:bidi="ar"/>
        </w:rPr>
        <w:t>、豫</w:t>
      </w:r>
      <w:r>
        <w:rPr>
          <w:rFonts w:hint="default" w:ascii="Times New Roman" w:hAnsi="Times New Roman" w:eastAsia="宋体" w:cs="Times New Roman"/>
          <w:color w:val="000000"/>
          <w:kern w:val="0"/>
          <w:sz w:val="32"/>
          <w:szCs w:val="32"/>
          <w:lang w:val="en-US" w:eastAsia="zh-CN" w:bidi="ar"/>
        </w:rPr>
        <w:t>EB7L65</w:t>
      </w:r>
      <w:r>
        <w:rPr>
          <w:rFonts w:hint="eastAsia" w:ascii="仿宋" w:hAnsi="仿宋" w:eastAsia="仿宋" w:cs="仿宋"/>
          <w:color w:val="000000"/>
          <w:kern w:val="0"/>
          <w:sz w:val="32"/>
          <w:szCs w:val="32"/>
          <w:lang w:val="en-US" w:eastAsia="zh-CN" w:bidi="ar"/>
        </w:rPr>
        <w:t>、豫</w:t>
      </w:r>
      <w:r>
        <w:rPr>
          <w:rFonts w:hint="default" w:ascii="Times New Roman" w:hAnsi="Times New Roman" w:eastAsia="宋体" w:cs="Times New Roman"/>
          <w:color w:val="000000"/>
          <w:kern w:val="0"/>
          <w:sz w:val="32"/>
          <w:szCs w:val="32"/>
          <w:lang w:val="en-US" w:eastAsia="zh-CN" w:bidi="ar"/>
        </w:rPr>
        <w:t>EJ7C33</w:t>
      </w:r>
      <w:r>
        <w:rPr>
          <w:rFonts w:hint="eastAsia" w:ascii="仿宋" w:hAnsi="仿宋" w:eastAsia="仿宋" w:cs="仿宋"/>
          <w:color w:val="000000"/>
          <w:kern w:val="0"/>
          <w:sz w:val="32"/>
          <w:szCs w:val="32"/>
          <w:lang w:val="en-US" w:eastAsia="zh-CN" w:bidi="ar"/>
        </w:rPr>
        <w:t>、豫</w:t>
      </w:r>
      <w:r>
        <w:rPr>
          <w:rFonts w:hint="default" w:ascii="Times New Roman" w:hAnsi="Times New Roman" w:eastAsia="宋体" w:cs="Times New Roman"/>
          <w:color w:val="000000"/>
          <w:kern w:val="0"/>
          <w:sz w:val="32"/>
          <w:szCs w:val="32"/>
          <w:lang w:val="en-US" w:eastAsia="zh-CN" w:bidi="ar"/>
        </w:rPr>
        <w:t>G6F630</w:t>
      </w:r>
      <w:r>
        <w:rPr>
          <w:rFonts w:hint="eastAsia" w:ascii="仿宋" w:hAnsi="仿宋" w:eastAsia="仿宋" w:cs="仿宋"/>
          <w:color w:val="000000"/>
          <w:kern w:val="0"/>
          <w:sz w:val="32"/>
          <w:szCs w:val="32"/>
          <w:lang w:val="en-US" w:eastAsia="zh-CN" w:bidi="ar"/>
        </w:rPr>
        <w:t>等</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辆机动车进行尾气排放检测时，检测过程中</w:t>
      </w:r>
      <w:r>
        <w:rPr>
          <w:rFonts w:hint="default" w:ascii="Times New Roman" w:hAnsi="Times New Roman" w:eastAsia="宋体" w:cs="Times New Roman"/>
          <w:color w:val="000000"/>
          <w:kern w:val="0"/>
          <w:sz w:val="32"/>
          <w:szCs w:val="32"/>
          <w:lang w:val="en-US" w:eastAsia="zh-CN" w:bidi="ar"/>
        </w:rPr>
        <w:t>OBD</w:t>
      </w:r>
      <w:r>
        <w:rPr>
          <w:rFonts w:hint="eastAsia" w:ascii="仿宋" w:hAnsi="仿宋" w:eastAsia="仿宋" w:cs="仿宋"/>
          <w:color w:val="000000"/>
          <w:kern w:val="0"/>
          <w:sz w:val="32"/>
          <w:szCs w:val="32"/>
          <w:lang w:val="en-US" w:eastAsia="zh-CN" w:bidi="ar"/>
        </w:rPr>
        <w:t>（车载自动诊断系统）过程曲线显示车辆节气门绝对开度恒值、车速及转速基本无变化，与《汽油车污染 物 排 放 限 值 及 测 量 方 法 （ 双 怠 速 法 及 简 易 工 况 法 ）》（</w:t>
      </w:r>
      <w:r>
        <w:rPr>
          <w:rFonts w:hint="default" w:ascii="Times New Roman" w:hAnsi="Times New Roman" w:eastAsia="宋体" w:cs="Times New Roman"/>
          <w:color w:val="000000"/>
          <w:kern w:val="0"/>
          <w:sz w:val="32"/>
          <w:szCs w:val="32"/>
          <w:lang w:val="en-US" w:eastAsia="zh-CN" w:bidi="ar"/>
        </w:rPr>
        <w:t>GB18285-2018</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 xml:space="preserve">D.2.4.6 </w:t>
      </w:r>
      <w:r>
        <w:rPr>
          <w:rFonts w:hint="eastAsia" w:ascii="仿宋" w:hAnsi="仿宋" w:eastAsia="仿宋" w:cs="仿宋"/>
          <w:color w:val="000000"/>
          <w:kern w:val="0"/>
          <w:sz w:val="32"/>
          <w:szCs w:val="32"/>
          <w:lang w:val="en-US" w:eastAsia="zh-CN" w:bidi="ar"/>
        </w:rPr>
        <w:t>排放测试中“启动发动机</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怠速</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加速</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减速</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等速”的规定严重不符。上述车辆</w:t>
      </w:r>
      <w:r>
        <w:rPr>
          <w:rFonts w:hint="default" w:ascii="Times New Roman" w:hAnsi="Times New Roman" w:eastAsia="宋体" w:cs="Times New Roman"/>
          <w:color w:val="000000"/>
          <w:kern w:val="0"/>
          <w:sz w:val="32"/>
          <w:szCs w:val="32"/>
          <w:lang w:val="en-US" w:eastAsia="zh-CN" w:bidi="ar"/>
        </w:rPr>
        <w:t>OBD</w:t>
      </w:r>
      <w:r>
        <w:rPr>
          <w:rFonts w:hint="eastAsia" w:ascii="仿宋" w:hAnsi="仿宋" w:eastAsia="仿宋" w:cs="仿宋"/>
          <w:color w:val="000000"/>
          <w:kern w:val="0"/>
          <w:sz w:val="32"/>
          <w:szCs w:val="32"/>
          <w:lang w:val="en-US" w:eastAsia="zh-CN" w:bidi="ar"/>
        </w:rPr>
        <w:t>检测仪读取的车辆识别代码均为</w:t>
      </w:r>
      <w:r>
        <w:rPr>
          <w:rFonts w:hint="default" w:ascii="Times New Roman" w:hAnsi="Times New Roman" w:eastAsia="宋体" w:cs="Times New Roman"/>
          <w:color w:val="000000"/>
          <w:kern w:val="0"/>
          <w:sz w:val="32"/>
          <w:szCs w:val="32"/>
          <w:lang w:val="en-US" w:eastAsia="zh-CN" w:bidi="ar"/>
        </w:rPr>
        <w:t xml:space="preserve">2OBDC5444R725236K </w:t>
      </w:r>
      <w:r>
        <w:rPr>
          <w:rFonts w:hint="eastAsia" w:ascii="仿宋" w:hAnsi="仿宋" w:eastAsia="仿宋" w:cs="仿宋"/>
          <w:color w:val="000000"/>
          <w:kern w:val="0"/>
          <w:sz w:val="32"/>
          <w:szCs w:val="32"/>
          <w:lang w:val="en-US" w:eastAsia="zh-CN" w:bidi="ar"/>
        </w:rPr>
        <w:t xml:space="preserve">， </w:t>
      </w:r>
      <w:r>
        <w:rPr>
          <w:rFonts w:hint="default" w:ascii="Times New Roman" w:hAnsi="Times New Roman" w:eastAsia="宋体" w:cs="Times New Roman"/>
          <w:color w:val="000000"/>
          <w:kern w:val="0"/>
          <w:sz w:val="32"/>
          <w:szCs w:val="32"/>
          <w:lang w:val="en-US" w:eastAsia="zh-CN" w:bidi="ar"/>
        </w:rPr>
        <w:t>CALID</w:t>
      </w:r>
      <w:r>
        <w:rPr>
          <w:rFonts w:hint="eastAsia" w:ascii="仿宋" w:hAnsi="仿宋" w:eastAsia="仿宋" w:cs="仿宋"/>
          <w:color w:val="000000"/>
          <w:kern w:val="0"/>
          <w:sz w:val="32"/>
          <w:szCs w:val="32"/>
          <w:lang w:val="en-US" w:eastAsia="zh-CN" w:bidi="ar"/>
        </w:rPr>
        <w:t xml:space="preserve">码均为 </w:t>
      </w:r>
    </w:p>
    <w:p w14:paraId="5FF8CD5B">
      <w:pPr>
        <w:keepNext w:val="0"/>
        <w:keepLines w:val="0"/>
        <w:widowControl/>
        <w:suppressLineNumbers w:val="0"/>
        <w:jc w:val="left"/>
      </w:pPr>
      <w:r>
        <w:rPr>
          <w:rFonts w:hint="default" w:ascii="Times New Roman" w:hAnsi="Times New Roman" w:eastAsia="宋体" w:cs="Times New Roman"/>
          <w:color w:val="000000"/>
          <w:kern w:val="0"/>
          <w:sz w:val="32"/>
          <w:szCs w:val="32"/>
          <w:lang w:val="en-US" w:eastAsia="zh-CN" w:bidi="ar"/>
        </w:rPr>
        <w:t>3I1GK64593720853</w:t>
      </w:r>
      <w:r>
        <w:rPr>
          <w:rFonts w:hint="eastAsia" w:ascii="仿宋" w:hAnsi="仿宋" w:eastAsia="仿宋" w:cs="仿宋"/>
          <w:color w:val="000000"/>
          <w:kern w:val="0"/>
          <w:sz w:val="32"/>
          <w:szCs w:val="32"/>
          <w:lang w:val="en-US" w:eastAsia="zh-CN" w:bidi="ar"/>
        </w:rPr>
        <w:t>，与检测报告均不一致，你单位使用</w:t>
      </w:r>
      <w:r>
        <w:rPr>
          <w:rFonts w:hint="default" w:ascii="Times New Roman" w:hAnsi="Times New Roman" w:eastAsia="宋体" w:cs="Times New Roman"/>
          <w:color w:val="000000"/>
          <w:kern w:val="0"/>
          <w:sz w:val="32"/>
          <w:szCs w:val="32"/>
          <w:lang w:val="en-US" w:eastAsia="zh-CN" w:bidi="ar"/>
        </w:rPr>
        <w:t>OBD</w:t>
      </w:r>
      <w:r>
        <w:rPr>
          <w:rFonts w:hint="eastAsia" w:ascii="仿宋" w:hAnsi="仿宋" w:eastAsia="仿宋" w:cs="仿宋"/>
          <w:color w:val="000000"/>
          <w:kern w:val="0"/>
          <w:sz w:val="32"/>
          <w:szCs w:val="32"/>
          <w:lang w:val="en-US" w:eastAsia="zh-CN" w:bidi="ar"/>
        </w:rPr>
        <w:t>作弊器自带的模拟代码在检测时替换了车辆的真实基本信息。你单位于</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26</w:t>
      </w:r>
      <w:r>
        <w:rPr>
          <w:rFonts w:hint="eastAsia" w:ascii="仿宋" w:hAnsi="仿宋" w:eastAsia="仿宋" w:cs="仿宋"/>
          <w:color w:val="000000"/>
          <w:kern w:val="0"/>
          <w:sz w:val="32"/>
          <w:szCs w:val="32"/>
          <w:lang w:val="en-US" w:eastAsia="zh-CN" w:bidi="ar"/>
        </w:rPr>
        <w:t>日至</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日分别对上述</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辆机动车出具了合格的检测报告，检测费用共计</w:t>
      </w:r>
      <w:r>
        <w:rPr>
          <w:rFonts w:hint="default" w:ascii="Times New Roman" w:hAnsi="Times New Roman" w:eastAsia="宋体" w:cs="Times New Roman"/>
          <w:color w:val="000000"/>
          <w:kern w:val="0"/>
          <w:sz w:val="32"/>
          <w:szCs w:val="32"/>
          <w:lang w:val="en-US" w:eastAsia="zh-CN" w:bidi="ar"/>
        </w:rPr>
        <w:t>1180</w:t>
      </w:r>
      <w:r>
        <w:rPr>
          <w:rFonts w:hint="eastAsia" w:ascii="仿宋" w:hAnsi="仿宋" w:eastAsia="仿宋" w:cs="仿宋"/>
          <w:color w:val="000000"/>
          <w:kern w:val="0"/>
          <w:sz w:val="32"/>
          <w:szCs w:val="32"/>
          <w:lang w:val="en-US" w:eastAsia="zh-CN" w:bidi="ar"/>
        </w:rPr>
        <w:t xml:space="preserve">元。你单位出具虚假机动车排放检验报告。 </w:t>
      </w:r>
    </w:p>
    <w:p w14:paraId="379691B7">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以上事实，主要有以下证据证明：</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、现场勘查笔录、现场勘查示意图、现场照片证据、调查询问笔录，</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23</w:t>
      </w:r>
      <w:r>
        <w:rPr>
          <w:rFonts w:hint="eastAsia" w:ascii="仿宋" w:hAnsi="仿宋" w:eastAsia="仿宋" w:cs="仿宋"/>
          <w:color w:val="000000"/>
          <w:kern w:val="0"/>
          <w:sz w:val="32"/>
          <w:szCs w:val="32"/>
          <w:lang w:val="en-US" w:eastAsia="zh-CN" w:bidi="ar"/>
        </w:rPr>
        <w:t xml:space="preserve">日由安阳市生态环境局滑县综合行政执法大队作出，证明相对人违法事实； </w:t>
      </w:r>
    </w:p>
    <w:p w14:paraId="7B53043E">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、营业执照复印件、法定代表人身份证复印件、授权委托书及被委托人身份证复印件、统计上大中小微型企业划分办法（</w:t>
      </w:r>
      <w:r>
        <w:rPr>
          <w:rFonts w:hint="default" w:ascii="Times New Roman" w:hAnsi="Times New Roman" w:eastAsia="宋体" w:cs="Times New Roman"/>
          <w:color w:val="000000"/>
          <w:kern w:val="0"/>
          <w:sz w:val="32"/>
          <w:szCs w:val="32"/>
          <w:lang w:val="en-US" w:eastAsia="zh-CN" w:bidi="ar"/>
        </w:rPr>
        <w:t>2017</w:t>
      </w:r>
      <w:r>
        <w:rPr>
          <w:rFonts w:hint="eastAsia" w:ascii="仿宋" w:hAnsi="仿宋" w:eastAsia="仿宋" w:cs="仿宋"/>
          <w:color w:val="000000"/>
          <w:kern w:val="0"/>
          <w:sz w:val="32"/>
          <w:szCs w:val="32"/>
          <w:lang w:val="en-US" w:eastAsia="zh-CN" w:bidi="ar"/>
        </w:rPr>
        <w:t>）复印件、检测站人员信息复印件，</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23</w:t>
      </w:r>
      <w:r>
        <w:rPr>
          <w:rFonts w:hint="eastAsia" w:ascii="仿宋" w:hAnsi="仿宋" w:eastAsia="仿宋" w:cs="仿宋"/>
          <w:color w:val="000000"/>
          <w:kern w:val="0"/>
          <w:sz w:val="32"/>
          <w:szCs w:val="32"/>
          <w:lang w:val="en-US" w:eastAsia="zh-CN" w:bidi="ar"/>
        </w:rPr>
        <w:t xml:space="preserve">日由滑县人和机动车检测管理有限公司提供，证明相对人身份、企业规模； </w:t>
      </w:r>
    </w:p>
    <w:p w14:paraId="39E12DDC">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、尾气排放检验（测）报告复印件，</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23</w:t>
      </w:r>
      <w:r>
        <w:rPr>
          <w:rFonts w:hint="eastAsia" w:ascii="仿宋" w:hAnsi="仿宋" w:eastAsia="仿宋" w:cs="仿宋"/>
          <w:color w:val="000000"/>
          <w:kern w:val="0"/>
          <w:sz w:val="32"/>
          <w:szCs w:val="32"/>
          <w:lang w:val="en-US" w:eastAsia="zh-CN" w:bidi="ar"/>
        </w:rPr>
        <w:t xml:space="preserve">日由滑县人和机动车检测管理有限公司提供，证明相对人管理类别、违法行为发生地点； </w:t>
      </w:r>
    </w:p>
    <w:p w14:paraId="71257C44">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、《汽油车污染物排放限值及测量方法（双怠速法及简易工况法）》复印件，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20</w:t>
      </w:r>
      <w:r>
        <w:rPr>
          <w:rFonts w:hint="eastAsia" w:ascii="仿宋" w:hAnsi="仿宋" w:eastAsia="仿宋" w:cs="仿宋"/>
          <w:color w:val="000000"/>
          <w:kern w:val="0"/>
          <w:sz w:val="32"/>
          <w:szCs w:val="32"/>
          <w:lang w:val="en-US" w:eastAsia="zh-CN" w:bidi="ar"/>
        </w:rPr>
        <w:t xml:space="preserve">日由安阳市生态环境局滑县综合执法大队提供，证明相对人违法事实； </w:t>
      </w:r>
    </w:p>
    <w:p w14:paraId="27034B73">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、检测费收据复印件、国家企业信用信息公示系统截图照片，</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23</w:t>
      </w:r>
      <w:r>
        <w:rPr>
          <w:rFonts w:hint="eastAsia" w:ascii="仿宋" w:hAnsi="仿宋" w:eastAsia="仿宋" w:cs="仿宋"/>
          <w:color w:val="000000"/>
          <w:kern w:val="0"/>
          <w:sz w:val="32"/>
          <w:szCs w:val="32"/>
          <w:lang w:val="en-US" w:eastAsia="zh-CN" w:bidi="ar"/>
        </w:rPr>
        <w:t xml:space="preserve">日由安阳市生态环境局滑县综合执法大队提供，证明相对人受同类处罚次数； </w:t>
      </w:r>
    </w:p>
    <w:p w14:paraId="00B92190">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、整改材料，</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19</w:t>
      </w:r>
      <w:r>
        <w:rPr>
          <w:rFonts w:hint="eastAsia" w:ascii="仿宋" w:hAnsi="仿宋" w:eastAsia="仿宋" w:cs="仿宋"/>
          <w:color w:val="000000"/>
          <w:kern w:val="0"/>
          <w:sz w:val="32"/>
          <w:szCs w:val="32"/>
          <w:lang w:val="en-US" w:eastAsia="zh-CN" w:bidi="ar"/>
        </w:rPr>
        <w:t xml:space="preserve">日由安阳市生态环境局滑县综合执法大队提供，证明限期改正时间； </w:t>
      </w:r>
    </w:p>
    <w:p w14:paraId="26FFBCBF">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、执法证扫描件，</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23</w:t>
      </w:r>
      <w:r>
        <w:rPr>
          <w:rFonts w:hint="eastAsia" w:ascii="仿宋" w:hAnsi="仿宋" w:eastAsia="仿宋" w:cs="仿宋"/>
          <w:color w:val="000000"/>
          <w:kern w:val="0"/>
          <w:sz w:val="32"/>
          <w:szCs w:val="32"/>
          <w:lang w:val="en-US" w:eastAsia="zh-CN" w:bidi="ar"/>
        </w:rPr>
        <w:t xml:space="preserve">日由安阳市生态环境局滑县综合执法大队提供，证明执法人员身份。 </w:t>
      </w:r>
    </w:p>
    <w:p w14:paraId="04F4A6BA">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根据以上查明的事实，</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日，我局对你单位下达《责令改正违法行为决定书》（豫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环责改字〔</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80</w:t>
      </w:r>
      <w:r>
        <w:rPr>
          <w:rFonts w:hint="eastAsia" w:ascii="仿宋" w:hAnsi="仿宋" w:eastAsia="仿宋" w:cs="仿宋"/>
          <w:color w:val="000000"/>
          <w:kern w:val="0"/>
          <w:sz w:val="32"/>
          <w:szCs w:val="32"/>
          <w:lang w:val="en-US" w:eastAsia="zh-CN" w:bidi="ar"/>
        </w:rPr>
        <w:t xml:space="preserve">号），责令你单位立即停止出具机动车虚假排放检验报告的行为。 </w:t>
      </w:r>
    </w:p>
    <w:p w14:paraId="6F0703BB">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19</w:t>
      </w:r>
      <w:r>
        <w:rPr>
          <w:rFonts w:hint="eastAsia" w:ascii="仿宋" w:hAnsi="仿宋" w:eastAsia="仿宋" w:cs="仿宋"/>
          <w:color w:val="000000"/>
          <w:kern w:val="0"/>
          <w:sz w:val="32"/>
          <w:szCs w:val="32"/>
          <w:lang w:val="en-US" w:eastAsia="zh-CN" w:bidi="ar"/>
        </w:rPr>
        <w:t xml:space="preserve">日，根据责改要求，我局对你单位违法行为整改情况进行复查，你单位已停止出具机动车虚假排放检验报告。 </w:t>
      </w:r>
    </w:p>
    <w:p w14:paraId="50E39300">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25</w:t>
      </w:r>
      <w:r>
        <w:rPr>
          <w:rFonts w:hint="eastAsia" w:ascii="仿宋" w:hAnsi="仿宋" w:eastAsia="仿宋" w:cs="仿宋"/>
          <w:color w:val="000000"/>
          <w:kern w:val="0"/>
          <w:sz w:val="32"/>
          <w:szCs w:val="32"/>
          <w:lang w:val="en-US" w:eastAsia="zh-CN" w:bidi="ar"/>
        </w:rPr>
        <w:t>日，我局向你单位下达了《行政处罚事先（听证）告知书》（豫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环罚告字〔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 xml:space="preserve">号），告知拟对你单位作出行政处罚决定的事实、理由、依据、内容以及你单位依法享有的申请陈述申辩和听证的权利。 </w:t>
      </w:r>
    </w:p>
    <w:p w14:paraId="6FB0B992">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你单位未提出陈述申辩意见，也未提出听证申请。我局视为你单位放弃上述权利。</w:t>
      </w:r>
      <w:r>
        <w:rPr>
          <w:rFonts w:hint="default" w:ascii="Times New Roman" w:hAnsi="Times New Roman" w:eastAsia="宋体" w:cs="Times New Roman"/>
          <w:color w:val="000000"/>
          <w:kern w:val="0"/>
          <w:sz w:val="32"/>
          <w:szCs w:val="32"/>
          <w:lang w:val="en-US" w:eastAsia="zh-CN" w:bidi="ar"/>
        </w:rPr>
        <w:t xml:space="preserve"> </w:t>
      </w:r>
    </w:p>
    <w:p w14:paraId="17820C45">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二、行政处罚的依据、种类</w:t>
      </w:r>
      <w:r>
        <w:rPr>
          <w:rFonts w:hint="eastAsia" w:ascii="仿宋" w:hAnsi="仿宋" w:eastAsia="仿宋" w:cs="仿宋"/>
          <w:color w:val="000000"/>
          <w:kern w:val="0"/>
          <w:sz w:val="32"/>
          <w:szCs w:val="32"/>
          <w:lang w:val="en-US" w:eastAsia="zh-CN" w:bidi="ar"/>
        </w:rPr>
        <w:t xml:space="preserve"> </w:t>
      </w:r>
    </w:p>
    <w:p w14:paraId="0A4C7A84">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的出具虚假机动车排放检验报告违法行为违反了《中华人民共和国大气污染防治法》第五十四条第一款：“机动车排放检验机构应当依法通过计量认证，使用经依法检定合格的机动车排放检验设备，按照国务院生态环境主管部门制定的规范，对机动车进行排放检验，并与生态环境主管部门联网，实现检验数据实时共享。机动车排放检验机构及其负责人对检验数据的真实性和准确性负责。”的规定。 </w:t>
      </w:r>
    </w:p>
    <w:p w14:paraId="4BA25696">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依据《中华人民共和国大气污染防治法》第一百一十二条第一款：“违反本法规定，伪造机动车、非道路移动机械排放检验结果或者出具虚假排放检验报告的，由县级以上人民政府生态环境主管部门没收违法所得，并处十万元以上五十万元以下的罚款；情节严重的，由负责资质认定的部门取消其检验资格。”的规定</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结合你单位违法行为的事实、性质、情节、社会危害程度和相关证据，参照《河南省生态环境行政处罚裁量基准》：裁量因素：违法事实，内容：伪造结果或出具虚假报告</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辆以下的，裁量等级：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，裁量因素：企业规模，内容：小型企业，裁量等级：</w:t>
      </w: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，裁量因素：违法行为持续时间，内容：</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个月以上</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个月以下，裁量等级：</w:t>
      </w: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，裁量因素：受处罚次数，内容：两年内未受到过同类处罚，裁量等级：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，裁量因素：是否配合执法检查，内容：配合检查，裁量等级：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，法定处罚金额上限</w:t>
      </w:r>
      <w:r>
        <w:rPr>
          <w:rFonts w:hint="default" w:ascii="Times New Roman" w:hAnsi="Times New Roman" w:eastAsia="宋体" w:cs="Times New Roman"/>
          <w:color w:val="000000"/>
          <w:kern w:val="0"/>
          <w:sz w:val="32"/>
          <w:szCs w:val="32"/>
          <w:lang w:val="en-US" w:eastAsia="zh-CN" w:bidi="ar"/>
        </w:rPr>
        <w:t>(M)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500000</w:t>
      </w:r>
      <w:r>
        <w:rPr>
          <w:rFonts w:hint="eastAsia" w:ascii="仿宋" w:hAnsi="仿宋" w:eastAsia="仿宋" w:cs="仿宋"/>
          <w:color w:val="000000"/>
          <w:kern w:val="0"/>
          <w:sz w:val="32"/>
          <w:szCs w:val="32"/>
          <w:lang w:val="en-US" w:eastAsia="zh-CN" w:bidi="ar"/>
        </w:rPr>
        <w:t>，法定处罚金额下限</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100000</w:t>
      </w:r>
      <w:r>
        <w:rPr>
          <w:rFonts w:hint="eastAsia" w:ascii="仿宋" w:hAnsi="仿宋" w:eastAsia="仿宋" w:cs="仿宋"/>
          <w:color w:val="000000"/>
          <w:kern w:val="0"/>
          <w:sz w:val="32"/>
          <w:szCs w:val="32"/>
          <w:lang w:val="en-US" w:eastAsia="zh-CN" w:bidi="ar"/>
        </w:rPr>
        <w:t>，首要裁量因素裁量等级</w:t>
      </w:r>
      <w:r>
        <w:rPr>
          <w:rFonts w:hint="default" w:ascii="Times New Roman" w:hAnsi="Times New Roman" w:eastAsia="宋体" w:cs="Times New Roman"/>
          <w:color w:val="000000"/>
          <w:kern w:val="0"/>
          <w:sz w:val="32"/>
          <w:szCs w:val="32"/>
          <w:lang w:val="en-US" w:eastAsia="zh-CN" w:bidi="ar"/>
        </w:rPr>
        <w:t>(A)</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，其余裁量因素个数</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，其余裁量因素裁量等级</w:t>
      </w:r>
      <w:r>
        <w:rPr>
          <w:rFonts w:hint="default" w:ascii="Times New Roman" w:hAnsi="Times New Roman" w:eastAsia="宋体" w:cs="Times New Roman"/>
          <w:color w:val="000000"/>
          <w:kern w:val="0"/>
          <w:sz w:val="32"/>
          <w:szCs w:val="32"/>
          <w:lang w:val="en-US" w:eastAsia="zh-CN" w:bidi="ar"/>
        </w:rPr>
        <w:t xml:space="preserve">(Bi) </w:t>
      </w:r>
      <w:r>
        <w:rPr>
          <w:rFonts w:hint="eastAsia" w:ascii="仿宋" w:hAnsi="仿宋" w:eastAsia="仿宋" w:cs="仿宋"/>
          <w:color w:val="000000"/>
          <w:kern w:val="0"/>
          <w:sz w:val="32"/>
          <w:szCs w:val="32"/>
          <w:lang w:val="en-US" w:eastAsia="zh-CN" w:bidi="ar"/>
        </w:rPr>
        <w:t xml:space="preserve">： </w:t>
      </w:r>
      <w:r>
        <w:rPr>
          <w:rFonts w:hint="default" w:ascii="Times New Roman" w:hAnsi="Times New Roman" w:eastAsia="宋体" w:cs="Times New Roman"/>
          <w:color w:val="000000"/>
          <w:kern w:val="0"/>
          <w:sz w:val="32"/>
          <w:szCs w:val="32"/>
          <w:lang w:val="en-US" w:eastAsia="zh-CN" w:bidi="ar"/>
        </w:rPr>
        <w:t xml:space="preserve">[2,2,1,1] </w:t>
      </w:r>
      <w:r>
        <w:rPr>
          <w:rFonts w:hint="eastAsia" w:ascii="仿宋" w:hAnsi="仿宋" w:eastAsia="仿宋" w:cs="仿宋"/>
          <w:color w:val="000000"/>
          <w:kern w:val="0"/>
          <w:sz w:val="32"/>
          <w:szCs w:val="32"/>
          <w:lang w:val="en-US" w:eastAsia="zh-CN" w:bidi="ar"/>
        </w:rPr>
        <w:t xml:space="preserve">， 处 罚 金 额 </w:t>
      </w:r>
      <w:r>
        <w:rPr>
          <w:rFonts w:hint="default" w:ascii="Times New Roman" w:hAnsi="Times New Roman" w:eastAsia="宋体" w:cs="Times New Roman"/>
          <w:color w:val="000000"/>
          <w:kern w:val="0"/>
          <w:sz w:val="32"/>
          <w:szCs w:val="32"/>
          <w:lang w:val="en-US" w:eastAsia="zh-CN" w:bidi="ar"/>
        </w:rPr>
        <w:t xml:space="preserve">(X) </w:t>
      </w:r>
      <w:r>
        <w:rPr>
          <w:rFonts w:hint="eastAsia" w:ascii="仿宋" w:hAnsi="仿宋" w:eastAsia="仿宋" w:cs="仿宋"/>
          <w:color w:val="000000"/>
          <w:kern w:val="0"/>
          <w:sz w:val="32"/>
          <w:szCs w:val="32"/>
          <w:lang w:val="en-US" w:eastAsia="zh-CN" w:bidi="ar"/>
        </w:rPr>
        <w:t xml:space="preserve">： </w:t>
      </w:r>
      <w:r>
        <w:rPr>
          <w:rFonts w:hint="default" w:ascii="Times New Roman" w:hAnsi="Times New Roman" w:eastAsia="宋体" w:cs="Times New Roman"/>
          <w:color w:val="000000"/>
          <w:kern w:val="0"/>
          <w:sz w:val="32"/>
          <w:szCs w:val="32"/>
          <w:lang w:val="en-US" w:eastAsia="zh-CN" w:bidi="ar"/>
        </w:rPr>
        <w:t xml:space="preserve">128000 </w:t>
      </w:r>
      <w:r>
        <w:rPr>
          <w:rFonts w:hint="eastAsia" w:ascii="仿宋" w:hAnsi="仿宋" w:eastAsia="仿宋" w:cs="仿宋"/>
          <w:color w:val="000000"/>
          <w:kern w:val="0"/>
          <w:sz w:val="32"/>
          <w:szCs w:val="32"/>
          <w:lang w:val="en-US" w:eastAsia="zh-CN" w:bidi="ar"/>
        </w:rPr>
        <w:t xml:space="preserve">， 代 入 公 式 ： </w:t>
      </w:r>
    </w:p>
    <w:p w14:paraId="34C94259">
      <w:pPr>
        <w:keepNext w:val="0"/>
        <w:keepLines w:val="0"/>
        <w:widowControl/>
        <w:suppressLineNumbers w:val="0"/>
        <w:jc w:val="left"/>
      </w:pPr>
      <w:r>
        <w:rPr>
          <w:rFonts w:hint="default" w:ascii="Times New Roman" w:hAnsi="Times New Roman" w:eastAsia="宋体" w:cs="Times New Roman"/>
          <w:color w:val="000000"/>
          <w:kern w:val="0"/>
          <w:sz w:val="32"/>
          <w:szCs w:val="32"/>
          <w:lang w:val="en-US" w:eastAsia="zh-CN" w:bidi="ar"/>
        </w:rPr>
        <w:t>128000=100000+(500000-100000)</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[(1/5)</w:t>
      </w:r>
      <w:r>
        <w:rPr>
          <w:rFonts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+(2</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+2</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)/(5</w:t>
      </w:r>
      <w:r>
        <w:rPr>
          <w:rFonts w:hint="default" w:ascii="Calibri" w:hAnsi="Calibri" w:eastAsia="宋体" w:cs="Calibri"/>
          <w:color w:val="000000"/>
          <w:kern w:val="0"/>
          <w:sz w:val="32"/>
          <w:szCs w:val="32"/>
          <w:lang w:val="en-US" w:eastAsia="zh-CN" w:bidi="ar"/>
        </w:rPr>
        <w:t>²</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50%</w:t>
      </w:r>
      <w:r>
        <w:rPr>
          <w:rFonts w:hint="eastAsia" w:ascii="仿宋" w:hAnsi="仿宋" w:eastAsia="仿宋" w:cs="仿宋"/>
          <w:color w:val="000000"/>
          <w:kern w:val="0"/>
          <w:sz w:val="32"/>
          <w:szCs w:val="32"/>
          <w:lang w:val="en-US" w:eastAsia="zh-CN" w:bidi="ar"/>
        </w:rPr>
        <w:t>，最终裁量金额：</w:t>
      </w:r>
      <w:r>
        <w:rPr>
          <w:rFonts w:hint="default" w:ascii="Times New Roman" w:hAnsi="Times New Roman" w:eastAsia="宋体" w:cs="Times New Roman"/>
          <w:color w:val="000000"/>
          <w:kern w:val="0"/>
          <w:sz w:val="32"/>
          <w:szCs w:val="32"/>
          <w:lang w:val="en-US" w:eastAsia="zh-CN" w:bidi="ar"/>
        </w:rPr>
        <w:t xml:space="preserve">128000 </w:t>
      </w:r>
      <w:r>
        <w:rPr>
          <w:rFonts w:hint="eastAsia" w:ascii="仿宋" w:hAnsi="仿宋" w:eastAsia="仿宋" w:cs="仿宋"/>
          <w:color w:val="000000"/>
          <w:kern w:val="0"/>
          <w:sz w:val="32"/>
          <w:szCs w:val="32"/>
          <w:lang w:val="en-US" w:eastAsia="zh-CN" w:bidi="ar"/>
        </w:rPr>
        <w:t>元。</w:t>
      </w:r>
      <w:r>
        <w:rPr>
          <w:rFonts w:hint="default" w:ascii="Times New Roman" w:hAnsi="Times New Roman" w:eastAsia="宋体" w:cs="Times New Roman"/>
          <w:color w:val="000000"/>
          <w:kern w:val="0"/>
          <w:sz w:val="32"/>
          <w:szCs w:val="32"/>
          <w:lang w:val="en-US" w:eastAsia="zh-CN" w:bidi="ar"/>
        </w:rPr>
        <w:t xml:space="preserve"> </w:t>
      </w:r>
    </w:p>
    <w:p w14:paraId="6604E9E6">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经研究，我局对你单位出具虚假机动车排放检验报告违法行为作出以下行政处罚决定： </w:t>
      </w:r>
    </w:p>
    <w:p w14:paraId="10449958">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 xml:space="preserve">、没收违法所得壹仟壹佰捌拾元整； </w:t>
      </w:r>
    </w:p>
    <w:p w14:paraId="6332893E">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、罚款拾贰万捌仟元整。</w:t>
      </w:r>
      <w:r>
        <w:rPr>
          <w:rFonts w:hint="default" w:ascii="Times New Roman" w:hAnsi="Times New Roman" w:eastAsia="宋体" w:cs="Times New Roman"/>
          <w:color w:val="000000"/>
          <w:kern w:val="0"/>
          <w:sz w:val="32"/>
          <w:szCs w:val="32"/>
          <w:lang w:val="en-US" w:eastAsia="zh-CN" w:bidi="ar"/>
        </w:rPr>
        <w:t xml:space="preserve"> </w:t>
      </w:r>
    </w:p>
    <w:p w14:paraId="103B868C">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三、行政处罚决定的履行方式和期限</w:t>
      </w:r>
      <w:r>
        <w:rPr>
          <w:rFonts w:hint="eastAsia" w:ascii="仿宋" w:hAnsi="仿宋" w:eastAsia="仿宋" w:cs="仿宋"/>
          <w:color w:val="000000"/>
          <w:kern w:val="0"/>
          <w:sz w:val="32"/>
          <w:szCs w:val="32"/>
          <w:lang w:val="en-US" w:eastAsia="zh-CN" w:bidi="ar"/>
        </w:rPr>
        <w:t xml:space="preserve"> </w:t>
      </w:r>
    </w:p>
    <w:p w14:paraId="46769A78">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根据《中华人民共和国行政处罚法》和《罚款决定与罚款收缴分离实施办法》的规定，你单位应当自收到本处罚决定书之日起</w:t>
      </w:r>
      <w:r>
        <w:rPr>
          <w:rFonts w:hint="default" w:ascii="Times New Roman" w:hAnsi="Times New Roman" w:eastAsia="宋体" w:cs="Times New Roman"/>
          <w:color w:val="000000"/>
          <w:kern w:val="0"/>
          <w:sz w:val="32"/>
          <w:szCs w:val="32"/>
          <w:lang w:val="en-US" w:eastAsia="zh-CN" w:bidi="ar"/>
        </w:rPr>
        <w:t>15</w:t>
      </w:r>
      <w:r>
        <w:rPr>
          <w:rFonts w:hint="eastAsia" w:ascii="仿宋" w:hAnsi="仿宋" w:eastAsia="仿宋" w:cs="仿宋"/>
          <w:color w:val="000000"/>
          <w:kern w:val="0"/>
          <w:sz w:val="32"/>
          <w:szCs w:val="32"/>
          <w:lang w:val="en-US" w:eastAsia="zh-CN" w:bidi="ar"/>
        </w:rPr>
        <w:t>日内将罚款缴至安阳市财政局非税收入财政专户（开户名称 ： 安 阳 市 财 政 局 非 税 收 入 财 政 专 户 ； 银 行 账 号 ：</w:t>
      </w:r>
      <w:r>
        <w:rPr>
          <w:rFonts w:hint="default" w:ascii="Times New Roman" w:hAnsi="Times New Roman" w:eastAsia="宋体" w:cs="Times New Roman"/>
          <w:color w:val="000000"/>
          <w:kern w:val="0"/>
          <w:sz w:val="32"/>
          <w:szCs w:val="32"/>
          <w:lang w:val="en-US" w:eastAsia="zh-CN" w:bidi="ar"/>
        </w:rPr>
        <w:t>41001504210050207404</w:t>
      </w:r>
      <w:r>
        <w:rPr>
          <w:rFonts w:hint="eastAsia" w:ascii="仿宋" w:hAnsi="仿宋" w:eastAsia="仿宋" w:cs="仿宋"/>
          <w:color w:val="000000"/>
          <w:kern w:val="0"/>
          <w:sz w:val="32"/>
          <w:szCs w:val="32"/>
          <w:lang w:val="en-US" w:eastAsia="zh-CN" w:bidi="ar"/>
        </w:rPr>
        <w:t>；代办银行：中国建设银行安阳永明支行）或者通过电子支付系统缴纳罚款。款项缴清后，请持银行受理回单到我局滑县综合行政执法大队处索取罚款收据，并将缴款凭据第三联（备查联）报送我局滑县分局政策法规科备案。</w:t>
      </w:r>
      <w:r>
        <w:rPr>
          <w:rFonts w:hint="default" w:ascii="Times New Roman" w:hAnsi="Times New Roman" w:eastAsia="宋体" w:cs="Times New Roman"/>
          <w:color w:val="000000"/>
          <w:kern w:val="0"/>
          <w:sz w:val="32"/>
          <w:szCs w:val="32"/>
          <w:lang w:val="en-US" w:eastAsia="zh-CN" w:bidi="ar"/>
        </w:rPr>
        <w:t xml:space="preserve"> </w:t>
      </w:r>
    </w:p>
    <w:p w14:paraId="11AFD7DA">
      <w:pPr>
        <w:keepNext w:val="0"/>
        <w:keepLines w:val="0"/>
        <w:widowControl/>
        <w:suppressLineNumbers w:val="0"/>
        <w:ind w:firstLine="640" w:firstLineChars="200"/>
        <w:jc w:val="left"/>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 xml:space="preserve">四、申请行政复议或提起行政诉讼的途径和期限 </w:t>
      </w:r>
    </w:p>
    <w:p w14:paraId="319242FB">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如不服本处罚决定，可以在收到本处罚决定书之日起六十日内向安阳市人民政府申请行政复议，也可以在收到本处罚决定书之日起六个月内向焦作市解放区人民法院提起行政诉讼。申请行政复议或者提起行政诉讼，不停止行政处罚决定的执行。 </w:t>
      </w:r>
    </w:p>
    <w:p w14:paraId="569CEA67">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到期不缴纳罚款的，我局可以依据《中华人民共和国行政处罚法》第七十二条第一款第一项规定，每日按罚款数额的</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加处罚款。逾期不申请行政复议，不提起行政诉讼，又不履行本处罚决定的，我局将依法申请人民法院强制执行。</w:t>
      </w:r>
    </w:p>
    <w:p w14:paraId="5306CC32">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p>
    <w:p w14:paraId="314F869C">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 xml:space="preserve"> </w:t>
      </w:r>
    </w:p>
    <w:p w14:paraId="34E35D55">
      <w:pPr>
        <w:keepNext w:val="0"/>
        <w:keepLines w:val="0"/>
        <w:widowControl/>
        <w:suppressLineNumbers w:val="0"/>
        <w:jc w:val="right"/>
      </w:pPr>
      <w:r>
        <w:rPr>
          <w:rFonts w:hint="eastAsia" w:ascii="仿宋" w:hAnsi="仿宋" w:eastAsia="仿宋" w:cs="仿宋"/>
          <w:color w:val="000000"/>
          <w:kern w:val="0"/>
          <w:sz w:val="32"/>
          <w:szCs w:val="32"/>
          <w:lang w:val="en-US" w:eastAsia="zh-CN" w:bidi="ar"/>
        </w:rPr>
        <w:t>安阳市生态环境局</w:t>
      </w:r>
      <w:r>
        <w:rPr>
          <w:rFonts w:hint="eastAsia" w:ascii="仿宋" w:hAnsi="仿宋" w:eastAsia="仿宋" w:cs="仿宋"/>
          <w:color w:val="FFFFFF"/>
          <w:kern w:val="0"/>
          <w:sz w:val="32"/>
          <w:szCs w:val="32"/>
          <w:lang w:val="en-US" w:eastAsia="zh-CN" w:bidi="ar"/>
        </w:rPr>
        <w:t>（</w:t>
      </w:r>
      <w:r>
        <w:rPr>
          <w:rFonts w:hint="default" w:ascii="Times New Roman" w:hAnsi="Times New Roman" w:eastAsia="宋体" w:cs="Times New Roman"/>
          <w:color w:val="FFFFFF"/>
          <w:kern w:val="0"/>
          <w:sz w:val="32"/>
          <w:szCs w:val="32"/>
          <w:lang w:val="en-US" w:eastAsia="zh-CN" w:bidi="ar"/>
        </w:rPr>
        <w:t>@</w:t>
      </w:r>
      <w:r>
        <w:rPr>
          <w:rFonts w:hint="eastAsia" w:ascii="仿宋" w:hAnsi="仿宋" w:eastAsia="仿宋" w:cs="仿宋"/>
          <w:color w:val="FFFFFF"/>
          <w:kern w:val="0"/>
          <w:sz w:val="32"/>
          <w:szCs w:val="32"/>
          <w:lang w:val="en-US" w:eastAsia="zh-CN" w:bidi="ar"/>
        </w:rPr>
        <w:t xml:space="preserve">） </w:t>
      </w:r>
    </w:p>
    <w:p w14:paraId="70F99116">
      <w:pPr>
        <w:keepNext w:val="0"/>
        <w:keepLines w:val="0"/>
        <w:widowControl/>
        <w:suppressLineNumbers w:val="0"/>
        <w:jc w:val="center"/>
      </w:pPr>
      <w:r>
        <w:rPr>
          <w:rFonts w:hint="eastAsia" w:ascii="Times New Roman" w:hAnsi="Times New Roman" w:eastAsia="宋体" w:cs="Times New Roman"/>
          <w:color w:val="000000"/>
          <w:kern w:val="0"/>
          <w:sz w:val="32"/>
          <w:szCs w:val="32"/>
          <w:lang w:val="en-US" w:eastAsia="zh-CN" w:bidi="ar"/>
        </w:rPr>
        <w:t xml:space="preserve">                         </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 xml:space="preserve"> </w:t>
      </w:r>
    </w:p>
    <w:p w14:paraId="2FF4702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FZXB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ZKTK--GBK1-0">
    <w:altName w:val="Segoe Print"/>
    <w:panose1 w:val="00000000000000000000"/>
    <w:charset w:val="00"/>
    <w:family w:val="auto"/>
    <w:pitch w:val="default"/>
    <w:sig w:usb0="00000000" w:usb1="00000000" w:usb2="00000000" w:usb3="00000000" w:csb0="00000000" w:csb1="00000000"/>
  </w:font>
  <w:font w:name="叶根友毛笔行书2.0版">
    <w:panose1 w:val="02010601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3328B0"/>
    <w:rsid w:val="363328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14</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2025-04-21T08:30:00Z</dcterms:created>
  <dc:creator>Administrator</dc:creator>
  <cp:lastModifiedBy>Administrator</cp:lastModifiedBy>
  <dcterms:modified xsi:type="dcterms:W3CDTF">2025-04-21T08:55:28Z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E4E95D7F0A4F41DAB3897002BFEF0C30_11</vt:lpwstr>
  </property>
  <property fmtid="{D5CDD505-2E9C-101B-9397-08002B2CF9AE}" pid="4" name="KSOTemplateDocerSaveRecord">
    <vt:lpwstr>eyJoZGlkIjoiZTIxN2YwZjg3Zjc3YWMwNzQ2Y2U3YTZhODA5NmVmOGQifQ==</vt:lpwstr>
  </property>
</Properties>
</file>