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A792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3D6F42CD">
      <w:pPr>
        <w:spacing w:before="136" w:line="199" w:lineRule="auto"/>
        <w:ind w:left="2385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25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2025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〕3 号</w:t>
      </w:r>
    </w:p>
    <w:p w14:paraId="1E66CCC6">
      <w:pPr>
        <w:spacing w:line="291" w:lineRule="auto"/>
        <w:rPr>
          <w:rFonts w:ascii="Arial"/>
          <w:sz w:val="21"/>
        </w:rPr>
      </w:pPr>
    </w:p>
    <w:p w14:paraId="069CA774">
      <w:pPr>
        <w:pStyle w:val="2"/>
        <w:spacing w:before="104" w:line="220" w:lineRule="auto"/>
        <w:ind w:left="681"/>
      </w:pPr>
      <w:r>
        <w:rPr>
          <w:spacing w:val="-3"/>
        </w:rPr>
        <w:t>河南广琛检测技术有限公司</w:t>
      </w:r>
    </w:p>
    <w:p w14:paraId="0C09AFB7">
      <w:pPr>
        <w:pStyle w:val="2"/>
        <w:spacing w:before="118" w:line="21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91410105MA3XF2AQ</w:t>
      </w:r>
      <w:r>
        <w:rPr>
          <w:rFonts w:ascii="Times New Roman" w:hAnsi="Times New Roman" w:eastAsia="Times New Roman" w:cs="Times New Roman"/>
          <w:spacing w:val="-2"/>
        </w:rPr>
        <w:t>67</w:t>
      </w:r>
    </w:p>
    <w:p w14:paraId="0514D32C">
      <w:pPr>
        <w:pStyle w:val="2"/>
        <w:spacing w:before="131" w:line="274" w:lineRule="auto"/>
        <w:ind w:left="39" w:right="490" w:firstLine="633"/>
      </w:pPr>
      <w:r>
        <w:rPr>
          <w:spacing w:val="-4"/>
        </w:rPr>
        <w:t>地址：河南省郑州市金水区杨金路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151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4"/>
        </w:rPr>
        <w:t>号嘉阳科技广场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4"/>
        </w:rPr>
        <w:t>号楼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10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14"/>
        </w:rPr>
        <w:t>层</w:t>
      </w:r>
    </w:p>
    <w:p w14:paraId="4474907D">
      <w:pPr>
        <w:pStyle w:val="2"/>
        <w:spacing w:before="51" w:line="223" w:lineRule="auto"/>
        <w:ind w:left="682"/>
      </w:pPr>
      <w:r>
        <w:rPr>
          <w:spacing w:val="-4"/>
        </w:rPr>
        <w:t>法定代表人：刘红磊</w:t>
      </w:r>
    </w:p>
    <w:p w14:paraId="697F2C30">
      <w:pPr>
        <w:pStyle w:val="2"/>
        <w:spacing w:before="114" w:line="273" w:lineRule="auto"/>
        <w:ind w:left="33" w:right="268" w:firstLine="650"/>
      </w:pPr>
      <w:r>
        <w:rPr>
          <w:spacing w:val="-9"/>
        </w:rPr>
        <w:t>我局于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9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12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9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19  </w:t>
      </w:r>
      <w:r>
        <w:rPr>
          <w:spacing w:val="-9"/>
        </w:rPr>
        <w:t>日对你单位进行了</w:t>
      </w:r>
      <w:r>
        <w:rPr>
          <w:spacing w:val="-10"/>
        </w:rPr>
        <w:t>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06BBE2EF">
      <w:pPr>
        <w:pStyle w:val="2"/>
        <w:spacing w:before="53" w:line="273" w:lineRule="auto"/>
        <w:ind w:left="34" w:right="268" w:firstLine="637"/>
      </w:pPr>
      <w:r>
        <w:rPr>
          <w:spacing w:val="5"/>
        </w:rPr>
        <w:t>你单位未按照环境保护法律、法规和相关技</w:t>
      </w:r>
      <w:r>
        <w:rPr>
          <w:spacing w:val="4"/>
        </w:rPr>
        <w:t>术规范的要求</w:t>
      </w:r>
      <w:r>
        <w:t xml:space="preserve"> </w:t>
      </w:r>
      <w:r>
        <w:rPr>
          <w:spacing w:val="-5"/>
        </w:rPr>
        <w:t>进行监测</w:t>
      </w:r>
    </w:p>
    <w:p w14:paraId="03577BD4">
      <w:pPr>
        <w:pStyle w:val="2"/>
        <w:spacing w:before="53" w:line="281" w:lineRule="auto"/>
        <w:ind w:left="33" w:right="268" w:firstLine="671"/>
        <w:jc w:val="both"/>
      </w:pPr>
      <w:r>
        <w:rPr>
          <w:spacing w:val="3"/>
        </w:rPr>
        <w:t>以上事实，主要有以下证据证明：调查询问笔录、营业执</w:t>
      </w:r>
      <w:r>
        <w:rPr>
          <w:spacing w:val="11"/>
        </w:rPr>
        <w:t xml:space="preserve"> </w:t>
      </w:r>
      <w:r>
        <w:rPr>
          <w:spacing w:val="4"/>
        </w:rPr>
        <w:t>照复印件、个人身份证复印件、检验检测机构资质认定证书复</w:t>
      </w:r>
      <w:r>
        <w:rPr>
          <w:spacing w:val="10"/>
        </w:rPr>
        <w:t xml:space="preserve"> </w:t>
      </w:r>
      <w:r>
        <w:rPr>
          <w:spacing w:val="4"/>
        </w:rPr>
        <w:t>印件、检测报告复印件、检测现场照片、原始记录复印件、其</w:t>
      </w:r>
      <w:r>
        <w:rPr>
          <w:spacing w:val="10"/>
        </w:rPr>
        <w:t xml:space="preserve"> </w:t>
      </w:r>
      <w:r>
        <w:rPr>
          <w:spacing w:val="-5"/>
        </w:rPr>
        <w:t>他证据</w:t>
      </w:r>
    </w:p>
    <w:p w14:paraId="0D4B0BA4">
      <w:pPr>
        <w:pStyle w:val="2"/>
        <w:spacing w:before="50" w:line="285" w:lineRule="auto"/>
        <w:ind w:left="32" w:firstLine="642"/>
        <w:jc w:val="both"/>
      </w:pPr>
      <w:r>
        <w:rPr>
          <w:spacing w:val="4"/>
        </w:rPr>
        <w:t>上述行为违反了《河南省大气污染防治条例》第十八条第</w:t>
      </w:r>
      <w:r>
        <w:rPr>
          <w:spacing w:val="8"/>
        </w:rPr>
        <w:t xml:space="preserve">  </w:t>
      </w:r>
      <w:r>
        <w:rPr>
          <w:spacing w:val="4"/>
        </w:rPr>
        <w:t>一款：“排放工业废气或者有毒有害大气污染物的企业事业单</w:t>
      </w:r>
      <w:r>
        <w:rPr>
          <w:spacing w:val="5"/>
        </w:rPr>
        <w:t xml:space="preserve">  </w:t>
      </w:r>
      <w:r>
        <w:rPr>
          <w:spacing w:val="4"/>
        </w:rPr>
        <w:t>位和其他生产经营者应当按照国家有关规定和监测规范开展自</w:t>
      </w:r>
      <w:r>
        <w:rPr>
          <w:spacing w:val="5"/>
        </w:rPr>
        <w:t xml:space="preserve">  </w:t>
      </w:r>
      <w:r>
        <w:rPr>
          <w:spacing w:val="4"/>
        </w:rPr>
        <w:t>行监测。不具备监测能力的排污单位，应当委托有资质的监测</w:t>
      </w:r>
      <w:r>
        <w:rPr>
          <w:spacing w:val="5"/>
        </w:rPr>
        <w:t xml:space="preserve">  </w:t>
      </w:r>
      <w:r>
        <w:rPr>
          <w:spacing w:val="2"/>
        </w:rPr>
        <w:t>机构进行监测。接受委托的监测机构，应当遵守环境保护法律、</w:t>
      </w:r>
      <w:r>
        <w:rPr>
          <w:spacing w:val="12"/>
        </w:rPr>
        <w:t xml:space="preserve"> </w:t>
      </w:r>
      <w:r>
        <w:rPr>
          <w:spacing w:val="4"/>
        </w:rPr>
        <w:t>法规和相关技术规范的要求。监测数据应当按照规定的时间如</w:t>
      </w:r>
      <w:r>
        <w:rPr>
          <w:spacing w:val="5"/>
        </w:rPr>
        <w:t xml:space="preserve">  </w:t>
      </w:r>
      <w:r>
        <w:rPr>
          <w:spacing w:val="4"/>
        </w:rPr>
        <w:t>实报送环境保护主管部门，并依法向社会公开。监测数据保存</w:t>
      </w:r>
      <w:r>
        <w:rPr>
          <w:spacing w:val="5"/>
        </w:rPr>
        <w:t xml:space="preserve">  </w:t>
      </w:r>
      <w:r>
        <w:rPr>
          <w:spacing w:val="-4"/>
        </w:rPr>
        <w:t>的时间不得少于三年。”的规定。</w:t>
      </w:r>
    </w:p>
    <w:p w14:paraId="275F84F8">
      <w:pPr>
        <w:pStyle w:val="2"/>
        <w:spacing w:before="51" w:line="221" w:lineRule="auto"/>
        <w:ind w:left="673"/>
      </w:pPr>
      <w:r>
        <w:rPr>
          <w:spacing w:val="4"/>
        </w:rPr>
        <w:t>依据《中华人民共和国行政处罚法》第二十八条第一款：</w:t>
      </w:r>
    </w:p>
    <w:p w14:paraId="0C05DA5B">
      <w:pPr>
        <w:spacing w:line="221" w:lineRule="auto"/>
        <w:sectPr>
          <w:footerReference r:id="rId5" w:type="default"/>
          <w:pgSz w:w="11900" w:h="16840"/>
          <w:pgMar w:top="1260" w:right="1205" w:bottom="1176" w:left="1633" w:header="0" w:footer="667" w:gutter="0"/>
          <w:cols w:space="720" w:num="1"/>
        </w:sectPr>
      </w:pPr>
    </w:p>
    <w:p w14:paraId="592EF868">
      <w:pPr>
        <w:pStyle w:val="2"/>
        <w:spacing w:before="113" w:line="283" w:lineRule="auto"/>
        <w:ind w:left="34" w:hanging="34"/>
        <w:jc w:val="both"/>
        <w:rPr>
          <w:rFonts w:ascii="Times New Roman" w:hAnsi="Times New Roman" w:eastAsia="Times New Roman" w:cs="Times New Roman"/>
        </w:rPr>
      </w:pPr>
      <w:r>
        <w:rPr>
          <w:spacing w:val="5"/>
        </w:rPr>
        <w:t>“行政机关实施行政处罚时，应当责令当事人改正或者限期改</w:t>
      </w:r>
      <w:r>
        <w:rPr>
          <w:spacing w:val="18"/>
        </w:rPr>
        <w:t xml:space="preserve"> </w:t>
      </w:r>
      <w:r>
        <w:rPr>
          <w:spacing w:val="-9"/>
        </w:rPr>
        <w:t>正违法行为</w:t>
      </w:r>
      <w:r>
        <w:rPr>
          <w:spacing w:val="-110"/>
        </w:rPr>
        <w:t xml:space="preserve"> </w:t>
      </w:r>
      <w:r>
        <w:rPr>
          <w:spacing w:val="-9"/>
        </w:rPr>
        <w:t>”和《河南省大气污染防治条例》第六十九条：“违</w:t>
      </w:r>
      <w:r>
        <w:t xml:space="preserve"> </w:t>
      </w:r>
      <w:r>
        <w:rPr>
          <w:spacing w:val="4"/>
        </w:rPr>
        <w:t>反本条例第十八条第一款规定，接受委托的监测机构未按照环</w:t>
      </w:r>
      <w:r>
        <w:rPr>
          <w:spacing w:val="10"/>
        </w:rPr>
        <w:t xml:space="preserve"> </w:t>
      </w:r>
      <w:r>
        <w:rPr>
          <w:spacing w:val="1"/>
        </w:rPr>
        <w:t>境保护法律、法规和相关技术规范的要求进行监测的，</w:t>
      </w:r>
      <w:r>
        <w:rPr>
          <w:spacing w:val="-69"/>
        </w:rPr>
        <w:t xml:space="preserve"> </w:t>
      </w:r>
      <w:r>
        <w:rPr>
          <w:spacing w:val="1"/>
        </w:rPr>
        <w:t>由县级</w:t>
      </w:r>
      <w:r>
        <w:t xml:space="preserve"> </w:t>
      </w:r>
      <w:r>
        <w:rPr>
          <w:spacing w:val="4"/>
        </w:rPr>
        <w:t>以上人民政府环境保护主管部门责令改正，处二万元以上十万</w:t>
      </w:r>
      <w:r>
        <w:rPr>
          <w:spacing w:val="10"/>
        </w:rPr>
        <w:t xml:space="preserve"> </w:t>
      </w:r>
      <w:r>
        <w:rPr>
          <w:spacing w:val="-2"/>
        </w:rPr>
        <w:t>元以下罚款。”的规定，现责令你单位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204D8135">
      <w:pPr>
        <w:pStyle w:val="2"/>
        <w:spacing w:before="53" w:line="221" w:lineRule="auto"/>
        <w:ind w:left="681"/>
      </w:pPr>
      <w:r>
        <w:rPr>
          <w:spacing w:val="-8"/>
        </w:rPr>
        <w:t>立即改正违法行为。</w:t>
      </w:r>
    </w:p>
    <w:p w14:paraId="28CF7E8A">
      <w:pPr>
        <w:pStyle w:val="2"/>
        <w:spacing w:before="117" w:line="273" w:lineRule="auto"/>
        <w:ind w:left="34" w:firstLine="656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按照环境保护法律、</w:t>
      </w:r>
      <w:r>
        <w:rPr>
          <w:spacing w:val="-3"/>
          <w:u w:val="single" w:color="auto"/>
        </w:rPr>
        <w:t>法规和相关技</w:t>
      </w:r>
      <w:r>
        <w:t xml:space="preserve"> </w:t>
      </w:r>
      <w:r>
        <w:rPr>
          <w:spacing w:val="-3"/>
          <w:u w:val="single" w:color="auto"/>
        </w:rPr>
        <w:t>术规范的要求进行监测。</w:t>
      </w:r>
      <w:r>
        <w:rPr>
          <w:u w:val="single" w:color="auto"/>
        </w:rPr>
        <w:t xml:space="preserve">                  </w:t>
      </w:r>
    </w:p>
    <w:p w14:paraId="52C81F44">
      <w:pPr>
        <w:pStyle w:val="2"/>
        <w:spacing w:before="125" w:line="325" w:lineRule="auto"/>
        <w:ind w:left="32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39DD5D94">
      <w:pPr>
        <w:pStyle w:val="2"/>
        <w:spacing w:before="56" w:line="332" w:lineRule="auto"/>
        <w:ind w:left="32" w:firstLine="640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3"/>
        </w:rPr>
        <w:t>拒不改正上述违法行为，我局将申请人民法院强制执行。</w:t>
      </w:r>
    </w:p>
    <w:p w14:paraId="6BD650E1">
      <w:pPr>
        <w:spacing w:line="277" w:lineRule="auto"/>
        <w:rPr>
          <w:rFonts w:ascii="Arial"/>
          <w:sz w:val="21"/>
        </w:rPr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6636385</wp:posOffset>
            </wp:positionH>
            <wp:positionV relativeFrom="paragraph">
              <wp:posOffset>8255</wp:posOffset>
            </wp:positionV>
            <wp:extent cx="1530350" cy="15182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255" cy="151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1CFD038">
      <w:pPr>
        <w:pStyle w:val="2"/>
        <w:spacing w:before="105" w:line="326" w:lineRule="auto"/>
        <w:ind w:left="5121" w:right="800" w:firstLine="20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2025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6"/>
        </w:rPr>
        <w:t xml:space="preserve">年 </w:t>
      </w:r>
      <w:r>
        <w:rPr>
          <w:rFonts w:ascii="Times New Roman" w:hAnsi="Times New Roman" w:eastAsia="Times New Roman" w:cs="Times New Roman"/>
          <w:spacing w:val="-16"/>
        </w:rPr>
        <w:t>2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6"/>
        </w:rPr>
        <w:t>月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24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16"/>
        </w:rPr>
        <w:t>日</w:t>
      </w:r>
    </w:p>
    <w:p w14:paraId="3232381E">
      <w:pPr>
        <w:spacing w:line="249" w:lineRule="auto"/>
        <w:rPr>
          <w:rFonts w:ascii="Arial"/>
          <w:sz w:val="21"/>
        </w:rPr>
      </w:pPr>
    </w:p>
    <w:p w14:paraId="4DC255BB">
      <w:pPr>
        <w:spacing w:line="249" w:lineRule="auto"/>
        <w:rPr>
          <w:rFonts w:ascii="Arial"/>
          <w:sz w:val="21"/>
        </w:rPr>
      </w:pPr>
    </w:p>
    <w:p w14:paraId="468218E2">
      <w:pPr>
        <w:spacing w:line="249" w:lineRule="auto"/>
        <w:rPr>
          <w:rFonts w:ascii="Arial"/>
          <w:sz w:val="21"/>
        </w:rPr>
      </w:pPr>
    </w:p>
    <w:p w14:paraId="5075D38D">
      <w:pPr>
        <w:spacing w:line="249" w:lineRule="auto"/>
        <w:rPr>
          <w:rFonts w:ascii="Arial"/>
          <w:sz w:val="21"/>
        </w:rPr>
      </w:pPr>
    </w:p>
    <w:p w14:paraId="740692E5">
      <w:pPr>
        <w:spacing w:line="249" w:lineRule="auto"/>
        <w:rPr>
          <w:rFonts w:ascii="Arial"/>
          <w:sz w:val="21"/>
        </w:rPr>
      </w:pPr>
    </w:p>
    <w:p w14:paraId="4000E07C">
      <w:pPr>
        <w:spacing w:line="249" w:lineRule="auto"/>
        <w:rPr>
          <w:rFonts w:ascii="Arial"/>
          <w:sz w:val="21"/>
        </w:rPr>
      </w:pPr>
    </w:p>
    <w:p w14:paraId="2C8CB41B">
      <w:pPr>
        <w:spacing w:line="249" w:lineRule="auto"/>
        <w:rPr>
          <w:rFonts w:ascii="Arial"/>
          <w:sz w:val="21"/>
        </w:rPr>
      </w:pPr>
    </w:p>
    <w:p w14:paraId="2EF555BB">
      <w:pPr>
        <w:spacing w:line="249" w:lineRule="auto"/>
        <w:rPr>
          <w:rFonts w:ascii="Arial"/>
          <w:sz w:val="21"/>
        </w:rPr>
      </w:pPr>
    </w:p>
    <w:p w14:paraId="3C442644">
      <w:pPr>
        <w:spacing w:line="249" w:lineRule="auto"/>
        <w:rPr>
          <w:rFonts w:ascii="Arial"/>
          <w:sz w:val="21"/>
        </w:rPr>
      </w:pPr>
    </w:p>
    <w:p w14:paraId="4A9FA5B8">
      <w:pPr>
        <w:spacing w:line="249" w:lineRule="auto"/>
        <w:rPr>
          <w:rFonts w:ascii="Arial"/>
          <w:sz w:val="21"/>
        </w:rPr>
      </w:pPr>
    </w:p>
    <w:p w14:paraId="26741340">
      <w:pPr>
        <w:spacing w:line="249" w:lineRule="auto"/>
        <w:rPr>
          <w:rFonts w:ascii="Arial"/>
          <w:sz w:val="21"/>
        </w:rPr>
      </w:pPr>
    </w:p>
    <w:p w14:paraId="0A2572A2">
      <w:pPr>
        <w:spacing w:line="249" w:lineRule="auto"/>
        <w:rPr>
          <w:rFonts w:ascii="Arial"/>
          <w:sz w:val="21"/>
        </w:rPr>
      </w:pPr>
    </w:p>
    <w:p w14:paraId="031DC296">
      <w:pPr>
        <w:spacing w:line="249" w:lineRule="auto"/>
        <w:rPr>
          <w:rFonts w:ascii="Arial"/>
          <w:sz w:val="21"/>
        </w:rPr>
      </w:pPr>
    </w:p>
    <w:p w14:paraId="50826138">
      <w:pPr>
        <w:spacing w:line="249" w:lineRule="auto"/>
        <w:rPr>
          <w:rFonts w:ascii="Arial"/>
          <w:sz w:val="21"/>
        </w:rPr>
      </w:pPr>
    </w:p>
    <w:p w14:paraId="66E54C04">
      <w:pPr>
        <w:spacing w:line="249" w:lineRule="auto"/>
        <w:rPr>
          <w:rFonts w:ascii="Arial"/>
          <w:sz w:val="21"/>
        </w:rPr>
      </w:pPr>
    </w:p>
    <w:p w14:paraId="2C2534AD">
      <w:pPr>
        <w:spacing w:line="249" w:lineRule="auto"/>
        <w:rPr>
          <w:rFonts w:ascii="Arial"/>
          <w:sz w:val="21"/>
        </w:rPr>
      </w:pPr>
    </w:p>
    <w:p w14:paraId="2CC079AB">
      <w:pPr>
        <w:spacing w:line="250" w:lineRule="auto"/>
        <w:rPr>
          <w:rFonts w:ascii="Arial"/>
          <w:sz w:val="21"/>
        </w:rPr>
      </w:pPr>
    </w:p>
    <w:p w14:paraId="7BA3C9E6">
      <w:pPr>
        <w:spacing w:line="250" w:lineRule="auto"/>
        <w:rPr>
          <w:rFonts w:ascii="Arial"/>
          <w:sz w:val="21"/>
        </w:rPr>
      </w:pPr>
    </w:p>
    <w:p w14:paraId="2B5A739D">
      <w:pPr>
        <w:pStyle w:val="2"/>
        <w:spacing w:before="104" w:line="178" w:lineRule="auto"/>
        <w:ind w:left="26"/>
      </w:pPr>
      <w:r>
        <w:rPr>
          <w:spacing w:val="-8"/>
        </w:rPr>
        <w:t>-</w:t>
      </w:r>
      <w:r>
        <w:rPr>
          <w:spacing w:val="15"/>
        </w:rPr>
        <w:t xml:space="preserve"> </w:t>
      </w:r>
      <w:r>
        <w:rPr>
          <w:spacing w:val="-8"/>
        </w:rPr>
        <w:t>2</w:t>
      </w:r>
      <w:r>
        <w:rPr>
          <w:spacing w:val="8"/>
        </w:rPr>
        <w:t xml:space="preserve"> </w:t>
      </w:r>
      <w:r>
        <w:rPr>
          <w:spacing w:val="-8"/>
        </w:rPr>
        <w:t>-</w:t>
      </w:r>
    </w:p>
    <w:sectPr>
      <w:footerReference r:id="rId6" w:type="default"/>
      <w:pgSz w:w="11900" w:h="16840"/>
      <w:pgMar w:top="1431" w:right="1473" w:bottom="400" w:left="16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FE692">
    <w:pPr>
      <w:spacing w:after="123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19541C0A">
    <w:pPr>
      <w:pStyle w:val="2"/>
      <w:spacing w:line="173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B81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AB64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832</Words>
  <Characters>867</Characters>
  <TotalTime>0</TotalTime>
  <ScaleCrop>false</ScaleCrop>
  <LinksUpToDate>false</LinksUpToDate>
  <CharactersWithSpaces>953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2025-04-08T11:21:00Z</dcterms:created>
  <dc:creator>梦亮 牛</dc:creator>
  <cp:lastModifiedBy>小雨点</cp:lastModifiedBy>
  <dcterms:modified xsi:type="dcterms:W3CDTF">2025-04-08T03:31:39Z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2025-04-08T11:31:20Z</vt:filetime>
  </property>
  <property fmtid="{D5CDD505-2E9C-101B-9397-08002B2CF9AE}" pid="4" name="KSOTemplateDocerSaveRecord">
    <vt:lpwstr>eyJoZGlkIjoiNTNhZDI4ZjFiMzU2NjQ3ZjNhYzgyMzlkMzlhNDNhYWQiLCJ1c2VySWQiOiIxMTQ0MzI3NzEzIn0=</vt:lpwstr>
  </property>
  <property fmtid="{D5CDD505-2E9C-101B-9397-08002B2CF9AE}" pid="5" name="KSOProductBuildVer">
    <vt:lpwstr>2052-12.1.0.20784</vt:lpwstr>
  </property>
  <property fmtid="{D5CDD505-2E9C-101B-9397-08002B2CF9AE}" pid="6" name="ICV">
    <vt:lpwstr>923566F75DAD4CB3BE4EBBA84BD3724A_12</vt:lpwstr>
  </property>
</Properties>
</file>