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0AC83">
      <w:pPr>
        <w:pStyle w:val="11"/>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3</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6</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665466FF">
      <w:pPr>
        <w:pStyle w:val="11"/>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127D759F">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日（5个工作日）。</w:t>
      </w:r>
    </w:p>
    <w:p w14:paraId="511F24C5">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6CF4E1FD">
      <w:pPr>
        <w:pStyle w:val="11"/>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7D1F725E">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242FA9F8">
      <w:pPr>
        <w:pStyle w:val="11"/>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3"/>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7BAB3FBB">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3405ACAD">
            <w:pPr>
              <w:pStyle w:val="11"/>
              <w:widowControl/>
              <w:spacing w:beforeAutospacing="0" w:afterAutospacing="0" w:line="300" w:lineRule="atLeast"/>
              <w:jc w:val="center"/>
            </w:pPr>
            <w:r>
              <w:rPr>
                <w:rStyle w:val="15"/>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9CE42AC">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2709889B">
            <w:pPr>
              <w:pStyle w:val="11"/>
              <w:widowControl/>
              <w:spacing w:beforeAutospacing="0" w:afterAutospacing="0" w:line="300" w:lineRule="atLeast"/>
              <w:jc w:val="center"/>
            </w:pPr>
            <w:r>
              <w:rPr>
                <w:rStyle w:val="15"/>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0C23F53">
            <w:pPr>
              <w:pStyle w:val="11"/>
              <w:widowControl/>
              <w:spacing w:beforeAutospacing="0" w:afterAutospacing="0" w:line="300" w:lineRule="atLeast"/>
              <w:jc w:val="center"/>
            </w:pPr>
            <w:r>
              <w:rPr>
                <w:rStyle w:val="15"/>
                <w:rFonts w:hint="eastAsia" w:ascii="宋体" w:hAnsi="宋体" w:eastAsia="宋体" w:cs="宋体"/>
                <w:color w:val="000000"/>
                <w:sz w:val="18"/>
                <w:szCs w:val="18"/>
              </w:rPr>
              <w:t>项目</w:t>
            </w:r>
          </w:p>
          <w:p w14:paraId="72404342">
            <w:pPr>
              <w:pStyle w:val="11"/>
              <w:widowControl/>
              <w:spacing w:beforeAutospacing="0" w:afterAutospacing="0" w:line="300" w:lineRule="atLeast"/>
              <w:jc w:val="center"/>
            </w:pPr>
            <w:r>
              <w:rPr>
                <w:rStyle w:val="15"/>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542C1B">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4B83A075">
            <w:pPr>
              <w:pStyle w:val="11"/>
              <w:widowControl/>
              <w:spacing w:beforeAutospacing="0" w:afterAutospacing="0" w:line="300" w:lineRule="atLeast"/>
              <w:jc w:val="center"/>
            </w:pPr>
            <w:r>
              <w:rPr>
                <w:rStyle w:val="15"/>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CE2FC9">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0EB4B5F">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建设项目</w:t>
            </w:r>
          </w:p>
          <w:p w14:paraId="43FB83C7">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317C1FB">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主要环境影响及预防或减轻不良环境影响的对策和措施</w:t>
            </w:r>
          </w:p>
        </w:tc>
      </w:tr>
      <w:tr w14:paraId="73904270">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03A4408A">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3C96BE2">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河南</w:t>
            </w:r>
            <w:r>
              <w:rPr>
                <w:rFonts w:hint="default" w:ascii="Times New Roman" w:hAnsi="Times New Roman"/>
                <w:color w:val="000000"/>
                <w:sz w:val="18"/>
                <w:szCs w:val="18"/>
                <w:lang w:eastAsia="zh-CN"/>
              </w:rPr>
              <w:t>铁建投滑县开发有限公司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7F1B829">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eastAsia="zh-CN"/>
              </w:rPr>
              <w:t>滑县高铁片区市政道路人民路北延（站前大道-站三路）及两侧绿带、文津路（文明大道-卫城路）工程</w:t>
            </w:r>
            <w:r>
              <w:rPr>
                <w:rFonts w:hint="default" w:ascii="Times New Roman" w:hAnsi="Times New Roman"/>
                <w:color w:val="000000"/>
                <w:sz w:val="18"/>
                <w:szCs w:val="18"/>
              </w:rPr>
              <w:t>建设项目</w:t>
            </w:r>
            <w:r>
              <w:rPr>
                <w:rFonts w:ascii="Times New Roman" w:hAnsi="Times New Roman"/>
                <w:color w:val="000000"/>
                <w:sz w:val="18"/>
                <w:szCs w:val="18"/>
              </w:rPr>
              <w:t xml:space="preserve">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6A6B6C5">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eastAsia="zh-CN"/>
              </w:rPr>
              <w:t>人民路北延</w:t>
            </w:r>
            <w:r>
              <w:rPr>
                <w:rFonts w:hint="eastAsia" w:ascii="Times New Roman" w:hAnsi="Times New Roman"/>
                <w:color w:val="000000"/>
                <w:sz w:val="18"/>
                <w:szCs w:val="18"/>
                <w:lang w:eastAsia="zh-CN"/>
              </w:rPr>
              <w:t>、</w:t>
            </w:r>
            <w:r>
              <w:rPr>
                <w:rFonts w:hint="default" w:ascii="Times New Roman" w:hAnsi="Times New Roman"/>
                <w:color w:val="000000"/>
                <w:sz w:val="18"/>
                <w:szCs w:val="18"/>
                <w:lang w:eastAsia="zh-CN"/>
              </w:rPr>
              <w:t>文津路</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88D6EFF">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河南冠众环境科技有限公司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6D8C74">
            <w:pPr>
              <w:pStyle w:val="11"/>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hint="eastAsia" w:ascii="Times New Roman" w:hAnsi="Times New Roman"/>
                <w:color w:val="000000"/>
                <w:sz w:val="18"/>
                <w:szCs w:val="18"/>
              </w:rPr>
              <w:t>14853.43</w:t>
            </w:r>
            <w:r>
              <w:rPr>
                <w:rFonts w:ascii="Times New Roman" w:hAnsi="Times New Roman"/>
                <w:color w:val="000000"/>
                <w:sz w:val="18"/>
                <w:szCs w:val="18"/>
              </w:rPr>
              <w:t>万元，环保投资</w:t>
            </w:r>
            <w:r>
              <w:rPr>
                <w:rFonts w:hint="eastAsia" w:ascii="Times New Roman" w:hAnsi="Times New Roman"/>
                <w:color w:val="000000"/>
                <w:sz w:val="18"/>
                <w:szCs w:val="18"/>
              </w:rPr>
              <w:t>110</w:t>
            </w:r>
            <w:r>
              <w:rPr>
                <w:rFonts w:ascii="Times New Roman" w:hAnsi="Times New Roman"/>
                <w:color w:val="000000"/>
                <w:sz w:val="18"/>
                <w:szCs w:val="18"/>
              </w:rPr>
              <w:t>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2B65E954">
            <w:pPr>
              <w:spacing w:line="620" w:lineRule="exact"/>
              <w:ind w:firstLine="360" w:firstLineChars="200"/>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1.废气：合理调整运输路线，对路段内的施工道路经常进行洒水处理；水泥、砂、石灰等易洒落散装物料运输和临时存放，采取防风遮盖措施；施工现场加强洒水除尘。</w:t>
            </w:r>
          </w:p>
          <w:p w14:paraId="2F39E43D">
            <w:pPr>
              <w:spacing w:line="620" w:lineRule="exact"/>
              <w:ind w:firstLine="360" w:firstLineChars="200"/>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2.废水：施工机械和运输车辆清洗废水采用沉淀池（于施工场地出口设置1个容积5立方米）进行沉淀处理后上清液回用于施工场地和进场道路洒水降尘，不外排。桥梁施工废水桥梁施工应避开雨季，尽量避免雨期施工，做好防雨措施。钻孔泥浆废水经沉淀池沉淀（容积15立方米）后用于场地洒水降尘 ，不外排。</w:t>
            </w:r>
          </w:p>
          <w:p w14:paraId="75FC773A">
            <w:pPr>
              <w:spacing w:line="620" w:lineRule="exact"/>
              <w:ind w:firstLine="360" w:firstLineChars="200"/>
              <w:rPr>
                <w:rFonts w:hint="eastAsia" w:ascii="Times New Roman" w:hAnsi="Times New Roman" w:cs="Times New Roman"/>
                <w:color w:val="000000"/>
                <w:kern w:val="0"/>
                <w:sz w:val="18"/>
                <w:szCs w:val="18"/>
                <w:lang w:val="en-US" w:eastAsia="zh-CN"/>
              </w:rPr>
            </w:pPr>
            <w:r>
              <w:rPr>
                <w:rFonts w:hint="eastAsia" w:ascii="Times New Roman" w:hAnsi="Times New Roman" w:cs="Times New Roman"/>
                <w:color w:val="000000"/>
                <w:kern w:val="0"/>
                <w:sz w:val="18"/>
                <w:szCs w:val="18"/>
                <w:lang w:val="en-US" w:eastAsia="zh-CN"/>
              </w:rPr>
              <w:t>3.噪声：选用低噪设备，并定期维护，对于高噪设备或部件采取隔声、消声、减震、优化布局等措施，合理安排施工时间，禁止在22时至次日6时进行施工作业。</w:t>
            </w:r>
          </w:p>
          <w:p w14:paraId="1A06EB81">
            <w:pPr>
              <w:spacing w:line="620" w:lineRule="exact"/>
              <w:ind w:firstLine="360" w:firstLineChars="200"/>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4.固废：施工过程中产生的建筑废料，回收、分类和处理，有回收、利用价值的尽量回收、利用，无回收利用价值的，交环卫部门进行处理；运营期产生的固体废物主要为道路清扫垃圾，集中收集后由当地环卫部门及时清运至生活垃圾处理场处置</w:t>
            </w:r>
            <w:r>
              <w:rPr>
                <w:rFonts w:ascii="Times New Roman" w:hAnsi="Times New Roman" w:cs="Times New Roman"/>
                <w:color w:val="000000"/>
                <w:kern w:val="0"/>
                <w:sz w:val="18"/>
                <w:szCs w:val="18"/>
              </w:rPr>
              <w:t>。</w:t>
            </w:r>
            <w:bookmarkStart w:id="0" w:name="_GoBack"/>
            <w:bookmarkEnd w:id="0"/>
          </w:p>
          <w:p w14:paraId="5BED95C4">
            <w:pPr>
              <w:spacing w:line="620" w:lineRule="exact"/>
              <w:ind w:firstLine="360" w:firstLineChars="200"/>
              <w:rPr>
                <w:rFonts w:ascii="Times New Roman" w:hAnsi="Times New Roman"/>
                <w:color w:val="000000"/>
                <w:sz w:val="18"/>
                <w:szCs w:val="18"/>
              </w:rPr>
            </w:pPr>
          </w:p>
        </w:tc>
      </w:tr>
    </w:tbl>
    <w:p w14:paraId="2E6F60C0">
      <w:pPr>
        <w:pStyle w:val="11"/>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1" w:fontKey="{2CF78931-467E-41D4-A1BA-EF3D8816A10E}"/>
  </w:font>
  <w:font w:name="sans-serif">
    <w:altName w:val="Segoe Print"/>
    <w:panose1 w:val="00000000000000000000"/>
    <w:charset w:val="00"/>
    <w:family w:val="auto"/>
    <w:pitch w:val="default"/>
    <w:sig w:usb0="00000000" w:usb1="00000000" w:usb2="00000000" w:usb3="00000000" w:csb0="00000000" w:csb1="00000000"/>
    <w:embedRegular r:id="rId2" w:fontKey="{F605257E-DDF0-4F73-88C4-5EF532F6532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598B"/>
    <w:rsid w:val="005901A6"/>
    <w:rsid w:val="005C56DB"/>
    <w:rsid w:val="00612AF7"/>
    <w:rsid w:val="00613302"/>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AC029C4"/>
    <w:rsid w:val="5F050D4A"/>
    <w:rsid w:val="62712768"/>
    <w:rsid w:val="62CF6DAD"/>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Body Text"/>
    <w:basedOn w:val="1"/>
    <w:next w:val="1"/>
    <w:qFormat/>
    <w:uiPriority w:val="0"/>
    <w:rPr>
      <w:b/>
      <w:bCs/>
      <w:sz w:val="24"/>
    </w:rPr>
  </w:style>
  <w:style w:type="paragraph" w:styleId="6">
    <w:name w:val="Body Text Indent"/>
    <w:basedOn w:val="1"/>
    <w:next w:val="1"/>
    <w:qFormat/>
    <w:uiPriority w:val="0"/>
    <w:pPr>
      <w:ind w:left="420" w:leftChars="200"/>
    </w:p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next w:val="1"/>
    <w:qFormat/>
    <w:uiPriority w:val="0"/>
    <w:pPr>
      <w:ind w:firstLine="200" w:firstLineChars="200"/>
    </w:pPr>
    <w:rPr>
      <w:szCs w:val="21"/>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Default"/>
    <w:basedOn w:val="18"/>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8">
    <w:name w:val="纯文本1"/>
    <w:basedOn w:val="1"/>
    <w:qFormat/>
    <w:uiPriority w:val="0"/>
    <w:pPr>
      <w:adjustRightInd w:val="0"/>
    </w:pPr>
    <w:rPr>
      <w:rFonts w:ascii="宋体" w:hAnsi="Courier New"/>
    </w:rPr>
  </w:style>
  <w:style w:type="character" w:customStyle="1" w:styleId="19">
    <w:name w:val="页眉 Char"/>
    <w:basedOn w:val="14"/>
    <w:link w:val="9"/>
    <w:qFormat/>
    <w:uiPriority w:val="0"/>
    <w:rPr>
      <w:rFonts w:asciiTheme="minorHAnsi" w:hAnsiTheme="minorHAnsi" w:eastAsiaTheme="minorEastAsia" w:cstheme="minorBidi"/>
      <w:kern w:val="2"/>
      <w:sz w:val="18"/>
      <w:szCs w:val="18"/>
    </w:rPr>
  </w:style>
  <w:style w:type="character" w:customStyle="1" w:styleId="20">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959</Words>
  <Characters>1098</Characters>
  <Lines>1</Lines>
  <Paragraphs>2</Paragraphs>
  <TotalTime>0</TotalTime>
  <ScaleCrop>false</ScaleCrop>
  <LinksUpToDate>false</LinksUpToDate>
  <CharactersWithSpaces>1118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未定义</cp:lastModifiedBy>
  <dcterms:modified xsi:type="dcterms:W3CDTF">2025-03-12T07:59:39Z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eyJoZGlkIjoiMmQxN2E3NzBjNWUyMGQyNjllMzdmZDlhNTNkMGIyNzMifQ==</vt:lpwstr>
  </property>
</Properties>
</file>