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13"/>
        <w:rPr>
          <w:rFonts w:hint="default" w:ascii="Times New Roman" w:hAnsi="Times New Roman" w:cs="Times New Roman"/>
        </w:rPr>
      </w:pPr>
    </w:p>
    <w:p w14:paraId="3176E06F">
      <w:pPr>
        <w:pStyle w:val="5"/>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6852F48F">
      <w:pPr>
        <w:spacing w:line="7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河南源优食品有限公司年产500吨食品</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生产建设项目</w:t>
      </w:r>
      <w:r>
        <w:rPr>
          <w:rFonts w:hint="default" w:ascii="Times New Roman" w:hAnsi="Times New Roman" w:eastAsia="方正小标宋简体" w:cs="Times New Roman"/>
          <w:color w:val="000000"/>
          <w:sz w:val="44"/>
          <w:szCs w:val="44"/>
        </w:rPr>
        <w:t>环境影响报告表的批复</w:t>
      </w:r>
    </w:p>
    <w:p w14:paraId="53A6F2EF">
      <w:pPr>
        <w:pStyle w:val="13"/>
        <w:rPr>
          <w:rFonts w:hint="default" w:ascii="Times New Roman" w:hAnsi="Times New Roman" w:cs="Times New Roman"/>
          <w:sz w:val="44"/>
          <w:szCs w:val="44"/>
        </w:rPr>
      </w:pPr>
    </w:p>
    <w:p w14:paraId="2CDF15AB">
      <w:pPr>
        <w:pStyle w:val="13"/>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河南源优食品有限公司</w:t>
      </w:r>
      <w:r>
        <w:rPr>
          <w:rFonts w:hint="default" w:ascii="Times New Roman" w:hAnsi="Times New Roman" w:eastAsia="仿宋_GB2312" w:cs="Times New Roman"/>
          <w:color w:val="000000"/>
          <w:sz w:val="32"/>
          <w:szCs w:val="32"/>
        </w:rPr>
        <w:t>：</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你公司（统一社会信用代码：91410526MA</w:t>
      </w:r>
      <w:r>
        <w:rPr>
          <w:rFonts w:hint="eastAsia" w:eastAsia="仿宋_GB2312" w:cs="Times New Roman"/>
          <w:color w:val="000000"/>
          <w:sz w:val="32"/>
          <w:szCs w:val="32"/>
          <w:lang w:eastAsia="zh-CN"/>
        </w:rPr>
        <w:t>E1F7YL2A</w:t>
      </w:r>
      <w:r>
        <w:rPr>
          <w:rFonts w:hint="default" w:ascii="Times New Roman" w:hAnsi="Times New Roman" w:eastAsia="仿宋_GB2312" w:cs="Times New Roman"/>
          <w:color w:val="000000"/>
          <w:sz w:val="32"/>
          <w:szCs w:val="32"/>
        </w:rPr>
        <w:t>）上报的由</w:t>
      </w:r>
      <w:r>
        <w:rPr>
          <w:rFonts w:hint="eastAsia" w:eastAsia="仿宋_GB2312" w:cs="Times New Roman"/>
          <w:color w:val="000000"/>
          <w:sz w:val="32"/>
          <w:szCs w:val="32"/>
          <w:lang w:eastAsia="zh-CN"/>
        </w:rPr>
        <w:t>河南中环联创科技环境科技有限公司郭麦琪</w:t>
      </w:r>
      <w:r>
        <w:rPr>
          <w:rFonts w:hint="default" w:ascii="Times New Roman" w:hAnsi="Times New Roman" w:eastAsia="仿宋_GB2312" w:cs="Times New Roman"/>
          <w:color w:val="000000"/>
          <w:sz w:val="32"/>
          <w:szCs w:val="32"/>
        </w:rPr>
        <w:t>（职业资格证书管理号：035202405410000000</w:t>
      </w:r>
      <w:r>
        <w:rPr>
          <w:rFonts w:hint="eastAsia" w:eastAsia="仿宋_GB2312" w:cs="Times New Roman"/>
          <w:color w:val="000000"/>
          <w:sz w:val="32"/>
          <w:szCs w:val="32"/>
          <w:lang w:eastAsia="zh-CN"/>
        </w:rPr>
        <w:t>63</w:t>
      </w:r>
      <w:r>
        <w:rPr>
          <w:rFonts w:hint="default" w:ascii="Times New Roman" w:hAnsi="Times New Roman" w:eastAsia="仿宋_GB2312" w:cs="Times New Roman"/>
          <w:color w:val="000000"/>
          <w:sz w:val="32"/>
          <w:szCs w:val="32"/>
        </w:rPr>
        <w:t>）主持编制完成的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河南源优食品有限公司年产500吨食品生产建设项目</w:t>
      </w:r>
      <w:r>
        <w:rPr>
          <w:rFonts w:hint="default" w:ascii="Times New Roman" w:hAnsi="Times New Roman" w:eastAsia="仿宋_GB2312" w:cs="Times New Roman"/>
          <w:sz w:val="32"/>
          <w:szCs w:val="32"/>
        </w:rPr>
        <w:t>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滑县白道口镇</w:t>
      </w:r>
      <w:r>
        <w:rPr>
          <w:rFonts w:hint="default" w:ascii="Times New Roman" w:hAnsi="Times New Roman" w:eastAsia="仿宋_GB2312" w:cs="Times New Roman"/>
          <w:sz w:val="32"/>
          <w:szCs w:val="32"/>
          <w:lang w:val="en-US" w:eastAsia="zh-CN"/>
        </w:rPr>
        <w:t>东安村191号，占地面积为</w:t>
      </w:r>
      <w:r>
        <w:rPr>
          <w:rFonts w:hint="eastAsia" w:eastAsia="仿宋_GB2312" w:cs="Times New Roman"/>
          <w:sz w:val="32"/>
          <w:szCs w:val="32"/>
          <w:lang w:val="en-US" w:eastAsia="zh-CN"/>
        </w:rPr>
        <w:t>1200</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400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eastAsia="zh-CN"/>
        </w:rPr>
        <w:t>1</w:t>
      </w:r>
      <w:r>
        <w:rPr>
          <w:rFonts w:hint="eastAsia" w:eastAsia="仿宋_GB2312" w:cs="Times New Roman"/>
          <w:sz w:val="32"/>
          <w:szCs w:val="32"/>
          <w:lang w:val="en-US" w:eastAsia="zh-CN"/>
        </w:rPr>
        <w:t>8.5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color w:val="000000"/>
          <w:sz w:val="32"/>
          <w:szCs w:val="32"/>
          <w:highlight w:val="none"/>
        </w:rPr>
        <w:t>1. 废气：</w:t>
      </w:r>
      <w:r>
        <w:rPr>
          <w:rFonts w:hint="default" w:ascii="Times New Roman" w:hAnsi="Times New Roman" w:eastAsia="仿宋_GB2312" w:cs="Times New Roman"/>
          <w:color w:val="000000"/>
          <w:sz w:val="32"/>
          <w:szCs w:val="32"/>
          <w:highlight w:val="none"/>
          <w:lang w:eastAsia="zh-CN"/>
        </w:rPr>
        <w:t>本项目一体化污水处理设施运行过程中产生少量</w:t>
      </w:r>
      <w:r>
        <w:rPr>
          <w:rFonts w:hint="eastAsia" w:eastAsia="仿宋_GB2312" w:cs="Times New Roman"/>
          <w:color w:val="000000"/>
          <w:sz w:val="32"/>
          <w:szCs w:val="32"/>
          <w:highlight w:val="none"/>
          <w:lang w:eastAsia="zh-CN"/>
        </w:rPr>
        <w:t>恶臭</w:t>
      </w:r>
      <w:r>
        <w:rPr>
          <w:rFonts w:hint="default" w:ascii="Times New Roman" w:hAnsi="Times New Roman" w:eastAsia="仿宋_GB2312" w:cs="Times New Roman"/>
          <w:color w:val="000000"/>
          <w:sz w:val="32"/>
          <w:szCs w:val="32"/>
          <w:highlight w:val="none"/>
          <w:lang w:eastAsia="zh-CN"/>
        </w:rPr>
        <w:t>废气经喷洒除臭剂</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厂区绿化</w:t>
      </w:r>
      <w:r>
        <w:rPr>
          <w:rFonts w:hint="eastAsia" w:eastAsia="仿宋_GB2312" w:cs="Times New Roman"/>
          <w:color w:val="000000"/>
          <w:sz w:val="32"/>
          <w:szCs w:val="32"/>
          <w:highlight w:val="none"/>
          <w:lang w:eastAsia="zh-CN"/>
        </w:rPr>
        <w:t>后</w:t>
      </w:r>
      <w:r>
        <w:rPr>
          <w:rFonts w:hint="eastAsia" w:eastAsia="仿宋_GB2312" w:cs="Times New Roman"/>
          <w:color w:val="000000"/>
          <w:sz w:val="32"/>
          <w:szCs w:val="32"/>
          <w:highlight w:val="none"/>
          <w:lang w:val="en-US" w:eastAsia="zh-CN"/>
        </w:rPr>
        <w:t>满足《恶臭污染物排放标准》（GB14554-93）表1恶臭污染物厂界排放标准</w:t>
      </w:r>
      <w:r>
        <w:rPr>
          <w:rFonts w:hint="eastAsia" w:eastAsia="仿宋_GB2312" w:cs="Times New Roman"/>
          <w:color w:val="000000"/>
          <w:sz w:val="32"/>
          <w:szCs w:val="32"/>
          <w:highlight w:val="none"/>
          <w:lang w:eastAsia="zh-CN"/>
        </w:rPr>
        <w:t>。</w:t>
      </w:r>
    </w:p>
    <w:p w14:paraId="5759AB13">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废水：</w:t>
      </w:r>
      <w:r>
        <w:rPr>
          <w:rFonts w:hint="eastAsia" w:ascii="仿宋" w:hAnsi="仿宋" w:eastAsia="仿宋" w:cs="仿宋"/>
          <w:sz w:val="30"/>
          <w:szCs w:val="30"/>
          <w:lang w:val="en-US" w:eastAsia="zh-CN"/>
        </w:rPr>
        <w:t>纯水制备、产品清洗、设备清洗、</w:t>
      </w:r>
      <w:r>
        <w:rPr>
          <w:rFonts w:hint="eastAsia" w:ascii="仿宋" w:hAnsi="仿宋" w:eastAsia="仿宋" w:cs="仿宋"/>
          <w:sz w:val="30"/>
          <w:szCs w:val="30"/>
          <w:highlight w:val="none"/>
          <w:lang w:val="en-US" w:eastAsia="zh-CN"/>
        </w:rPr>
        <w:t>杀菌工序、车间</w:t>
      </w:r>
      <w:r>
        <w:rPr>
          <w:rFonts w:hint="eastAsia" w:ascii="仿宋" w:hAnsi="仿宋" w:eastAsia="仿宋" w:cs="仿宋"/>
          <w:sz w:val="30"/>
          <w:szCs w:val="30"/>
          <w:lang w:val="en-US" w:eastAsia="zh-CN"/>
        </w:rPr>
        <w:t>地面清洗废水，经厂区一座10m³/d的地埋式污水处理站处理达标后经污水管网进入东安村污水处理站处理；生活污水经化粪池（5m³）预处理后经污水管网进入东安村污水处理站处理</w:t>
      </w:r>
      <w:r>
        <w:rPr>
          <w:rFonts w:hint="eastAsia" w:eastAsia="仿宋_GB2312" w:cs="Times New Roman"/>
          <w:bCs/>
          <w:color w:val="000000"/>
          <w:sz w:val="32"/>
          <w:szCs w:val="32"/>
          <w:lang w:val="en-US" w:eastAsia="zh-CN"/>
        </w:rPr>
        <w:t>；废水排放须满足《污水综合排放标准》（GB8978-1996）三级标准及东安村污水处理站进水水质要求。</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输送泵、成型机、贴标机</w:t>
      </w:r>
      <w:r>
        <w:rPr>
          <w:rFonts w:hint="default" w:ascii="Times New Roman" w:hAnsi="Times New Roman" w:eastAsia="仿宋_GB2312" w:cs="Times New Roman"/>
          <w:sz w:val="32"/>
          <w:szCs w:val="32"/>
          <w:highlight w:val="none"/>
          <w:lang w:eastAsia="zh-CN"/>
        </w:rPr>
        <w:t>等设备运行时产生的噪声，通过</w:t>
      </w:r>
      <w:r>
        <w:rPr>
          <w:rFonts w:hint="default" w:ascii="Times New Roman" w:hAnsi="Times New Roman" w:eastAsia="仿宋_GB2312" w:cs="Times New Roman"/>
          <w:sz w:val="32"/>
          <w:szCs w:val="32"/>
          <w:highlight w:val="none"/>
          <w:lang w:val="en-US" w:eastAsia="zh-CN"/>
        </w:rPr>
        <w:t>选用低噪声设备</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类标准。</w:t>
      </w:r>
    </w:p>
    <w:p w14:paraId="141022E4">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固体废物：</w:t>
      </w:r>
      <w:r>
        <w:rPr>
          <w:rFonts w:hint="default" w:ascii="Times New Roman" w:hAnsi="Times New Roman" w:eastAsia="仿宋_GB2312" w:cs="Times New Roman"/>
          <w:color w:val="000000"/>
          <w:sz w:val="32"/>
          <w:szCs w:val="32"/>
          <w:lang w:val="en-US" w:eastAsia="zh-CN"/>
        </w:rPr>
        <w:t>原料、产品包装袋暂存在一般暂存间</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定期外售；废滤芯由厂家回收，不在厂区内暂存；污泥定期清掏，外售；</w:t>
      </w:r>
      <w:r>
        <w:rPr>
          <w:rFonts w:hint="default" w:ascii="Times New Roman" w:hAnsi="Times New Roman" w:eastAsia="仿宋_GB2312" w:cs="Times New Roman"/>
          <w:color w:val="000000"/>
          <w:sz w:val="32"/>
          <w:szCs w:val="32"/>
          <w:highlight w:val="none"/>
          <w:lang w:val="en-US" w:eastAsia="zh-CN"/>
        </w:rPr>
        <w:t>生活垃圾在厂区内集中收集后，委托环卫部门定期清运</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Cs/>
          <w:color w:val="000000"/>
          <w:sz w:val="32"/>
          <w:szCs w:val="32"/>
          <w:highlight w:val="none"/>
          <w:lang w:val="en-US" w:eastAsia="zh-CN"/>
        </w:rPr>
        <w:t>一般固体废物暂存应满足《一般工业固体废物贮存和填埋污染控制标准》（GB18599 -2020）要求</w:t>
      </w:r>
      <w:r>
        <w:rPr>
          <w:rFonts w:hint="default" w:ascii="Times New Roman" w:hAnsi="Times New Roman" w:eastAsia="仿宋_GB2312" w:cs="Times New Roman"/>
          <w:bCs/>
          <w:color w:val="000000"/>
          <w:sz w:val="32"/>
          <w:szCs w:val="32"/>
          <w:highlight w:val="none"/>
          <w:lang w:eastAsia="zh-CN"/>
        </w:rPr>
        <w:t>。</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2AE0CE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195582FA">
      <w:pPr>
        <w:pStyle w:val="8"/>
        <w:widowControl/>
        <w:shd w:val="clear" w:color="auto" w:fill="FFFFFF"/>
        <w:spacing w:before="75" w:beforeAutospacing="0" w:after="75" w:afterAutospacing="0" w:line="600" w:lineRule="exact"/>
        <w:ind w:firstLine="645"/>
        <w:rPr>
          <w:rFonts w:eastAsia="仿宋"/>
          <w:color w:val="000000"/>
          <w:kern w:val="2"/>
          <w:sz w:val="32"/>
          <w:szCs w:val="32"/>
        </w:rPr>
      </w:pPr>
      <w:r>
        <w:rPr>
          <w:rFonts w:hint="eastAsia" w:eastAsia="仿宋"/>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2DD3C7F">
      <w:pPr>
        <w:spacing w:line="600" w:lineRule="exact"/>
        <w:rPr>
          <w:rFonts w:eastAsia="仿宋"/>
          <w:color w:val="000000"/>
          <w:sz w:val="32"/>
          <w:szCs w:val="32"/>
        </w:rPr>
      </w:pPr>
      <w:r>
        <w:rPr>
          <w:rFonts w:eastAsia="仿宋"/>
          <w:color w:val="000000"/>
          <w:sz w:val="32"/>
          <w:szCs w:val="32"/>
        </w:rPr>
        <w:t>  </w:t>
      </w:r>
      <w:r>
        <w:rPr>
          <w:rFonts w:hint="eastAsia" w:eastAsia="仿宋"/>
          <w:color w:val="000000"/>
          <w:sz w:val="32"/>
          <w:szCs w:val="32"/>
        </w:rPr>
        <w:t>联系地址：安阳市人民政府</w:t>
      </w:r>
    </w:p>
    <w:p w14:paraId="7E9409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2114E103">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日</w:t>
      </w:r>
    </w:p>
    <w:p w14:paraId="30752B88">
      <w:pPr>
        <w:pStyle w:val="13"/>
        <w:rPr>
          <w:rFonts w:hint="default" w:ascii="Times New Roman" w:hAnsi="Times New Roman" w:eastAsia="仿宋_GB2312" w:cs="Times New Roman"/>
          <w:color w:val="000000"/>
          <w:sz w:val="32"/>
          <w:szCs w:val="32"/>
        </w:rPr>
      </w:pPr>
    </w:p>
    <w:p w14:paraId="1C2369CA">
      <w:pPr>
        <w:pStyle w:val="13"/>
        <w:rPr>
          <w:rFonts w:hint="default" w:ascii="Times New Roman" w:hAnsi="Times New Roman" w:eastAsia="仿宋_GB2312" w:cs="Times New Roman"/>
          <w:color w:val="000000"/>
          <w:sz w:val="32"/>
          <w:szCs w:val="32"/>
        </w:rPr>
      </w:pPr>
    </w:p>
    <w:p w14:paraId="600D388E">
      <w:pPr>
        <w:pStyle w:val="13"/>
        <w:rPr>
          <w:rFonts w:hint="default" w:ascii="Times New Roman" w:hAnsi="Times New Roman" w:eastAsia="仿宋_GB2312" w:cs="Times New Roman"/>
          <w:color w:val="000000"/>
          <w:sz w:val="32"/>
          <w:szCs w:val="32"/>
        </w:rPr>
      </w:pPr>
    </w:p>
    <w:p w14:paraId="1ADAE3F5">
      <w:pPr>
        <w:pStyle w:val="13"/>
        <w:rPr>
          <w:rFonts w:hint="default" w:ascii="Times New Roman" w:hAnsi="Times New Roman" w:eastAsia="仿宋_GB2312" w:cs="Times New Roman"/>
          <w:color w:val="000000"/>
          <w:sz w:val="32"/>
          <w:szCs w:val="32"/>
        </w:rPr>
      </w:pPr>
    </w:p>
    <w:p w14:paraId="70608BE1">
      <w:pPr>
        <w:pStyle w:val="13"/>
        <w:rPr>
          <w:rFonts w:hint="default" w:ascii="Times New Roman" w:hAnsi="Times New Roman" w:eastAsia="仿宋_GB2312" w:cs="Times New Roman"/>
          <w:color w:val="000000"/>
          <w:sz w:val="32"/>
          <w:szCs w:val="32"/>
        </w:rPr>
      </w:pPr>
      <w:bookmarkStart w:id="0" w:name="_GoBack"/>
      <w:bookmarkEnd w:id="0"/>
    </w:p>
    <w:p w14:paraId="12885FE4">
      <w:pPr>
        <w:pStyle w:val="13"/>
        <w:rPr>
          <w:rFonts w:hint="default" w:ascii="Times New Roman" w:hAnsi="Times New Roman" w:eastAsia="仿宋_GB2312" w:cs="Times New Roman"/>
          <w:color w:val="000000"/>
          <w:sz w:val="32"/>
          <w:szCs w:val="32"/>
        </w:rPr>
      </w:pPr>
    </w:p>
    <w:p w14:paraId="4475EEC7">
      <w:pPr>
        <w:pStyle w:val="13"/>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eastAsia="zh-CN"/>
        </w:rPr>
        <w:t>白道口镇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eastAsia="zh-CN"/>
        </w:rPr>
        <w:t>2</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21</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86286E8E-5000-4CFA-A3CC-BD7D18EA8B39}"/>
  </w:font>
  <w:font w:name="仿宋">
    <w:panose1 w:val="02010609060101010101"/>
    <w:charset w:val="86"/>
    <w:family w:val="auto"/>
    <w:pitch w:val="default"/>
    <w:sig w:usb0="800002BF" w:usb1="38CF7CFA" w:usb2="00000016" w:usb3="00000000" w:csb0="00040001" w:csb1="00000000"/>
    <w:embedRegular r:id="rId2" w:fontKey="{D524C533-F39E-45E4-9B30-26893E42DD70}"/>
  </w:font>
  <w:font w:name="方正小标宋简体">
    <w:panose1 w:val="02000000000000000000"/>
    <w:charset w:val="86"/>
    <w:family w:val="script"/>
    <w:pitch w:val="default"/>
    <w:sig w:usb0="00000001" w:usb1="08000000" w:usb2="00000000" w:usb3="00000000" w:csb0="00040000" w:csb1="00000000"/>
    <w:embedRegular r:id="rId3" w:fontKey="{7BA1B97C-1A7B-4EA7-8896-BFE98B0FCC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6"/>
      <w:framePr w:wrap="around" w:vAnchor="text" w:hAnchor="margin" w:xAlign="outside" w:y="1"/>
      <w:rPr>
        <w:rStyle w:val="11"/>
        <w:rFonts w:asci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- 4 -</w:t>
    </w:r>
    <w:r>
      <w:rPr>
        <w:rFonts w:ascii="宋体" w:hAnsi="宋体"/>
        <w:sz w:val="28"/>
        <w:szCs w:val="28"/>
      </w:rPr>
      <w:fldChar w:fldCharType="end"/>
    </w:r>
  </w:p>
  <w:p w14:paraId="020BBEF8">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- 13 -</w:t>
    </w:r>
    <w:r>
      <w:fldChar w:fldCharType="end"/>
    </w:r>
  </w:p>
  <w:p w14:paraId="5F4568F9">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5FA5100"/>
    <w:rsid w:val="08E6656C"/>
    <w:rsid w:val="0B882E7B"/>
    <w:rsid w:val="0B8E2425"/>
    <w:rsid w:val="10E05C93"/>
    <w:rsid w:val="11AE2812"/>
    <w:rsid w:val="12A32349"/>
    <w:rsid w:val="17931B0A"/>
    <w:rsid w:val="1A04032E"/>
    <w:rsid w:val="1A907657"/>
    <w:rsid w:val="1BC36216"/>
    <w:rsid w:val="1C27223D"/>
    <w:rsid w:val="1C9B0535"/>
    <w:rsid w:val="1D737472"/>
    <w:rsid w:val="21294CAC"/>
    <w:rsid w:val="22EA2C93"/>
    <w:rsid w:val="28862099"/>
    <w:rsid w:val="29752839"/>
    <w:rsid w:val="29CC4423"/>
    <w:rsid w:val="2BC17995"/>
    <w:rsid w:val="322D7F5D"/>
    <w:rsid w:val="35020ECB"/>
    <w:rsid w:val="3CC01353"/>
    <w:rsid w:val="3FF932A8"/>
    <w:rsid w:val="421746D8"/>
    <w:rsid w:val="439028D3"/>
    <w:rsid w:val="44FF78B6"/>
    <w:rsid w:val="45401AF6"/>
    <w:rsid w:val="477956BD"/>
    <w:rsid w:val="493A2D00"/>
    <w:rsid w:val="4AD8457E"/>
    <w:rsid w:val="528C45CC"/>
    <w:rsid w:val="53733096"/>
    <w:rsid w:val="5B150ED7"/>
    <w:rsid w:val="68211991"/>
    <w:rsid w:val="69584D05"/>
    <w:rsid w:val="69E96126"/>
    <w:rsid w:val="69F764C9"/>
    <w:rsid w:val="6A10026E"/>
    <w:rsid w:val="6AB90C80"/>
    <w:rsid w:val="705F6A24"/>
    <w:rsid w:val="70980188"/>
    <w:rsid w:val="76096F28"/>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4">
    <w:name w:val="Normal Indent"/>
    <w:basedOn w:val="1"/>
    <w:autoRedefine/>
    <w:qFormat/>
    <w:uiPriority w:val="0"/>
    <w:pPr>
      <w:ind w:firstLine="420"/>
    </w:pPr>
    <w:rPr>
      <w:szCs w:val="20"/>
    </w:rPr>
  </w:style>
  <w:style w:type="paragraph" w:styleId="5">
    <w:name w:val="index 5"/>
    <w:basedOn w:val="1"/>
    <w:next w:val="1"/>
    <w:autoRedefine/>
    <w:semiHidden/>
    <w:qFormat/>
    <w:uiPriority w:val="0"/>
    <w:pPr>
      <w:ind w:left="1680"/>
    </w:pPr>
    <w:rPr>
      <w:rFonts w:eastAsia="Times New Roman"/>
      <w:sz w:val="32"/>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autoRedefine/>
    <w:qFormat/>
    <w:uiPriority w:val="0"/>
    <w:rPr>
      <w:rFonts w:cs="Times New Roman"/>
    </w:rPr>
  </w:style>
  <w:style w:type="character" w:styleId="12">
    <w:name w:val="Hyperlink"/>
    <w:basedOn w:val="10"/>
    <w:qFormat/>
    <w:uiPriority w:val="0"/>
    <w:rPr>
      <w:color w:val="0000FF"/>
      <w:u w:val="single"/>
    </w:rPr>
  </w:style>
  <w:style w:type="paragraph" w:customStyle="1" w:styleId="13">
    <w:name w:val="Default"/>
    <w:basedOn w:val="14"/>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14">
    <w:name w:val="纯文本1"/>
    <w:basedOn w:val="1"/>
    <w:qFormat/>
    <w:uiPriority w:val="0"/>
    <w:pPr>
      <w:adjustRightInd w:val="0"/>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1510</Characters>
  <Lines>0</Lines>
  <Paragraphs>0</Paragraphs>
  <TotalTime>0</TotalTime>
  <ScaleCrop>false</ScaleCrop>
  <LinksUpToDate>false</LinksUpToDate>
  <CharactersWithSpaces>1548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未定义</cp:lastModifiedBy>
  <cp:lastPrinted>2024-02-26T08:56:00Z</cp:lastPrinted>
  <dcterms:modified xsi:type="dcterms:W3CDTF">2025-02-21T09:11:00Z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79674112B3EB4B3AB857F97E252A8C67_13</vt:lpwstr>
  </property>
  <property fmtid="{D5CDD505-2E9C-101B-9397-08002B2CF9AE}" pid="4" name="KSOTemplateDocerSaveRecord">
    <vt:lpwstr>eyJoZGlkIjoiMmQxN2E3NzBjNWUyMGQyNjllMzdmZDlhNTNkMGIyNzMifQ==</vt:lpwstr>
  </property>
</Properties>
</file>