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2C" w:rsidRDefault="0023182C">
      <w:pPr>
        <w:tabs>
          <w:tab w:val="left" w:pos="5760"/>
        </w:tabs>
        <w:spacing w:line="460" w:lineRule="exact"/>
        <w:rPr>
          <w:b/>
          <w:color w:val="000000"/>
          <w:sz w:val="32"/>
          <w:szCs w:val="32"/>
        </w:rPr>
      </w:pPr>
    </w:p>
    <w:p w:rsidR="0023182C" w:rsidRDefault="0023182C">
      <w:pPr>
        <w:pStyle w:val="Default"/>
        <w:spacing w:line="460" w:lineRule="exact"/>
        <w:rPr>
          <w:rFonts w:hint="default"/>
        </w:rPr>
      </w:pPr>
    </w:p>
    <w:p w:rsidR="0023182C" w:rsidRDefault="0023182C">
      <w:pPr>
        <w:spacing w:line="460" w:lineRule="exact"/>
        <w:jc w:val="center"/>
        <w:rPr>
          <w:b/>
          <w:color w:val="000000"/>
          <w:sz w:val="32"/>
          <w:szCs w:val="32"/>
        </w:rPr>
      </w:pPr>
    </w:p>
    <w:p w:rsidR="0023182C" w:rsidRDefault="0023182C">
      <w:pPr>
        <w:spacing w:line="460" w:lineRule="exact"/>
        <w:rPr>
          <w:b/>
          <w:color w:val="000000"/>
          <w:sz w:val="32"/>
          <w:szCs w:val="32"/>
        </w:rPr>
      </w:pPr>
    </w:p>
    <w:p w:rsidR="0023182C" w:rsidRDefault="0023182C">
      <w:pPr>
        <w:spacing w:line="460" w:lineRule="exact"/>
        <w:rPr>
          <w:b/>
          <w:color w:val="000000"/>
          <w:sz w:val="32"/>
          <w:szCs w:val="32"/>
        </w:rPr>
      </w:pPr>
    </w:p>
    <w:p w:rsidR="0023182C" w:rsidRDefault="0023182C">
      <w:pPr>
        <w:spacing w:line="460" w:lineRule="exact"/>
        <w:jc w:val="center"/>
        <w:rPr>
          <w:rFonts w:eastAsia="仿宋_GB2312"/>
          <w:b/>
          <w:color w:val="000000"/>
          <w:sz w:val="32"/>
          <w:szCs w:val="32"/>
        </w:rPr>
      </w:pPr>
    </w:p>
    <w:p w:rsidR="0023182C" w:rsidRDefault="0023182C">
      <w:pPr>
        <w:pStyle w:val="Default"/>
        <w:spacing w:line="460" w:lineRule="exact"/>
        <w:rPr>
          <w:rFonts w:ascii="Times New Roman" w:hAnsi="Times New Roman" w:hint="default"/>
        </w:rPr>
      </w:pPr>
    </w:p>
    <w:p w:rsidR="0023182C" w:rsidRDefault="0023182C">
      <w:pPr>
        <w:pStyle w:val="5"/>
        <w:spacing w:line="460" w:lineRule="exact"/>
        <w:ind w:left="0"/>
        <w:rPr>
          <w:color w:val="000000"/>
          <w:szCs w:val="32"/>
        </w:rPr>
      </w:pPr>
    </w:p>
    <w:p w:rsidR="0023182C" w:rsidRDefault="0023182C">
      <w:pPr>
        <w:spacing w:line="460" w:lineRule="exact"/>
        <w:rPr>
          <w:color w:val="000000"/>
          <w:sz w:val="32"/>
          <w:szCs w:val="32"/>
        </w:rPr>
      </w:pPr>
    </w:p>
    <w:p w:rsidR="0023182C" w:rsidRDefault="00DA12FB">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7</w:t>
      </w:r>
      <w:r>
        <w:rPr>
          <w:rFonts w:eastAsia="仿宋_GB2312"/>
          <w:color w:val="000000"/>
          <w:sz w:val="32"/>
          <w:szCs w:val="32"/>
        </w:rPr>
        <w:t>号</w:t>
      </w:r>
    </w:p>
    <w:p w:rsidR="0023182C" w:rsidRDefault="0023182C">
      <w:pPr>
        <w:spacing w:line="360" w:lineRule="exact"/>
        <w:rPr>
          <w:rFonts w:eastAsia="方正小标宋简体"/>
          <w:color w:val="000000"/>
          <w:sz w:val="32"/>
          <w:szCs w:val="32"/>
        </w:rPr>
      </w:pPr>
    </w:p>
    <w:p w:rsidR="0023182C" w:rsidRDefault="0023182C">
      <w:pPr>
        <w:spacing w:line="360" w:lineRule="exact"/>
        <w:jc w:val="center"/>
        <w:rPr>
          <w:rFonts w:eastAsia="方正小标宋简体"/>
          <w:color w:val="000000"/>
          <w:sz w:val="32"/>
          <w:szCs w:val="32"/>
        </w:rPr>
      </w:pPr>
    </w:p>
    <w:p w:rsidR="0023182C" w:rsidRDefault="00DA12FB">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23182C" w:rsidRDefault="00DA12FB">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滑县盛泰包装制品有限公司年产</w:t>
      </w:r>
      <w:r>
        <w:rPr>
          <w:rFonts w:eastAsia="方正小标宋简体" w:hint="eastAsia"/>
          <w:color w:val="000000"/>
          <w:sz w:val="44"/>
          <w:szCs w:val="44"/>
        </w:rPr>
        <w:t>500</w:t>
      </w:r>
      <w:r>
        <w:rPr>
          <w:rFonts w:eastAsia="方正小标宋简体" w:hint="eastAsia"/>
          <w:color w:val="000000"/>
          <w:sz w:val="44"/>
          <w:szCs w:val="44"/>
        </w:rPr>
        <w:t>万个无纺布袋建设项目</w:t>
      </w:r>
      <w:r>
        <w:rPr>
          <w:rFonts w:eastAsia="方正小标宋简体"/>
          <w:color w:val="000000"/>
          <w:sz w:val="44"/>
          <w:szCs w:val="44"/>
        </w:rPr>
        <w:t>环境影响报告表的批复</w:t>
      </w:r>
    </w:p>
    <w:p w:rsidR="0023182C" w:rsidRDefault="0023182C">
      <w:pPr>
        <w:pStyle w:val="Default"/>
        <w:rPr>
          <w:rFonts w:ascii="Times New Roman" w:hAnsi="Times New Roman" w:hint="default"/>
          <w:sz w:val="44"/>
          <w:szCs w:val="44"/>
        </w:rPr>
      </w:pPr>
    </w:p>
    <w:p w:rsidR="0023182C" w:rsidRDefault="0023182C">
      <w:pPr>
        <w:pStyle w:val="Default"/>
        <w:rPr>
          <w:rFonts w:ascii="Times New Roman" w:hAnsi="Times New Roman" w:hint="default"/>
          <w:sz w:val="32"/>
          <w:szCs w:val="32"/>
        </w:rPr>
      </w:pPr>
    </w:p>
    <w:p w:rsidR="0023182C" w:rsidRDefault="00DA12FB" w:rsidP="00A8471E">
      <w:pPr>
        <w:spacing w:line="600" w:lineRule="exact"/>
        <w:rPr>
          <w:rFonts w:eastAsia="仿宋"/>
          <w:color w:val="000000"/>
          <w:sz w:val="32"/>
          <w:szCs w:val="32"/>
        </w:rPr>
      </w:pPr>
      <w:r>
        <w:rPr>
          <w:rFonts w:eastAsia="仿宋" w:hint="eastAsia"/>
          <w:color w:val="000000"/>
          <w:sz w:val="32"/>
          <w:szCs w:val="32"/>
        </w:rPr>
        <w:t>滑县盛泰包装制品有限公司</w:t>
      </w:r>
      <w:r>
        <w:rPr>
          <w:rFonts w:eastAsia="仿宋"/>
          <w:color w:val="000000"/>
          <w:sz w:val="32"/>
          <w:szCs w:val="32"/>
        </w:rPr>
        <w:t>：</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你公司（统一社会信用代码：</w:t>
      </w:r>
      <w:r>
        <w:rPr>
          <w:rFonts w:eastAsia="仿宋"/>
          <w:color w:val="000000"/>
          <w:sz w:val="32"/>
          <w:szCs w:val="32"/>
        </w:rPr>
        <w:t>91410526MAD</w:t>
      </w:r>
      <w:r>
        <w:rPr>
          <w:rFonts w:eastAsia="仿宋" w:hint="eastAsia"/>
          <w:color w:val="000000"/>
          <w:sz w:val="32"/>
          <w:szCs w:val="32"/>
        </w:rPr>
        <w:t>LDCQ17K</w:t>
      </w:r>
      <w:r>
        <w:rPr>
          <w:rFonts w:eastAsia="仿宋"/>
          <w:color w:val="000000"/>
          <w:sz w:val="32"/>
          <w:szCs w:val="32"/>
        </w:rPr>
        <w:t>）上报的由</w:t>
      </w:r>
      <w:r>
        <w:rPr>
          <w:rFonts w:eastAsia="仿宋" w:hint="eastAsia"/>
          <w:color w:val="000000"/>
          <w:sz w:val="32"/>
          <w:szCs w:val="32"/>
        </w:rPr>
        <w:t>安阳市中诺环境保护咨询</w:t>
      </w:r>
      <w:r>
        <w:rPr>
          <w:rFonts w:eastAsia="仿宋"/>
          <w:color w:val="000000"/>
          <w:sz w:val="32"/>
          <w:szCs w:val="32"/>
        </w:rPr>
        <w:t>有限公司</w:t>
      </w:r>
      <w:r>
        <w:rPr>
          <w:rFonts w:eastAsia="仿宋" w:hint="eastAsia"/>
          <w:color w:val="000000"/>
          <w:sz w:val="32"/>
          <w:szCs w:val="32"/>
        </w:rPr>
        <w:t>郭强</w:t>
      </w:r>
      <w:r>
        <w:rPr>
          <w:rFonts w:eastAsia="仿宋"/>
          <w:color w:val="000000"/>
          <w:sz w:val="32"/>
          <w:szCs w:val="32"/>
        </w:rPr>
        <w:t>（职业资格证书管理号：</w:t>
      </w:r>
      <w:r>
        <w:rPr>
          <w:rFonts w:eastAsia="仿宋"/>
          <w:color w:val="000000"/>
          <w:sz w:val="32"/>
          <w:szCs w:val="32"/>
        </w:rPr>
        <w:t>20</w:t>
      </w:r>
      <w:r>
        <w:rPr>
          <w:rFonts w:eastAsia="仿宋" w:hint="eastAsia"/>
          <w:color w:val="000000"/>
          <w:sz w:val="32"/>
          <w:szCs w:val="32"/>
        </w:rPr>
        <w:t>220503541000000048</w:t>
      </w:r>
      <w:r>
        <w:rPr>
          <w:rFonts w:eastAsia="仿宋"/>
          <w:color w:val="000000"/>
          <w:sz w:val="32"/>
          <w:szCs w:val="32"/>
        </w:rPr>
        <w:t>）主持编制完成的《</w:t>
      </w:r>
      <w:r>
        <w:rPr>
          <w:rFonts w:eastAsia="仿宋" w:hint="eastAsia"/>
          <w:color w:val="000000"/>
          <w:sz w:val="32"/>
          <w:szCs w:val="32"/>
        </w:rPr>
        <w:t>滑县盛泰包装制品有限公司年产</w:t>
      </w:r>
      <w:r>
        <w:rPr>
          <w:rFonts w:eastAsia="仿宋" w:hint="eastAsia"/>
          <w:color w:val="000000"/>
          <w:sz w:val="32"/>
          <w:szCs w:val="32"/>
        </w:rPr>
        <w:t>500</w:t>
      </w:r>
      <w:r>
        <w:rPr>
          <w:rFonts w:eastAsia="仿宋" w:hint="eastAsia"/>
          <w:color w:val="000000"/>
          <w:sz w:val="32"/>
          <w:szCs w:val="32"/>
        </w:rPr>
        <w:t>万个无纺布袋建设项目</w:t>
      </w:r>
      <w:r>
        <w:rPr>
          <w:rFonts w:eastAsia="仿宋"/>
          <w:color w:val="000000"/>
          <w:sz w:val="32"/>
          <w:szCs w:val="32"/>
        </w:rPr>
        <w:t>环境影响报告表（报批版）》（以下简称《报告表》）及相关材料已收悉。该项目位于河南省安阳市滑县</w:t>
      </w:r>
      <w:r>
        <w:rPr>
          <w:rFonts w:eastAsia="仿宋" w:hint="eastAsia"/>
          <w:color w:val="000000"/>
          <w:sz w:val="32"/>
          <w:szCs w:val="32"/>
        </w:rPr>
        <w:t>上官镇工业园</w:t>
      </w:r>
      <w:r>
        <w:rPr>
          <w:rFonts w:eastAsia="仿宋" w:hint="eastAsia"/>
          <w:color w:val="000000"/>
          <w:sz w:val="32"/>
          <w:szCs w:val="32"/>
        </w:rPr>
        <w:t>8</w:t>
      </w:r>
      <w:r>
        <w:rPr>
          <w:rFonts w:eastAsia="仿宋" w:hint="eastAsia"/>
          <w:color w:val="000000"/>
          <w:sz w:val="32"/>
          <w:szCs w:val="32"/>
        </w:rPr>
        <w:t>号</w:t>
      </w:r>
      <w:r>
        <w:rPr>
          <w:rFonts w:eastAsia="仿宋"/>
          <w:color w:val="000000"/>
          <w:sz w:val="32"/>
          <w:szCs w:val="32"/>
        </w:rPr>
        <w:t>，总投资</w:t>
      </w:r>
      <w:r>
        <w:rPr>
          <w:rFonts w:eastAsia="仿宋" w:hint="eastAsia"/>
          <w:color w:val="000000"/>
          <w:sz w:val="32"/>
          <w:szCs w:val="32"/>
        </w:rPr>
        <w:t>2</w:t>
      </w:r>
      <w:r>
        <w:rPr>
          <w:rFonts w:eastAsia="仿宋"/>
          <w:color w:val="000000"/>
          <w:sz w:val="32"/>
          <w:szCs w:val="32"/>
        </w:rPr>
        <w:t>00</w:t>
      </w:r>
      <w:r>
        <w:rPr>
          <w:rFonts w:eastAsia="仿宋"/>
          <w:color w:val="000000"/>
          <w:sz w:val="32"/>
          <w:szCs w:val="32"/>
        </w:rPr>
        <w:t>万元，环保投资</w:t>
      </w:r>
      <w:r>
        <w:rPr>
          <w:rFonts w:eastAsia="仿宋" w:hint="eastAsia"/>
          <w:color w:val="000000"/>
          <w:sz w:val="32"/>
          <w:szCs w:val="32"/>
        </w:rPr>
        <w:t>15</w:t>
      </w:r>
      <w:r>
        <w:rPr>
          <w:rFonts w:eastAsia="仿宋"/>
          <w:color w:val="000000"/>
          <w:sz w:val="32"/>
          <w:szCs w:val="32"/>
        </w:rPr>
        <w:t>万元。该环评审批事项已在我县政府网站公示期满。依据《中华人民共和国环境保护法》、《中华人民共</w:t>
      </w:r>
      <w:r>
        <w:rPr>
          <w:rFonts w:eastAsia="仿宋"/>
          <w:color w:val="000000"/>
          <w:sz w:val="32"/>
          <w:szCs w:val="32"/>
        </w:rPr>
        <w:lastRenderedPageBreak/>
        <w:t>和国行政许可法》、《中华人民共和国环境影响评价法》、《建设项目环境保护管理条例》等法律法规文件规定，经研究，批复如下：</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一、《报告表》内容符合国家有关法律法规要求和建设项目环境管理规定，评价结论可信，同意批准该《报告表》。你单</w:t>
      </w:r>
      <w:r>
        <w:rPr>
          <w:rFonts w:eastAsia="仿宋"/>
          <w:color w:val="000000"/>
          <w:sz w:val="32"/>
          <w:szCs w:val="32"/>
        </w:rPr>
        <w:t>位应按照《报告表》所列项目的性质、规模、地点、采用的生产工艺和环境保护对策进行项目建设。</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二、你单位应向社会公众主动公开经批准的《报告表》，并接受相关方的咨询。</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三、你单位应全面落实《报告表》提出的各项环境保护措施，确保各项环境保护设施与主体工程同时设计、同时施工、同时投入使用，确保各项污染物达标排放。</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（一）向设计单位提供《报告表》和本批复文件，确保项目设计按照环境保护规范要求，落实防治环境污染和环保设施投资概算。</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（二）依据《报告表》和本批复文件，对项目运营过程中产生的废气、废水、噪声、固体废物等污染，</w:t>
      </w:r>
      <w:r>
        <w:rPr>
          <w:rFonts w:eastAsia="仿宋"/>
          <w:color w:val="000000"/>
          <w:sz w:val="32"/>
          <w:szCs w:val="32"/>
        </w:rPr>
        <w:t>采取相应的防治措施。</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（三）项目外排污染物应满足以下要求：</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废气：</w:t>
      </w:r>
      <w:r>
        <w:rPr>
          <w:rFonts w:eastAsia="仿宋" w:hint="eastAsia"/>
          <w:color w:val="000000"/>
          <w:sz w:val="32"/>
          <w:szCs w:val="32"/>
        </w:rPr>
        <w:t>调墨、供墨、丝印、凹版印刷、淋膜、烘干工序设备进行二次密闭</w:t>
      </w:r>
      <w:r>
        <w:rPr>
          <w:rFonts w:eastAsia="仿宋"/>
          <w:color w:val="000000"/>
          <w:sz w:val="32"/>
          <w:szCs w:val="32"/>
        </w:rPr>
        <w:t>，并在设备上方安装集气罩，废气收集后经</w:t>
      </w:r>
      <w:r>
        <w:rPr>
          <w:rFonts w:eastAsia="仿宋" w:hint="eastAsia"/>
          <w:color w:val="000000"/>
          <w:sz w:val="32"/>
          <w:szCs w:val="32"/>
        </w:rPr>
        <w:t>二级活性炭吸附装置</w:t>
      </w:r>
      <w:r>
        <w:rPr>
          <w:rFonts w:eastAsia="仿宋"/>
          <w:color w:val="000000"/>
          <w:sz w:val="32"/>
          <w:szCs w:val="32"/>
        </w:rPr>
        <w:t>处理</w:t>
      </w:r>
      <w:r>
        <w:rPr>
          <w:rFonts w:eastAsia="仿宋" w:hint="eastAsia"/>
          <w:color w:val="000000"/>
          <w:sz w:val="32"/>
          <w:szCs w:val="32"/>
        </w:rPr>
        <w:t>后</w:t>
      </w:r>
      <w:r>
        <w:rPr>
          <w:rFonts w:eastAsia="仿宋"/>
          <w:color w:val="000000"/>
          <w:sz w:val="32"/>
          <w:szCs w:val="32"/>
        </w:rPr>
        <w:t>由</w:t>
      </w:r>
      <w:r>
        <w:rPr>
          <w:rFonts w:eastAsia="仿宋" w:hint="eastAsia"/>
          <w:color w:val="000000"/>
          <w:sz w:val="32"/>
          <w:szCs w:val="32"/>
        </w:rPr>
        <w:t>一根</w:t>
      </w:r>
      <w:r>
        <w:rPr>
          <w:rFonts w:eastAsia="仿宋"/>
          <w:color w:val="000000"/>
          <w:sz w:val="32"/>
          <w:szCs w:val="32"/>
        </w:rPr>
        <w:t>15</w:t>
      </w:r>
      <w:r>
        <w:rPr>
          <w:rFonts w:eastAsia="仿宋"/>
          <w:color w:val="000000"/>
          <w:sz w:val="32"/>
          <w:szCs w:val="32"/>
        </w:rPr>
        <w:t>米高排气筒排放；危废暂存间</w:t>
      </w:r>
      <w:r>
        <w:rPr>
          <w:rFonts w:eastAsia="仿宋" w:hint="eastAsia"/>
          <w:color w:val="000000"/>
          <w:sz w:val="32"/>
          <w:szCs w:val="32"/>
        </w:rPr>
        <w:t>危废桶装二次密闭，</w:t>
      </w:r>
      <w:r>
        <w:rPr>
          <w:rFonts w:eastAsia="仿宋"/>
          <w:color w:val="000000"/>
          <w:sz w:val="32"/>
          <w:szCs w:val="32"/>
        </w:rPr>
        <w:t>废气经</w:t>
      </w:r>
      <w:r>
        <w:rPr>
          <w:rFonts w:eastAsia="仿宋" w:hint="eastAsia"/>
          <w:color w:val="000000"/>
          <w:sz w:val="32"/>
          <w:szCs w:val="32"/>
        </w:rPr>
        <w:t>1</w:t>
      </w:r>
      <w:r>
        <w:rPr>
          <w:rFonts w:eastAsia="仿宋" w:hint="eastAsia"/>
          <w:color w:val="000000"/>
          <w:sz w:val="32"/>
          <w:szCs w:val="32"/>
        </w:rPr>
        <w:t>套活性炭吸附装置处理后与调</w:t>
      </w:r>
      <w:r>
        <w:rPr>
          <w:rFonts w:eastAsia="仿宋" w:hint="eastAsia"/>
          <w:color w:val="000000"/>
          <w:sz w:val="32"/>
          <w:szCs w:val="32"/>
        </w:rPr>
        <w:lastRenderedPageBreak/>
        <w:t>墨、供墨、丝印、凹版印刷、淋膜、烘干工序治理设施共用一根</w:t>
      </w:r>
      <w:r>
        <w:rPr>
          <w:rFonts w:eastAsia="仿宋"/>
          <w:color w:val="000000"/>
          <w:sz w:val="32"/>
          <w:szCs w:val="32"/>
        </w:rPr>
        <w:t xml:space="preserve">15m </w:t>
      </w:r>
      <w:r>
        <w:rPr>
          <w:rFonts w:eastAsia="仿宋"/>
          <w:color w:val="000000"/>
          <w:sz w:val="32"/>
          <w:szCs w:val="32"/>
        </w:rPr>
        <w:t>排气筒排放；废气排放须满足《大气污染物综合排放标准》（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限值</w:t>
      </w:r>
      <w:r>
        <w:rPr>
          <w:rFonts w:eastAsia="仿宋" w:hint="eastAsia"/>
          <w:color w:val="000000"/>
          <w:sz w:val="32"/>
          <w:szCs w:val="32"/>
        </w:rPr>
        <w:t>、</w:t>
      </w:r>
      <w:r>
        <w:rPr>
          <w:rFonts w:eastAsia="仿宋_GB2312"/>
          <w:color w:val="000000"/>
          <w:sz w:val="32"/>
          <w:szCs w:val="32"/>
        </w:rPr>
        <w:t>《重污染天气重点行业应急减排措施制定技术指南</w:t>
      </w:r>
      <w:r>
        <w:rPr>
          <w:rFonts w:eastAsia="仿宋_GB2312"/>
          <w:color w:val="000000"/>
          <w:sz w:val="32"/>
          <w:szCs w:val="32"/>
        </w:rPr>
        <w:t>(2020</w:t>
      </w:r>
      <w:r>
        <w:rPr>
          <w:rFonts w:eastAsia="仿宋_GB2312"/>
          <w:color w:val="000000"/>
          <w:sz w:val="32"/>
          <w:szCs w:val="32"/>
        </w:rPr>
        <w:t>年修订版</w:t>
      </w:r>
      <w:r>
        <w:rPr>
          <w:rFonts w:eastAsia="仿宋_GB2312"/>
          <w:color w:val="000000"/>
          <w:sz w:val="32"/>
          <w:szCs w:val="32"/>
        </w:rPr>
        <w:t>)</w:t>
      </w:r>
      <w:r>
        <w:rPr>
          <w:rFonts w:eastAsia="仿宋_GB2312"/>
          <w:color w:val="000000"/>
          <w:sz w:val="32"/>
          <w:szCs w:val="32"/>
        </w:rPr>
        <w:t>》的函（环办大气</w:t>
      </w:r>
      <w:r>
        <w:rPr>
          <w:rFonts w:eastAsia="仿宋_GB2312"/>
          <w:color w:val="000000"/>
          <w:sz w:val="32"/>
          <w:szCs w:val="32"/>
        </w:rPr>
        <w:t>函〔</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w:t>
      </w:r>
      <w:r>
        <w:rPr>
          <w:rFonts w:eastAsia="仿宋_GB2312"/>
          <w:color w:val="000000"/>
          <w:sz w:val="32"/>
          <w:szCs w:val="32"/>
        </w:rPr>
        <w:t>340</w:t>
      </w:r>
      <w:r>
        <w:rPr>
          <w:rFonts w:eastAsia="仿宋_GB2312"/>
          <w:color w:val="000000"/>
          <w:sz w:val="32"/>
          <w:szCs w:val="32"/>
        </w:rPr>
        <w:t>号）玻璃钢（纤维增强塑料制品）</w:t>
      </w:r>
      <w:r>
        <w:rPr>
          <w:rFonts w:eastAsia="仿宋_GB2312"/>
          <w:color w:val="000000"/>
          <w:sz w:val="32"/>
          <w:szCs w:val="32"/>
        </w:rPr>
        <w:t>A</w:t>
      </w:r>
      <w:r>
        <w:rPr>
          <w:rFonts w:eastAsia="仿宋_GB2312"/>
          <w:color w:val="000000"/>
          <w:sz w:val="32"/>
          <w:szCs w:val="32"/>
        </w:rPr>
        <w:t>级企业</w:t>
      </w:r>
      <w:r>
        <w:rPr>
          <w:rFonts w:eastAsia="仿宋_GB2312" w:hint="eastAsia"/>
          <w:color w:val="000000"/>
          <w:sz w:val="32"/>
          <w:szCs w:val="32"/>
        </w:rPr>
        <w:t>要求、</w:t>
      </w:r>
      <w:r>
        <w:rPr>
          <w:rFonts w:eastAsia="仿宋"/>
          <w:color w:val="000000"/>
          <w:sz w:val="32"/>
          <w:szCs w:val="32"/>
        </w:rPr>
        <w:t>《河南省</w:t>
      </w:r>
      <w:r>
        <w:rPr>
          <w:rFonts w:eastAsia="仿宋" w:hint="eastAsia"/>
          <w:color w:val="000000"/>
          <w:sz w:val="32"/>
          <w:szCs w:val="32"/>
        </w:rPr>
        <w:t>印刷工业挥发性有机物排放标准</w:t>
      </w:r>
      <w:r>
        <w:rPr>
          <w:rFonts w:eastAsia="仿宋"/>
          <w:color w:val="000000"/>
          <w:sz w:val="32"/>
          <w:szCs w:val="32"/>
        </w:rPr>
        <w:t>》（</w:t>
      </w:r>
      <w:r>
        <w:rPr>
          <w:rFonts w:eastAsia="仿宋" w:hint="eastAsia"/>
          <w:color w:val="000000"/>
          <w:sz w:val="32"/>
          <w:szCs w:val="32"/>
        </w:rPr>
        <w:t>D</w:t>
      </w:r>
      <w:r>
        <w:rPr>
          <w:rFonts w:eastAsia="仿宋"/>
          <w:color w:val="000000"/>
          <w:sz w:val="32"/>
          <w:szCs w:val="32"/>
        </w:rPr>
        <w:t>B</w:t>
      </w:r>
      <w:r>
        <w:rPr>
          <w:rFonts w:eastAsia="仿宋" w:hint="eastAsia"/>
          <w:color w:val="000000"/>
          <w:sz w:val="32"/>
          <w:szCs w:val="32"/>
        </w:rPr>
        <w:t>41/1956</w:t>
      </w:r>
      <w:r>
        <w:rPr>
          <w:rFonts w:eastAsia="仿宋"/>
          <w:color w:val="000000"/>
          <w:sz w:val="32"/>
          <w:szCs w:val="32"/>
        </w:rPr>
        <w:t>-20</w:t>
      </w:r>
      <w:r>
        <w:rPr>
          <w:rFonts w:eastAsia="仿宋" w:hint="eastAsia"/>
          <w:color w:val="000000"/>
          <w:sz w:val="32"/>
          <w:szCs w:val="32"/>
        </w:rPr>
        <w:t>20</w:t>
      </w:r>
      <w:r>
        <w:rPr>
          <w:rFonts w:eastAsia="仿宋"/>
          <w:color w:val="000000"/>
          <w:sz w:val="32"/>
          <w:szCs w:val="32"/>
        </w:rPr>
        <w:t>）限值要求、《挥发性有机物无组织排放控制标准》（</w:t>
      </w:r>
      <w:r>
        <w:rPr>
          <w:rFonts w:eastAsia="仿宋"/>
          <w:color w:val="000000"/>
          <w:sz w:val="32"/>
          <w:szCs w:val="32"/>
        </w:rPr>
        <w:t>GB37822-2019</w:t>
      </w:r>
      <w:r>
        <w:rPr>
          <w:rFonts w:eastAsia="仿宋"/>
          <w:color w:val="000000"/>
          <w:sz w:val="32"/>
          <w:szCs w:val="32"/>
        </w:rPr>
        <w:t>）限值要求、《安阳市</w:t>
      </w:r>
      <w:r>
        <w:rPr>
          <w:rFonts w:eastAsia="仿宋"/>
          <w:color w:val="000000"/>
          <w:sz w:val="32"/>
          <w:szCs w:val="32"/>
        </w:rPr>
        <w:t>2019</w:t>
      </w:r>
      <w:r>
        <w:rPr>
          <w:rFonts w:eastAsia="仿宋"/>
          <w:color w:val="000000"/>
          <w:sz w:val="32"/>
          <w:szCs w:val="32"/>
        </w:rPr>
        <w:t>年工业大气污染治理</w:t>
      </w:r>
      <w:r>
        <w:rPr>
          <w:rFonts w:eastAsia="仿宋"/>
          <w:color w:val="000000"/>
          <w:sz w:val="32"/>
          <w:szCs w:val="32"/>
        </w:rPr>
        <w:t>5</w:t>
      </w:r>
      <w:r>
        <w:rPr>
          <w:rFonts w:eastAsia="仿宋"/>
          <w:color w:val="000000"/>
          <w:sz w:val="32"/>
          <w:szCs w:val="32"/>
        </w:rPr>
        <w:t>个专项实施方案》（安环攻坚办〔</w:t>
      </w:r>
      <w:r>
        <w:rPr>
          <w:rFonts w:eastAsia="仿宋"/>
          <w:color w:val="000000"/>
          <w:sz w:val="32"/>
          <w:szCs w:val="32"/>
        </w:rPr>
        <w:t>2019</w:t>
      </w:r>
      <w:r>
        <w:rPr>
          <w:rFonts w:eastAsia="仿宋"/>
          <w:color w:val="000000"/>
          <w:sz w:val="32"/>
          <w:szCs w:val="32"/>
        </w:rPr>
        <w:t>〕</w:t>
      </w:r>
      <w:r>
        <w:rPr>
          <w:rFonts w:eastAsia="仿宋"/>
          <w:color w:val="000000"/>
          <w:sz w:val="32"/>
          <w:szCs w:val="32"/>
        </w:rPr>
        <w:t>196</w:t>
      </w:r>
      <w:r>
        <w:rPr>
          <w:rFonts w:eastAsia="仿宋"/>
          <w:color w:val="000000"/>
          <w:sz w:val="32"/>
          <w:szCs w:val="32"/>
        </w:rPr>
        <w:t>号）要求</w:t>
      </w:r>
      <w:r>
        <w:rPr>
          <w:rFonts w:eastAsia="仿宋" w:hint="eastAsia"/>
          <w:color w:val="000000"/>
          <w:sz w:val="32"/>
          <w:szCs w:val="32"/>
        </w:rPr>
        <w:t>、</w:t>
      </w:r>
      <w:r>
        <w:rPr>
          <w:rFonts w:eastAsia="仿宋_GB2312"/>
          <w:color w:val="000000"/>
          <w:sz w:val="32"/>
          <w:szCs w:val="32"/>
        </w:rPr>
        <w:t>《挥发性有机物无组织排放控制标准》（</w:t>
      </w:r>
      <w:r>
        <w:rPr>
          <w:rFonts w:eastAsia="仿宋_GB2312"/>
          <w:color w:val="000000"/>
          <w:sz w:val="32"/>
          <w:szCs w:val="32"/>
        </w:rPr>
        <w:t>GB37822-2019</w:t>
      </w:r>
      <w:r>
        <w:rPr>
          <w:rFonts w:eastAsia="仿宋_GB2312"/>
          <w:color w:val="000000"/>
          <w:sz w:val="32"/>
          <w:szCs w:val="32"/>
        </w:rPr>
        <w:t>）</w:t>
      </w:r>
      <w:r>
        <w:rPr>
          <w:rFonts w:eastAsia="仿宋_GB2312" w:hint="eastAsia"/>
          <w:color w:val="000000"/>
          <w:sz w:val="32"/>
          <w:szCs w:val="32"/>
        </w:rPr>
        <w:t>标准限值、</w:t>
      </w:r>
      <w:r>
        <w:rPr>
          <w:rFonts w:eastAsia="仿宋"/>
          <w:color w:val="000000"/>
          <w:sz w:val="32"/>
          <w:szCs w:val="32"/>
        </w:rPr>
        <w:t>《关于全省开展工业企业挥发性有机物专项治理工作中排放建议值的通知》（豫环攻坚办〔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23182C" w:rsidRDefault="00DA12FB" w:rsidP="00A8471E">
      <w:pPr>
        <w:spacing w:line="600" w:lineRule="exact"/>
        <w:ind w:firstLine="640"/>
        <w:rPr>
          <w:rFonts w:eastAsia="仿宋_GB2312"/>
          <w:bCs/>
          <w:color w:val="000000"/>
          <w:sz w:val="32"/>
          <w:szCs w:val="32"/>
        </w:rPr>
      </w:pPr>
      <w:r>
        <w:rPr>
          <w:rFonts w:eastAsia="仿宋"/>
          <w:color w:val="000000"/>
          <w:sz w:val="32"/>
          <w:szCs w:val="32"/>
        </w:rPr>
        <w:t>2.</w:t>
      </w:r>
      <w:r>
        <w:rPr>
          <w:rFonts w:eastAsia="仿宋"/>
          <w:color w:val="000000"/>
          <w:sz w:val="32"/>
          <w:szCs w:val="32"/>
        </w:rPr>
        <w:t>废水：冷却废水</w:t>
      </w:r>
      <w:r>
        <w:rPr>
          <w:rFonts w:eastAsia="仿宋" w:hint="eastAsia"/>
          <w:color w:val="000000"/>
          <w:sz w:val="32"/>
          <w:szCs w:val="32"/>
        </w:rPr>
        <w:t>、</w:t>
      </w:r>
      <w:r>
        <w:rPr>
          <w:rFonts w:eastAsia="仿宋"/>
          <w:color w:val="000000"/>
          <w:sz w:val="32"/>
          <w:szCs w:val="32"/>
        </w:rPr>
        <w:t>生活</w:t>
      </w:r>
      <w:r>
        <w:rPr>
          <w:rFonts w:eastAsia="仿宋"/>
          <w:color w:val="000000"/>
          <w:sz w:val="32"/>
          <w:szCs w:val="32"/>
        </w:rPr>
        <w:t>废水</w:t>
      </w:r>
      <w:r>
        <w:rPr>
          <w:rFonts w:eastAsia="仿宋" w:hint="eastAsia"/>
          <w:color w:val="000000"/>
          <w:sz w:val="32"/>
          <w:szCs w:val="32"/>
        </w:rPr>
        <w:t>、地面清洗废水经</w:t>
      </w:r>
      <w:r>
        <w:rPr>
          <w:rFonts w:eastAsia="仿宋"/>
          <w:color w:val="000000"/>
          <w:sz w:val="32"/>
          <w:szCs w:val="32"/>
        </w:rPr>
        <w:t>化粪池（</w:t>
      </w:r>
      <w:r>
        <w:rPr>
          <w:rFonts w:eastAsia="仿宋"/>
          <w:color w:val="000000"/>
          <w:sz w:val="32"/>
          <w:szCs w:val="32"/>
        </w:rPr>
        <w:t>10m³</w:t>
      </w:r>
      <w:r>
        <w:rPr>
          <w:rFonts w:eastAsia="仿宋"/>
          <w:color w:val="000000"/>
          <w:sz w:val="32"/>
          <w:szCs w:val="32"/>
        </w:rPr>
        <w:t>）处理后由建设单位定期清运用于周边农田施肥</w:t>
      </w:r>
      <w:r>
        <w:rPr>
          <w:rFonts w:eastAsia="仿宋" w:hint="eastAsia"/>
          <w:color w:val="000000"/>
          <w:sz w:val="32"/>
          <w:szCs w:val="32"/>
        </w:rPr>
        <w:t>；待园区污水处理厂</w:t>
      </w:r>
      <w:r>
        <w:rPr>
          <w:rFonts w:eastAsia="仿宋" w:hint="eastAsia"/>
          <w:color w:val="000000"/>
          <w:sz w:val="32"/>
          <w:szCs w:val="32"/>
        </w:rPr>
        <w:t>管</w:t>
      </w:r>
      <w:r>
        <w:rPr>
          <w:rFonts w:eastAsia="仿宋" w:hint="eastAsia"/>
          <w:color w:val="000000"/>
          <w:sz w:val="32"/>
          <w:szCs w:val="32"/>
        </w:rPr>
        <w:t>网铺设到位后</w:t>
      </w:r>
      <w:r>
        <w:rPr>
          <w:rFonts w:eastAsia="仿宋_GB2312"/>
          <w:bCs/>
          <w:color w:val="000000"/>
          <w:sz w:val="32"/>
          <w:szCs w:val="32"/>
        </w:rPr>
        <w:t>排</w:t>
      </w:r>
      <w:r>
        <w:rPr>
          <w:rFonts w:eastAsia="仿宋_GB2312" w:hint="eastAsia"/>
          <w:bCs/>
          <w:color w:val="000000"/>
          <w:sz w:val="32"/>
          <w:szCs w:val="32"/>
        </w:rPr>
        <w:t>入该污水处理厂，</w:t>
      </w:r>
      <w:r>
        <w:rPr>
          <w:rFonts w:eastAsia="仿宋_GB2312"/>
          <w:sz w:val="32"/>
          <w:szCs w:val="32"/>
        </w:rPr>
        <w:t>废水排放须满足《污水综合排放标准》（</w:t>
      </w:r>
      <w:r>
        <w:rPr>
          <w:rFonts w:eastAsia="仿宋_GB2312"/>
          <w:sz w:val="32"/>
          <w:szCs w:val="32"/>
        </w:rPr>
        <w:t>GB8978-1996</w:t>
      </w:r>
      <w:r>
        <w:rPr>
          <w:rFonts w:eastAsia="仿宋_GB2312"/>
          <w:sz w:val="32"/>
          <w:szCs w:val="32"/>
        </w:rPr>
        <w:t>）表</w:t>
      </w:r>
      <w:r>
        <w:rPr>
          <w:rFonts w:eastAsia="仿宋_GB2312"/>
          <w:sz w:val="32"/>
          <w:szCs w:val="32"/>
        </w:rPr>
        <w:t>4</w:t>
      </w:r>
      <w:r>
        <w:rPr>
          <w:rFonts w:eastAsia="仿宋_GB2312"/>
          <w:sz w:val="32"/>
          <w:szCs w:val="32"/>
        </w:rPr>
        <w:t>三级标准限值要求及滑县长青水务服务有限公司</w:t>
      </w:r>
      <w:bookmarkStart w:id="0" w:name="_GoBack"/>
      <w:bookmarkEnd w:id="0"/>
      <w:r>
        <w:rPr>
          <w:rFonts w:eastAsia="仿宋_GB2312"/>
          <w:sz w:val="32"/>
          <w:szCs w:val="32"/>
        </w:rPr>
        <w:t>进水水质标准限值。</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噪声：经采取基础减振、厂房隔声、距离衰减等措施后，厂界噪声排放须满足《工业企业厂界环境噪声排放标准》（</w:t>
      </w:r>
      <w:r>
        <w:rPr>
          <w:rFonts w:eastAsia="仿宋"/>
          <w:color w:val="000000"/>
          <w:sz w:val="32"/>
          <w:szCs w:val="32"/>
        </w:rPr>
        <w:t>GB12348-2008</w:t>
      </w:r>
      <w:r>
        <w:rPr>
          <w:rFonts w:eastAsia="仿宋"/>
          <w:color w:val="000000"/>
          <w:sz w:val="32"/>
          <w:szCs w:val="32"/>
        </w:rPr>
        <w:t>）</w:t>
      </w:r>
      <w:r>
        <w:rPr>
          <w:rFonts w:eastAsia="仿宋" w:hint="eastAsia"/>
          <w:color w:val="000000"/>
          <w:sz w:val="32"/>
          <w:szCs w:val="32"/>
        </w:rPr>
        <w:t>3</w:t>
      </w:r>
      <w:r>
        <w:rPr>
          <w:rFonts w:eastAsia="仿宋"/>
          <w:color w:val="000000"/>
          <w:sz w:val="32"/>
          <w:szCs w:val="32"/>
        </w:rPr>
        <w:t>类标准限值。</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固体废物：废</w:t>
      </w:r>
      <w:r>
        <w:rPr>
          <w:rFonts w:eastAsia="仿宋" w:hint="eastAsia"/>
          <w:color w:val="000000"/>
          <w:sz w:val="32"/>
          <w:szCs w:val="32"/>
        </w:rPr>
        <w:t>边角料</w:t>
      </w:r>
      <w:r>
        <w:rPr>
          <w:rFonts w:eastAsia="仿宋"/>
          <w:color w:val="000000"/>
          <w:sz w:val="32"/>
          <w:szCs w:val="32"/>
        </w:rPr>
        <w:t>暂存于一般固废</w:t>
      </w:r>
      <w:r>
        <w:rPr>
          <w:rFonts w:eastAsia="仿宋" w:hint="eastAsia"/>
          <w:color w:val="000000"/>
          <w:sz w:val="32"/>
          <w:szCs w:val="32"/>
        </w:rPr>
        <w:t>暂存</w:t>
      </w:r>
      <w:r>
        <w:rPr>
          <w:rFonts w:eastAsia="仿宋"/>
          <w:color w:val="000000"/>
          <w:sz w:val="32"/>
          <w:szCs w:val="32"/>
        </w:rPr>
        <w:t>间（</w:t>
      </w:r>
      <w:r>
        <w:rPr>
          <w:rFonts w:eastAsia="仿宋" w:hint="eastAsia"/>
          <w:color w:val="000000"/>
          <w:sz w:val="32"/>
          <w:szCs w:val="32"/>
        </w:rPr>
        <w:t>6</w:t>
      </w:r>
      <w:r>
        <w:rPr>
          <w:rFonts w:eastAsia="仿宋"/>
          <w:color w:val="000000"/>
          <w:sz w:val="32"/>
          <w:szCs w:val="32"/>
        </w:rPr>
        <w:t>㎡），定期外售，废</w:t>
      </w:r>
      <w:r>
        <w:rPr>
          <w:rFonts w:eastAsia="仿宋" w:hint="eastAsia"/>
          <w:color w:val="000000"/>
          <w:sz w:val="32"/>
          <w:szCs w:val="32"/>
        </w:rPr>
        <w:t>印刷版</w:t>
      </w:r>
      <w:r>
        <w:rPr>
          <w:rFonts w:eastAsia="仿宋"/>
          <w:color w:val="000000"/>
          <w:sz w:val="32"/>
          <w:szCs w:val="32"/>
        </w:rPr>
        <w:t>、废</w:t>
      </w:r>
      <w:r>
        <w:rPr>
          <w:rFonts w:eastAsia="仿宋" w:hint="eastAsia"/>
          <w:color w:val="000000"/>
          <w:sz w:val="32"/>
          <w:szCs w:val="32"/>
        </w:rPr>
        <w:t>胶浆桶</w:t>
      </w:r>
      <w:r>
        <w:rPr>
          <w:rFonts w:eastAsia="仿宋"/>
          <w:color w:val="000000"/>
          <w:sz w:val="32"/>
          <w:szCs w:val="32"/>
        </w:rPr>
        <w:t>、废</w:t>
      </w:r>
      <w:r>
        <w:rPr>
          <w:rFonts w:eastAsia="仿宋" w:hint="eastAsia"/>
          <w:color w:val="000000"/>
          <w:sz w:val="32"/>
          <w:szCs w:val="32"/>
        </w:rPr>
        <w:t>油墨桶</w:t>
      </w:r>
      <w:r>
        <w:rPr>
          <w:rFonts w:eastAsia="仿宋"/>
          <w:color w:val="000000"/>
          <w:sz w:val="32"/>
          <w:szCs w:val="32"/>
        </w:rPr>
        <w:t>、废活性炭</w:t>
      </w:r>
      <w:r>
        <w:rPr>
          <w:rFonts w:eastAsia="仿宋" w:hint="eastAsia"/>
          <w:color w:val="000000"/>
          <w:sz w:val="32"/>
          <w:szCs w:val="32"/>
        </w:rPr>
        <w:t>、废过滤棉、废抹布</w:t>
      </w:r>
      <w:r>
        <w:rPr>
          <w:rFonts w:eastAsia="仿宋"/>
          <w:color w:val="000000"/>
          <w:sz w:val="32"/>
          <w:szCs w:val="32"/>
        </w:rPr>
        <w:t>收集后暂存于危废暂存间</w:t>
      </w:r>
      <w:r>
        <w:rPr>
          <w:rFonts w:eastAsia="仿宋" w:hint="eastAsia"/>
          <w:color w:val="000000"/>
          <w:sz w:val="32"/>
          <w:szCs w:val="32"/>
        </w:rPr>
        <w:t>（</w:t>
      </w:r>
      <w:r>
        <w:rPr>
          <w:rFonts w:eastAsia="仿宋" w:hint="eastAsia"/>
          <w:color w:val="000000"/>
          <w:sz w:val="32"/>
          <w:szCs w:val="32"/>
        </w:rPr>
        <w:t>10</w:t>
      </w:r>
      <w:r>
        <w:rPr>
          <w:rFonts w:eastAsia="仿宋"/>
          <w:color w:val="000000"/>
          <w:sz w:val="32"/>
          <w:szCs w:val="32"/>
        </w:rPr>
        <w:t>㎡</w:t>
      </w:r>
      <w:r>
        <w:rPr>
          <w:rFonts w:eastAsia="仿宋" w:hint="eastAsia"/>
          <w:color w:val="000000"/>
          <w:sz w:val="32"/>
          <w:szCs w:val="32"/>
        </w:rPr>
        <w:t>）</w:t>
      </w:r>
      <w:r>
        <w:rPr>
          <w:rFonts w:eastAsia="仿宋"/>
          <w:color w:val="000000"/>
          <w:sz w:val="32"/>
          <w:szCs w:val="32"/>
        </w:rPr>
        <w:t>，定期交由有资</w:t>
      </w:r>
      <w:r>
        <w:rPr>
          <w:rFonts w:eastAsia="仿宋"/>
          <w:color w:val="000000"/>
          <w:sz w:val="32"/>
          <w:szCs w:val="32"/>
        </w:rPr>
        <w:lastRenderedPageBreak/>
        <w:t>质单位处理；生活垃圾经垃圾桶收集后，交环卫部门统一处理。一般固体废物暂存应满足《一般工业固体废物贮存和填埋污染控制标准》（</w:t>
      </w:r>
      <w:r>
        <w:rPr>
          <w:rFonts w:eastAsia="仿宋"/>
          <w:color w:val="000000"/>
          <w:sz w:val="32"/>
          <w:szCs w:val="32"/>
        </w:rPr>
        <w:t>GB18599 -2020</w:t>
      </w:r>
      <w:r>
        <w:rPr>
          <w:rFonts w:eastAsia="仿宋"/>
          <w:color w:val="000000"/>
          <w:sz w:val="32"/>
          <w:szCs w:val="32"/>
        </w:rPr>
        <w:t>）要求，危险废物暂存应满足《危险废物贮存污染控制标准》（</w:t>
      </w:r>
      <w:r>
        <w:rPr>
          <w:rFonts w:eastAsia="仿宋"/>
          <w:color w:val="000000"/>
          <w:sz w:val="32"/>
          <w:szCs w:val="32"/>
        </w:rPr>
        <w:t>GB18597-2023</w:t>
      </w:r>
      <w:r>
        <w:rPr>
          <w:rFonts w:eastAsia="仿宋"/>
          <w:color w:val="000000"/>
          <w:sz w:val="32"/>
          <w:szCs w:val="32"/>
        </w:rPr>
        <w:t>）要求。</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（四）本项目建成后主要污染物排放总量控制指标为：</w:t>
      </w:r>
      <w:r>
        <w:rPr>
          <w:rFonts w:eastAsia="仿宋" w:hint="eastAsia"/>
          <w:color w:val="000000"/>
          <w:sz w:val="32"/>
          <w:szCs w:val="32"/>
        </w:rPr>
        <w:t>COD</w:t>
      </w:r>
      <w:r>
        <w:rPr>
          <w:rFonts w:eastAsia="仿宋" w:hint="eastAsia"/>
          <w:color w:val="000000"/>
          <w:sz w:val="32"/>
          <w:szCs w:val="32"/>
        </w:rPr>
        <w:t>：</w:t>
      </w:r>
      <w:r>
        <w:rPr>
          <w:rFonts w:eastAsia="仿宋" w:hint="eastAsia"/>
          <w:color w:val="000000"/>
          <w:sz w:val="32"/>
          <w:szCs w:val="32"/>
        </w:rPr>
        <w:t>0.0083t/a</w:t>
      </w:r>
      <w:r>
        <w:rPr>
          <w:rFonts w:eastAsia="仿宋" w:hint="eastAsia"/>
          <w:color w:val="000000"/>
          <w:sz w:val="32"/>
          <w:szCs w:val="32"/>
        </w:rPr>
        <w:t>、</w:t>
      </w:r>
      <w:r>
        <w:rPr>
          <w:rFonts w:eastAsia="仿宋" w:hint="eastAsia"/>
          <w:color w:val="000000"/>
          <w:sz w:val="32"/>
          <w:szCs w:val="32"/>
        </w:rPr>
        <w:t>NH</w:t>
      </w:r>
      <w:r>
        <w:rPr>
          <w:rFonts w:eastAsia="仿宋" w:hint="eastAsia"/>
          <w:color w:val="000000"/>
          <w:sz w:val="32"/>
          <w:szCs w:val="32"/>
          <w:vertAlign w:val="subscript"/>
        </w:rPr>
        <w:t>3</w:t>
      </w:r>
      <w:r>
        <w:rPr>
          <w:rFonts w:eastAsia="仿宋" w:hint="eastAsia"/>
          <w:color w:val="000000"/>
          <w:sz w:val="32"/>
          <w:szCs w:val="32"/>
        </w:rPr>
        <w:t>-N</w:t>
      </w:r>
      <w:r>
        <w:rPr>
          <w:rFonts w:eastAsia="仿宋" w:hint="eastAsia"/>
          <w:color w:val="000000"/>
          <w:sz w:val="32"/>
          <w:szCs w:val="32"/>
        </w:rPr>
        <w:t>：</w:t>
      </w:r>
      <w:r>
        <w:rPr>
          <w:rFonts w:eastAsia="仿宋" w:hint="eastAsia"/>
          <w:color w:val="000000"/>
          <w:sz w:val="32"/>
          <w:szCs w:val="32"/>
        </w:rPr>
        <w:t>0.0006t/a</w:t>
      </w:r>
      <w:r>
        <w:rPr>
          <w:rFonts w:eastAsia="仿宋" w:hint="eastAsia"/>
          <w:color w:val="000000"/>
          <w:sz w:val="32"/>
          <w:szCs w:val="32"/>
        </w:rPr>
        <w:t>、</w:t>
      </w:r>
      <w:proofErr w:type="spellStart"/>
      <w:r>
        <w:rPr>
          <w:rFonts w:eastAsia="仿宋" w:hint="eastAsia"/>
          <w:color w:val="000000"/>
          <w:sz w:val="32"/>
          <w:szCs w:val="32"/>
        </w:rPr>
        <w:t>VOCs</w:t>
      </w:r>
      <w:proofErr w:type="spellEnd"/>
      <w:r>
        <w:rPr>
          <w:rFonts w:eastAsia="仿宋" w:hint="eastAsia"/>
          <w:color w:val="000000"/>
          <w:sz w:val="32"/>
          <w:szCs w:val="32"/>
        </w:rPr>
        <w:t>：</w:t>
      </w:r>
      <w:r>
        <w:rPr>
          <w:rFonts w:eastAsia="仿宋" w:hint="eastAsia"/>
          <w:color w:val="000000"/>
          <w:sz w:val="32"/>
          <w:szCs w:val="32"/>
        </w:rPr>
        <w:t>0.0243t/a</w:t>
      </w:r>
      <w:r>
        <w:rPr>
          <w:rFonts w:eastAsia="仿宋"/>
          <w:color w:val="000000"/>
          <w:sz w:val="32"/>
          <w:szCs w:val="32"/>
        </w:rPr>
        <w:t>。</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四、在项目发生实际排污行为前，按照经批准的环境影响评价文件认真梳理并确</w:t>
      </w:r>
      <w:r>
        <w:rPr>
          <w:rFonts w:eastAsia="仿宋"/>
          <w:color w:val="000000"/>
          <w:sz w:val="32"/>
          <w:szCs w:val="32"/>
        </w:rPr>
        <w:t>认各项环境保护措施落实后，依法办理排污许可手续。</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五、项目建设必须严格执行配套的环境保护设施与主体工程同时设计、同时施工、同时投产使用的</w:t>
      </w:r>
      <w:r>
        <w:rPr>
          <w:rFonts w:eastAsia="仿宋"/>
          <w:color w:val="000000"/>
          <w:sz w:val="32"/>
          <w:szCs w:val="32"/>
        </w:rPr>
        <w:t>“</w:t>
      </w:r>
      <w:r>
        <w:rPr>
          <w:rFonts w:eastAsia="仿宋"/>
          <w:color w:val="000000"/>
          <w:sz w:val="32"/>
          <w:szCs w:val="32"/>
        </w:rPr>
        <w:t>三同时</w:t>
      </w:r>
      <w:r>
        <w:rPr>
          <w:rFonts w:eastAsia="仿宋"/>
          <w:color w:val="000000"/>
          <w:sz w:val="32"/>
          <w:szCs w:val="32"/>
        </w:rPr>
        <w:t>”</w:t>
      </w:r>
      <w:r>
        <w:rPr>
          <w:rFonts w:eastAsia="仿宋"/>
          <w:color w:val="000000"/>
          <w:sz w:val="32"/>
          <w:szCs w:val="32"/>
        </w:rPr>
        <w:t>制度，并按规定程序开展竣工环境保护验收。</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六、环境影响报告表经批准后，项目的性质、规模、地点、生产工艺和环境保护措施发生重大变动的，应当依法重新报批项目环境影响评价手续。</w:t>
      </w:r>
    </w:p>
    <w:p w:rsidR="0023182C" w:rsidRDefault="00DA12FB" w:rsidP="00A8471E">
      <w:pPr>
        <w:spacing w:line="600" w:lineRule="exact"/>
        <w:ind w:firstLineChars="200" w:firstLine="640"/>
        <w:rPr>
          <w:rFonts w:eastAsia="仿宋"/>
          <w:color w:val="000000"/>
          <w:sz w:val="32"/>
          <w:szCs w:val="32"/>
        </w:rPr>
      </w:pPr>
      <w:r>
        <w:rPr>
          <w:rFonts w:eastAsia="仿宋"/>
          <w:color w:val="000000"/>
          <w:sz w:val="32"/>
          <w:szCs w:val="32"/>
        </w:rPr>
        <w:t>七、如果今后国家或我省颁布新标准或对治污设施有新要求，你单位应按新标准、新要求执行。</w:t>
      </w:r>
    </w:p>
    <w:p w:rsidR="00A8471E" w:rsidRPr="00A8471E" w:rsidRDefault="00A8471E" w:rsidP="00A8471E">
      <w:pPr>
        <w:pStyle w:val="ac"/>
        <w:widowControl/>
        <w:shd w:val="clear" w:color="auto" w:fill="FFFFFF"/>
        <w:spacing w:before="75" w:beforeAutospacing="0" w:after="75" w:afterAutospacing="0" w:line="600" w:lineRule="exact"/>
        <w:rPr>
          <w:rFonts w:eastAsia="仿宋"/>
          <w:color w:val="000000"/>
          <w:kern w:val="2"/>
          <w:sz w:val="32"/>
          <w:szCs w:val="32"/>
        </w:rPr>
      </w:pPr>
      <w:r w:rsidRPr="00A8471E">
        <w:rPr>
          <w:rFonts w:eastAsia="仿宋" w:hint="eastAsia"/>
          <w:color w:val="000000"/>
          <w:kern w:val="2"/>
          <w:sz w:val="32"/>
          <w:szCs w:val="32"/>
        </w:rPr>
        <w:t>公告期限：自本公告发布之日起</w:t>
      </w:r>
      <w:r w:rsidRPr="00A8471E">
        <w:rPr>
          <w:rFonts w:eastAsia="仿宋" w:hint="eastAsia"/>
          <w:color w:val="000000"/>
          <w:kern w:val="2"/>
          <w:sz w:val="32"/>
          <w:szCs w:val="32"/>
        </w:rPr>
        <w:t>7</w:t>
      </w:r>
      <w:r w:rsidRPr="00A8471E">
        <w:rPr>
          <w:rFonts w:eastAsia="仿宋" w:hint="eastAsia"/>
          <w:color w:val="000000"/>
          <w:kern w:val="2"/>
          <w:sz w:val="32"/>
          <w:szCs w:val="32"/>
        </w:rPr>
        <w:t>日。</w:t>
      </w:r>
    </w:p>
    <w:p w:rsidR="00A8471E" w:rsidRPr="00A8471E" w:rsidRDefault="00A8471E" w:rsidP="00A8471E">
      <w:pPr>
        <w:pStyle w:val="ac"/>
        <w:widowControl/>
        <w:shd w:val="clear" w:color="auto" w:fill="FFFFFF"/>
        <w:spacing w:before="75" w:beforeAutospacing="0" w:after="75" w:afterAutospacing="0" w:line="600" w:lineRule="exact"/>
        <w:ind w:firstLine="645"/>
        <w:rPr>
          <w:rFonts w:eastAsia="仿宋"/>
          <w:color w:val="000000"/>
          <w:kern w:val="2"/>
          <w:sz w:val="32"/>
          <w:szCs w:val="32"/>
        </w:rPr>
      </w:pPr>
      <w:r w:rsidRPr="00A8471E">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A8471E" w:rsidRPr="00A8471E" w:rsidRDefault="00A8471E" w:rsidP="00A8471E">
      <w:pPr>
        <w:spacing w:line="600" w:lineRule="exact"/>
        <w:rPr>
          <w:rFonts w:eastAsia="仿宋"/>
          <w:color w:val="000000"/>
          <w:sz w:val="32"/>
          <w:szCs w:val="32"/>
        </w:rPr>
      </w:pPr>
      <w:r w:rsidRPr="00A8471E">
        <w:rPr>
          <w:rFonts w:eastAsia="仿宋" w:hint="eastAsia"/>
          <w:color w:val="000000"/>
          <w:sz w:val="32"/>
          <w:szCs w:val="32"/>
        </w:rPr>
        <w:lastRenderedPageBreak/>
        <w:t>  </w:t>
      </w:r>
      <w:r w:rsidRPr="00A8471E">
        <w:rPr>
          <w:rFonts w:eastAsia="仿宋" w:hint="eastAsia"/>
          <w:color w:val="000000"/>
          <w:sz w:val="32"/>
          <w:szCs w:val="32"/>
        </w:rPr>
        <w:t>联系地址：安阳市人民政府</w:t>
      </w:r>
    </w:p>
    <w:p w:rsidR="00A8471E" w:rsidRDefault="00A8471E" w:rsidP="00A8471E">
      <w:pPr>
        <w:spacing w:line="600" w:lineRule="exact"/>
        <w:rPr>
          <w:rFonts w:eastAsia="仿宋_GB2312"/>
          <w:color w:val="000000"/>
          <w:sz w:val="32"/>
          <w:szCs w:val="32"/>
        </w:rPr>
      </w:pPr>
    </w:p>
    <w:p w:rsidR="0023182C" w:rsidRDefault="0023182C">
      <w:pPr>
        <w:spacing w:line="580" w:lineRule="exact"/>
      </w:pPr>
    </w:p>
    <w:p w:rsidR="0023182C" w:rsidRDefault="0023182C">
      <w:pPr>
        <w:pStyle w:val="a0"/>
      </w:pPr>
    </w:p>
    <w:p w:rsidR="0023182C" w:rsidRDefault="0023182C"/>
    <w:p w:rsidR="0023182C" w:rsidRDefault="00DA12FB">
      <w:pPr>
        <w:spacing w:line="580" w:lineRule="exact"/>
        <w:ind w:firstLineChars="1700" w:firstLine="5440"/>
        <w:rPr>
          <w:rFonts w:eastAsia="仿宋_GB2312"/>
          <w:color w:val="000000"/>
          <w:sz w:val="32"/>
          <w:szCs w:val="32"/>
        </w:rPr>
      </w:pPr>
      <w:r>
        <w:rPr>
          <w:rFonts w:eastAsia="仿宋_GB2312"/>
          <w:color w:val="000000"/>
          <w:sz w:val="32"/>
          <w:szCs w:val="32"/>
        </w:rPr>
        <w:t>2025</w:t>
      </w:r>
      <w:r>
        <w:rPr>
          <w:rFonts w:eastAsia="仿宋_GB2312"/>
          <w:color w:val="000000"/>
          <w:sz w:val="32"/>
          <w:szCs w:val="32"/>
        </w:rPr>
        <w:t>年</w:t>
      </w:r>
      <w:r>
        <w:rPr>
          <w:rFonts w:eastAsia="仿宋_GB2312" w:hint="eastAsia"/>
          <w:color w:val="000000"/>
          <w:sz w:val="32"/>
          <w:szCs w:val="32"/>
        </w:rPr>
        <w:t>2</w:t>
      </w:r>
      <w:r>
        <w:rPr>
          <w:rFonts w:eastAsia="仿宋_GB2312"/>
          <w:color w:val="000000"/>
          <w:sz w:val="32"/>
          <w:szCs w:val="32"/>
        </w:rPr>
        <w:t>月</w:t>
      </w:r>
      <w:r>
        <w:rPr>
          <w:rFonts w:eastAsia="仿宋_GB2312" w:hint="eastAsia"/>
          <w:color w:val="000000"/>
          <w:sz w:val="32"/>
          <w:szCs w:val="32"/>
        </w:rPr>
        <w:t>8</w:t>
      </w:r>
      <w:r>
        <w:rPr>
          <w:rFonts w:eastAsia="仿宋_GB2312"/>
          <w:color w:val="000000"/>
          <w:sz w:val="32"/>
          <w:szCs w:val="32"/>
        </w:rPr>
        <w:t>日</w:t>
      </w:r>
    </w:p>
    <w:p w:rsidR="0023182C" w:rsidRDefault="0023182C">
      <w:pPr>
        <w:pStyle w:val="a0"/>
        <w:spacing w:line="580" w:lineRule="exact"/>
      </w:pPr>
    </w:p>
    <w:p w:rsidR="0023182C" w:rsidRDefault="0023182C">
      <w:pPr>
        <w:pStyle w:val="a0"/>
        <w:ind w:left="0"/>
        <w:jc w:val="both"/>
      </w:pPr>
    </w:p>
    <w:p w:rsidR="0023182C" w:rsidRDefault="0023182C">
      <w:pPr>
        <w:spacing w:line="580" w:lineRule="exact"/>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Default="00A8471E" w:rsidP="00A8471E">
      <w:pPr>
        <w:pStyle w:val="a0"/>
        <w:rPr>
          <w:rFonts w:hint="eastAsia"/>
        </w:rPr>
      </w:pPr>
    </w:p>
    <w:p w:rsidR="00A8471E" w:rsidRDefault="00A8471E" w:rsidP="00A8471E">
      <w:pPr>
        <w:rPr>
          <w:rFonts w:hint="eastAsia"/>
        </w:rPr>
      </w:pPr>
    </w:p>
    <w:p w:rsidR="00A8471E" w:rsidRPr="00A8471E" w:rsidRDefault="00A8471E" w:rsidP="00A8471E">
      <w:pPr>
        <w:pStyle w:val="a0"/>
      </w:pPr>
    </w:p>
    <w:p w:rsidR="0023182C" w:rsidRDefault="0023182C">
      <w:pPr>
        <w:spacing w:line="580" w:lineRule="exact"/>
        <w:rPr>
          <w:rFonts w:eastAsia="仿宋_GB2312"/>
          <w:color w:val="000000"/>
          <w:sz w:val="32"/>
          <w:szCs w:val="32"/>
        </w:rPr>
      </w:pPr>
      <w:r>
        <w:rPr>
          <w:rFonts w:eastAsia="仿宋_GB2312"/>
          <w:color w:val="000000"/>
          <w:sz w:val="32"/>
          <w:szCs w:val="32"/>
        </w:rPr>
        <w:pict>
          <v:line id="Line 12" o:spid="_x0000_s1026" style="position:absolute;left:0;text-align:left;z-index:251655680"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DA12FB">
        <w:rPr>
          <w:rFonts w:eastAsia="仿宋_GB2312"/>
          <w:color w:val="000000"/>
          <w:sz w:val="32"/>
          <w:szCs w:val="32"/>
        </w:rPr>
        <w:t>主办：环境影响评价科</w:t>
      </w:r>
      <w:r w:rsidR="00DA12FB">
        <w:rPr>
          <w:rFonts w:eastAsia="仿宋_GB2312"/>
          <w:color w:val="000000"/>
          <w:sz w:val="32"/>
          <w:szCs w:val="32"/>
        </w:rPr>
        <w:t xml:space="preserve">        </w:t>
      </w:r>
      <w:r w:rsidR="00DA12FB">
        <w:rPr>
          <w:rFonts w:eastAsia="仿宋_GB2312" w:hint="eastAsia"/>
          <w:color w:val="000000"/>
          <w:sz w:val="32"/>
          <w:szCs w:val="32"/>
        </w:rPr>
        <w:t xml:space="preserve">    </w:t>
      </w:r>
      <w:r w:rsidR="00DA12FB">
        <w:rPr>
          <w:rFonts w:eastAsia="仿宋_GB2312"/>
          <w:color w:val="000000"/>
          <w:sz w:val="32"/>
          <w:szCs w:val="32"/>
        </w:rPr>
        <w:t xml:space="preserve">   </w:t>
      </w:r>
      <w:r w:rsidR="00DA12FB">
        <w:rPr>
          <w:rFonts w:eastAsia="仿宋_GB2312"/>
          <w:color w:val="000000"/>
          <w:sz w:val="32"/>
          <w:szCs w:val="32"/>
        </w:rPr>
        <w:t>督办：环境影响评价科</w:t>
      </w:r>
    </w:p>
    <w:p w:rsidR="0023182C" w:rsidRDefault="0023182C">
      <w:pPr>
        <w:spacing w:line="580" w:lineRule="exact"/>
        <w:rPr>
          <w:rFonts w:eastAsia="仿宋_GB2312"/>
          <w:color w:val="000000"/>
          <w:sz w:val="32"/>
          <w:szCs w:val="32"/>
        </w:rPr>
      </w:pPr>
      <w:r>
        <w:rPr>
          <w:rFonts w:eastAsia="仿宋_GB2312"/>
          <w:color w:val="000000"/>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56704"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DA12FB">
        <w:rPr>
          <w:rFonts w:eastAsia="仿宋_GB2312"/>
          <w:color w:val="000000"/>
          <w:sz w:val="32"/>
          <w:szCs w:val="32"/>
        </w:rPr>
        <w:t>抄送：滑县环境监察大队、</w:t>
      </w:r>
      <w:r w:rsidR="00DA12FB">
        <w:rPr>
          <w:rFonts w:eastAsia="仿宋_GB2312" w:hint="eastAsia"/>
          <w:color w:val="000000"/>
          <w:sz w:val="32"/>
          <w:szCs w:val="32"/>
        </w:rPr>
        <w:t>上官镇</w:t>
      </w:r>
      <w:r w:rsidR="00DA12FB">
        <w:rPr>
          <w:rFonts w:eastAsia="仿宋_GB2312"/>
          <w:color w:val="000000"/>
          <w:sz w:val="32"/>
          <w:szCs w:val="32"/>
        </w:rPr>
        <w:t>环保所。</w:t>
      </w:r>
    </w:p>
    <w:p w:rsidR="0023182C" w:rsidRDefault="0023182C">
      <w:pPr>
        <w:spacing w:line="580" w:lineRule="exact"/>
        <w:rPr>
          <w:rFonts w:eastAsia="仿宋_GB2312"/>
          <w:color w:val="000000"/>
          <w:sz w:val="32"/>
          <w:szCs w:val="32"/>
        </w:rPr>
      </w:pPr>
      <w:r>
        <w:rPr>
          <w:rFonts w:eastAsia="仿宋_GB2312"/>
          <w:color w:val="000000"/>
          <w:sz w:val="32"/>
          <w:szCs w:val="32"/>
        </w:rPr>
        <w:pict>
          <v:line id="Line 13" o:spid="_x0000_s1029" style="position:absolute;left:0;text-align:left;z-index:251657728"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DA12FB">
        <w:rPr>
          <w:rFonts w:eastAsia="仿宋_GB2312"/>
          <w:color w:val="000000"/>
          <w:sz w:val="32"/>
          <w:szCs w:val="32"/>
        </w:rPr>
        <w:t>安阳市生态环境局滑县分局办公室</w:t>
      </w:r>
      <w:r w:rsidR="00DA12FB">
        <w:rPr>
          <w:rFonts w:eastAsia="仿宋_GB2312"/>
          <w:color w:val="000000"/>
          <w:sz w:val="32"/>
          <w:szCs w:val="32"/>
        </w:rPr>
        <w:t xml:space="preserve"> </w:t>
      </w:r>
      <w:r>
        <w:rPr>
          <w:rFonts w:eastAsia="仿宋_GB2312"/>
          <w:color w:val="000000"/>
          <w:sz w:val="32"/>
          <w:szCs w:val="32"/>
        </w:rPr>
        <w:pict>
          <v:line id="Line 11" o:spid="_x0000_s1028" style="position:absolute;left:0;text-align:left;z-index:251658752;mso-position-horizontal-relative:text;mso-position-vertical-relative:text"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_GB2312"/>
          <w:color w:val="000000"/>
          <w:sz w:val="32"/>
          <w:szCs w:val="32"/>
        </w:rPr>
        <w:pict>
          <v:line id="Line 10" o:spid="_x0000_s1027" style="position:absolute;left:0;text-align:left;z-index:251659776;mso-position-horizontal-relative:text;mso-position-vertical-relative:text"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DA12FB">
        <w:rPr>
          <w:rFonts w:eastAsia="仿宋_GB2312" w:hint="eastAsia"/>
          <w:color w:val="000000"/>
          <w:sz w:val="32"/>
          <w:szCs w:val="32"/>
        </w:rPr>
        <w:t xml:space="preserve">     </w:t>
      </w:r>
      <w:r w:rsidR="00DA12FB">
        <w:rPr>
          <w:rFonts w:eastAsia="仿宋_GB2312"/>
          <w:color w:val="000000"/>
          <w:sz w:val="32"/>
          <w:szCs w:val="32"/>
        </w:rPr>
        <w:t>202</w:t>
      </w:r>
      <w:r w:rsidR="00DA12FB">
        <w:rPr>
          <w:rFonts w:eastAsia="仿宋_GB2312" w:hint="eastAsia"/>
          <w:color w:val="000000"/>
          <w:sz w:val="32"/>
          <w:szCs w:val="32"/>
        </w:rPr>
        <w:t>5</w:t>
      </w:r>
      <w:r w:rsidR="00DA12FB">
        <w:rPr>
          <w:rFonts w:eastAsia="仿宋_GB2312"/>
          <w:color w:val="000000"/>
          <w:sz w:val="32"/>
          <w:szCs w:val="32"/>
        </w:rPr>
        <w:t>年</w:t>
      </w:r>
      <w:r w:rsidR="00DA12FB">
        <w:rPr>
          <w:rFonts w:eastAsia="仿宋_GB2312" w:hint="eastAsia"/>
          <w:color w:val="000000"/>
          <w:sz w:val="32"/>
          <w:szCs w:val="32"/>
        </w:rPr>
        <w:t>2</w:t>
      </w:r>
      <w:r w:rsidR="00DA12FB">
        <w:rPr>
          <w:rFonts w:eastAsia="仿宋_GB2312"/>
          <w:color w:val="000000"/>
          <w:sz w:val="32"/>
          <w:szCs w:val="32"/>
        </w:rPr>
        <w:t>月</w:t>
      </w:r>
      <w:r w:rsidR="00DA12FB">
        <w:rPr>
          <w:rFonts w:eastAsia="仿宋_GB2312" w:hint="eastAsia"/>
          <w:color w:val="000000"/>
          <w:sz w:val="32"/>
          <w:szCs w:val="32"/>
        </w:rPr>
        <w:t>8</w:t>
      </w:r>
      <w:r w:rsidR="00DA12FB">
        <w:rPr>
          <w:rFonts w:eastAsia="仿宋_GB2312"/>
          <w:color w:val="000000"/>
          <w:sz w:val="32"/>
          <w:szCs w:val="32"/>
        </w:rPr>
        <w:t>日印发</w:t>
      </w:r>
    </w:p>
    <w:sectPr w:rsidR="0023182C" w:rsidSect="0023182C">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2FB" w:rsidRDefault="00DA12FB" w:rsidP="0023182C">
      <w:r>
        <w:separator/>
      </w:r>
    </w:p>
  </w:endnote>
  <w:endnote w:type="continuationSeparator" w:id="0">
    <w:p w:rsidR="00DA12FB" w:rsidRDefault="00DA12FB" w:rsidP="00231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EF70872-E031-4140-89A2-B3841CF3C2CD}"/>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embedRegular r:id="rId2" w:subsetted="1" w:fontKey="{1A012D8F-C1A2-4376-84ED-61E671217ABA}"/>
  </w:font>
  <w:font w:name="仿宋">
    <w:panose1 w:val="02010609060101010101"/>
    <w:charset w:val="86"/>
    <w:family w:val="modern"/>
    <w:pitch w:val="fixed"/>
    <w:sig w:usb0="800002BF" w:usb1="38CF7CFA" w:usb2="00000016" w:usb3="00000000" w:csb0="00040001" w:csb1="00000000"/>
    <w:embedRegular r:id="rId3" w:subsetted="1" w:fontKey="{45E60DE5-2CB6-4564-81DB-6C7EE3B3AD1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2C" w:rsidRDefault="0023182C">
    <w:pPr>
      <w:pStyle w:val="a9"/>
      <w:framePr w:wrap="around" w:vAnchor="text" w:hAnchor="margin" w:xAlign="outside" w:y="1"/>
      <w:rPr>
        <w:rStyle w:val="ae"/>
      </w:rPr>
    </w:pPr>
    <w:r>
      <w:fldChar w:fldCharType="begin"/>
    </w:r>
    <w:r w:rsidR="00DA12FB">
      <w:rPr>
        <w:rStyle w:val="ae"/>
      </w:rPr>
      <w:instrText xml:space="preserve">PAGE  </w:instrText>
    </w:r>
    <w:r>
      <w:fldChar w:fldCharType="separate"/>
    </w:r>
    <w:r w:rsidR="00DA12FB">
      <w:rPr>
        <w:rStyle w:val="ae"/>
      </w:rPr>
      <w:t>- 13 -</w:t>
    </w:r>
    <w:r>
      <w:fldChar w:fldCharType="end"/>
    </w:r>
  </w:p>
  <w:p w:rsidR="0023182C" w:rsidRDefault="0023182C">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2C" w:rsidRDefault="0023182C">
    <w:pPr>
      <w:pStyle w:val="a9"/>
      <w:framePr w:wrap="around" w:vAnchor="text" w:hAnchor="margin" w:xAlign="outside" w:y="1"/>
      <w:rPr>
        <w:rStyle w:val="ae"/>
        <w:rFonts w:ascii="宋体"/>
        <w:sz w:val="28"/>
        <w:szCs w:val="28"/>
      </w:rPr>
    </w:pPr>
    <w:r>
      <w:rPr>
        <w:rFonts w:ascii="宋体" w:hAnsi="宋体"/>
        <w:sz w:val="28"/>
        <w:szCs w:val="28"/>
      </w:rPr>
      <w:fldChar w:fldCharType="begin"/>
    </w:r>
    <w:r w:rsidR="00DA12FB">
      <w:rPr>
        <w:rStyle w:val="ae"/>
        <w:rFonts w:ascii="宋体" w:hAnsi="宋体"/>
        <w:sz w:val="28"/>
        <w:szCs w:val="28"/>
      </w:rPr>
      <w:instrText xml:space="preserve">PAGE  </w:instrText>
    </w:r>
    <w:r>
      <w:rPr>
        <w:rFonts w:ascii="宋体" w:hAnsi="宋体"/>
        <w:sz w:val="28"/>
        <w:szCs w:val="28"/>
      </w:rPr>
      <w:fldChar w:fldCharType="separate"/>
    </w:r>
    <w:r w:rsidR="00A8471E">
      <w:rPr>
        <w:rStyle w:val="ae"/>
        <w:rFonts w:ascii="宋体" w:hAnsi="宋体"/>
        <w:noProof/>
        <w:sz w:val="28"/>
        <w:szCs w:val="28"/>
      </w:rPr>
      <w:t>- 6 -</w:t>
    </w:r>
    <w:r>
      <w:rPr>
        <w:rFonts w:ascii="宋体" w:hAnsi="宋体"/>
        <w:sz w:val="28"/>
        <w:szCs w:val="28"/>
      </w:rPr>
      <w:fldChar w:fldCharType="end"/>
    </w:r>
  </w:p>
  <w:p w:rsidR="0023182C" w:rsidRDefault="0023182C">
    <w:pPr>
      <w:pStyle w:val="a9"/>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63360;mso-wrap-style:none;mso-position-horizontal-relative:margin"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23182C" w:rsidRDefault="0023182C">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2FB" w:rsidRDefault="00DA12FB" w:rsidP="0023182C">
      <w:r>
        <w:separator/>
      </w:r>
    </w:p>
  </w:footnote>
  <w:footnote w:type="continuationSeparator" w:id="0">
    <w:p w:rsidR="00DA12FB" w:rsidRDefault="00DA12FB" w:rsidP="00231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2C" w:rsidRDefault="0023182C">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2426D"/>
    <w:rsid w:val="00037F83"/>
    <w:rsid w:val="00047BA4"/>
    <w:rsid w:val="00060AC0"/>
    <w:rsid w:val="00066EE1"/>
    <w:rsid w:val="00086FAA"/>
    <w:rsid w:val="00094068"/>
    <w:rsid w:val="000B0518"/>
    <w:rsid w:val="000C6A02"/>
    <w:rsid w:val="000D1CA4"/>
    <w:rsid w:val="000D6D5C"/>
    <w:rsid w:val="000E3959"/>
    <w:rsid w:val="000E58BC"/>
    <w:rsid w:val="000E7112"/>
    <w:rsid w:val="00106F15"/>
    <w:rsid w:val="00134826"/>
    <w:rsid w:val="001427E8"/>
    <w:rsid w:val="00157D23"/>
    <w:rsid w:val="00182063"/>
    <w:rsid w:val="00191279"/>
    <w:rsid w:val="0019790E"/>
    <w:rsid w:val="001A2568"/>
    <w:rsid w:val="001B31C8"/>
    <w:rsid w:val="001E5308"/>
    <w:rsid w:val="001E657F"/>
    <w:rsid w:val="00225A75"/>
    <w:rsid w:val="0023182C"/>
    <w:rsid w:val="00241B9B"/>
    <w:rsid w:val="0024249B"/>
    <w:rsid w:val="0027585D"/>
    <w:rsid w:val="00280395"/>
    <w:rsid w:val="00297081"/>
    <w:rsid w:val="002A10A0"/>
    <w:rsid w:val="002E06CC"/>
    <w:rsid w:val="00331433"/>
    <w:rsid w:val="003348B2"/>
    <w:rsid w:val="00337AF0"/>
    <w:rsid w:val="00360456"/>
    <w:rsid w:val="0037759E"/>
    <w:rsid w:val="00392286"/>
    <w:rsid w:val="00392E07"/>
    <w:rsid w:val="003A4999"/>
    <w:rsid w:val="003B085A"/>
    <w:rsid w:val="003B7877"/>
    <w:rsid w:val="003D5CB7"/>
    <w:rsid w:val="003D7081"/>
    <w:rsid w:val="003F5805"/>
    <w:rsid w:val="00422A16"/>
    <w:rsid w:val="00441ABC"/>
    <w:rsid w:val="00453FB1"/>
    <w:rsid w:val="0045407F"/>
    <w:rsid w:val="004B62D9"/>
    <w:rsid w:val="004D0844"/>
    <w:rsid w:val="004E037D"/>
    <w:rsid w:val="004E604F"/>
    <w:rsid w:val="00545C76"/>
    <w:rsid w:val="005512AB"/>
    <w:rsid w:val="005569F9"/>
    <w:rsid w:val="00557858"/>
    <w:rsid w:val="00566265"/>
    <w:rsid w:val="00572452"/>
    <w:rsid w:val="0058585B"/>
    <w:rsid w:val="005B64BA"/>
    <w:rsid w:val="005C69DA"/>
    <w:rsid w:val="005D21A2"/>
    <w:rsid w:val="005E680A"/>
    <w:rsid w:val="005F2C37"/>
    <w:rsid w:val="006126E7"/>
    <w:rsid w:val="00617100"/>
    <w:rsid w:val="00632E0C"/>
    <w:rsid w:val="00633A06"/>
    <w:rsid w:val="00646DBE"/>
    <w:rsid w:val="00666E9F"/>
    <w:rsid w:val="006774B8"/>
    <w:rsid w:val="00690959"/>
    <w:rsid w:val="006A400E"/>
    <w:rsid w:val="006A5025"/>
    <w:rsid w:val="006D265E"/>
    <w:rsid w:val="006E5841"/>
    <w:rsid w:val="007512B6"/>
    <w:rsid w:val="00753FBD"/>
    <w:rsid w:val="0078174E"/>
    <w:rsid w:val="007B6616"/>
    <w:rsid w:val="00814255"/>
    <w:rsid w:val="00815C8B"/>
    <w:rsid w:val="00820EE3"/>
    <w:rsid w:val="00821154"/>
    <w:rsid w:val="00836AAB"/>
    <w:rsid w:val="00836B67"/>
    <w:rsid w:val="00843F15"/>
    <w:rsid w:val="00853457"/>
    <w:rsid w:val="008550BC"/>
    <w:rsid w:val="00861874"/>
    <w:rsid w:val="00865662"/>
    <w:rsid w:val="008721C0"/>
    <w:rsid w:val="0089040E"/>
    <w:rsid w:val="00891D2B"/>
    <w:rsid w:val="008D50A0"/>
    <w:rsid w:val="00902180"/>
    <w:rsid w:val="0092226E"/>
    <w:rsid w:val="00933E59"/>
    <w:rsid w:val="00947CFB"/>
    <w:rsid w:val="00954A91"/>
    <w:rsid w:val="009609EE"/>
    <w:rsid w:val="00962DE5"/>
    <w:rsid w:val="00991230"/>
    <w:rsid w:val="00993E0C"/>
    <w:rsid w:val="00997F54"/>
    <w:rsid w:val="009B33A5"/>
    <w:rsid w:val="009B4D25"/>
    <w:rsid w:val="009D2D7C"/>
    <w:rsid w:val="009E77B2"/>
    <w:rsid w:val="009E7E70"/>
    <w:rsid w:val="00A35E6F"/>
    <w:rsid w:val="00A67337"/>
    <w:rsid w:val="00A706C6"/>
    <w:rsid w:val="00A8471E"/>
    <w:rsid w:val="00A8587B"/>
    <w:rsid w:val="00A85EEF"/>
    <w:rsid w:val="00AC674C"/>
    <w:rsid w:val="00AD5FEA"/>
    <w:rsid w:val="00B0773A"/>
    <w:rsid w:val="00B13190"/>
    <w:rsid w:val="00B16A72"/>
    <w:rsid w:val="00B171C5"/>
    <w:rsid w:val="00B305BE"/>
    <w:rsid w:val="00B401AF"/>
    <w:rsid w:val="00B424BD"/>
    <w:rsid w:val="00B62F23"/>
    <w:rsid w:val="00B85690"/>
    <w:rsid w:val="00BB3035"/>
    <w:rsid w:val="00BB419B"/>
    <w:rsid w:val="00BD62C5"/>
    <w:rsid w:val="00BE3EB4"/>
    <w:rsid w:val="00BF5269"/>
    <w:rsid w:val="00BF55FB"/>
    <w:rsid w:val="00C256B7"/>
    <w:rsid w:val="00C266A8"/>
    <w:rsid w:val="00C271BD"/>
    <w:rsid w:val="00C314F2"/>
    <w:rsid w:val="00C47F4A"/>
    <w:rsid w:val="00C61FE6"/>
    <w:rsid w:val="00C72FF4"/>
    <w:rsid w:val="00C8086C"/>
    <w:rsid w:val="00C86B5A"/>
    <w:rsid w:val="00C978E2"/>
    <w:rsid w:val="00CA5713"/>
    <w:rsid w:val="00CB7CEF"/>
    <w:rsid w:val="00CD16FF"/>
    <w:rsid w:val="00CD2086"/>
    <w:rsid w:val="00D22B85"/>
    <w:rsid w:val="00D86A02"/>
    <w:rsid w:val="00DA12FB"/>
    <w:rsid w:val="00DA555D"/>
    <w:rsid w:val="00DC0280"/>
    <w:rsid w:val="00DC2B29"/>
    <w:rsid w:val="00DF238C"/>
    <w:rsid w:val="00E162A5"/>
    <w:rsid w:val="00E227D3"/>
    <w:rsid w:val="00E3721D"/>
    <w:rsid w:val="00E42C90"/>
    <w:rsid w:val="00E46459"/>
    <w:rsid w:val="00E60233"/>
    <w:rsid w:val="00EB65D7"/>
    <w:rsid w:val="00EC2978"/>
    <w:rsid w:val="00ED5756"/>
    <w:rsid w:val="00EF41AA"/>
    <w:rsid w:val="00F17781"/>
    <w:rsid w:val="00F17E1A"/>
    <w:rsid w:val="00F2602E"/>
    <w:rsid w:val="00F30D93"/>
    <w:rsid w:val="00F32273"/>
    <w:rsid w:val="00F652A2"/>
    <w:rsid w:val="00F77F06"/>
    <w:rsid w:val="00F947CE"/>
    <w:rsid w:val="00FA65D9"/>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8E6701"/>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5618C"/>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16131D1"/>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page number" w:qFormat="1"/>
    <w:lsdException w:name="List" w:qFormat="1"/>
    <w:lsdException w:name="Title" w:locked="1" w:qFormat="1"/>
    <w:lsdException w:name="Default Paragraph Font" w:semiHidden="1" w:uiPriority="1" w:unhideWhenUsed="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182C"/>
    <w:pPr>
      <w:widowControl w:val="0"/>
      <w:jc w:val="both"/>
    </w:pPr>
    <w:rPr>
      <w:kern w:val="2"/>
      <w:sz w:val="21"/>
      <w:szCs w:val="24"/>
    </w:rPr>
  </w:style>
  <w:style w:type="paragraph" w:styleId="1">
    <w:name w:val="heading 1"/>
    <w:basedOn w:val="a"/>
    <w:next w:val="a"/>
    <w:autoRedefine/>
    <w:qFormat/>
    <w:locked/>
    <w:rsid w:val="0023182C"/>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23182C"/>
    <w:pPr>
      <w:spacing w:before="100" w:beforeAutospacing="1" w:after="100" w:afterAutospacing="1"/>
      <w:jc w:val="left"/>
      <w:outlineLvl w:val="3"/>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autoRedefine/>
    <w:qFormat/>
    <w:rsid w:val="0023182C"/>
    <w:pPr>
      <w:spacing w:line="320" w:lineRule="exact"/>
      <w:ind w:left="113" w:right="113"/>
      <w:jc w:val="center"/>
    </w:pPr>
    <w:rPr>
      <w:b/>
      <w:sz w:val="13"/>
      <w:szCs w:val="15"/>
    </w:rPr>
  </w:style>
  <w:style w:type="paragraph" w:styleId="a4">
    <w:name w:val="Normal Indent"/>
    <w:basedOn w:val="a"/>
    <w:qFormat/>
    <w:rsid w:val="0023182C"/>
    <w:pPr>
      <w:ind w:firstLine="420"/>
    </w:pPr>
    <w:rPr>
      <w:szCs w:val="20"/>
    </w:rPr>
  </w:style>
  <w:style w:type="paragraph" w:styleId="5">
    <w:name w:val="index 5"/>
    <w:basedOn w:val="a"/>
    <w:next w:val="a"/>
    <w:semiHidden/>
    <w:qFormat/>
    <w:rsid w:val="0023182C"/>
    <w:pPr>
      <w:ind w:left="1680"/>
    </w:pPr>
    <w:rPr>
      <w:rFonts w:eastAsia="Times New Roman"/>
      <w:sz w:val="32"/>
    </w:rPr>
  </w:style>
  <w:style w:type="paragraph" w:styleId="a5">
    <w:name w:val="annotation text"/>
    <w:basedOn w:val="a"/>
    <w:qFormat/>
    <w:rsid w:val="0023182C"/>
    <w:pPr>
      <w:jc w:val="left"/>
    </w:pPr>
  </w:style>
  <w:style w:type="paragraph" w:styleId="a6">
    <w:name w:val="Body Text"/>
    <w:basedOn w:val="a"/>
    <w:next w:val="a"/>
    <w:autoRedefine/>
    <w:qFormat/>
    <w:rsid w:val="0023182C"/>
    <w:rPr>
      <w:b/>
      <w:bCs/>
      <w:sz w:val="24"/>
    </w:rPr>
  </w:style>
  <w:style w:type="paragraph" w:styleId="a7">
    <w:name w:val="Body Text Indent"/>
    <w:basedOn w:val="a"/>
    <w:next w:val="a"/>
    <w:qFormat/>
    <w:rsid w:val="0023182C"/>
    <w:pPr>
      <w:spacing w:line="360" w:lineRule="auto"/>
      <w:ind w:firstLine="480"/>
    </w:pPr>
    <w:rPr>
      <w:sz w:val="24"/>
    </w:rPr>
  </w:style>
  <w:style w:type="paragraph" w:styleId="a8">
    <w:name w:val="Date"/>
    <w:basedOn w:val="a"/>
    <w:next w:val="a"/>
    <w:autoRedefine/>
    <w:qFormat/>
    <w:rsid w:val="0023182C"/>
    <w:pPr>
      <w:ind w:leftChars="2500" w:left="100"/>
    </w:pPr>
  </w:style>
  <w:style w:type="paragraph" w:styleId="a9">
    <w:name w:val="footer"/>
    <w:basedOn w:val="a"/>
    <w:autoRedefine/>
    <w:qFormat/>
    <w:rsid w:val="0023182C"/>
    <w:pPr>
      <w:tabs>
        <w:tab w:val="center" w:pos="4153"/>
        <w:tab w:val="right" w:pos="8306"/>
      </w:tabs>
      <w:snapToGrid w:val="0"/>
      <w:jc w:val="left"/>
    </w:pPr>
    <w:rPr>
      <w:sz w:val="18"/>
      <w:szCs w:val="18"/>
    </w:rPr>
  </w:style>
  <w:style w:type="paragraph" w:styleId="aa">
    <w:name w:val="header"/>
    <w:basedOn w:val="a"/>
    <w:autoRedefine/>
    <w:qFormat/>
    <w:rsid w:val="0023182C"/>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rsid w:val="0023182C"/>
    <w:pPr>
      <w:spacing w:line="320" w:lineRule="exact"/>
      <w:jc w:val="center"/>
    </w:pPr>
    <w:rPr>
      <w:sz w:val="22"/>
    </w:rPr>
  </w:style>
  <w:style w:type="paragraph" w:styleId="2">
    <w:name w:val="Body Text 2"/>
    <w:basedOn w:val="a"/>
    <w:autoRedefine/>
    <w:uiPriority w:val="99"/>
    <w:qFormat/>
    <w:rsid w:val="0023182C"/>
    <w:pPr>
      <w:numPr>
        <w:numId w:val="1"/>
      </w:numPr>
      <w:spacing w:beforeLines="50" w:line="336" w:lineRule="auto"/>
      <w:ind w:left="0" w:firstLine="0"/>
    </w:pPr>
    <w:rPr>
      <w:rFonts w:eastAsia="仿宋_GB2312"/>
      <w:kern w:val="0"/>
      <w:lang w:val="en-GB" w:eastAsia="en-US"/>
    </w:rPr>
  </w:style>
  <w:style w:type="paragraph" w:styleId="ac">
    <w:name w:val="Normal (Web)"/>
    <w:basedOn w:val="a"/>
    <w:autoRedefine/>
    <w:qFormat/>
    <w:rsid w:val="0023182C"/>
    <w:pPr>
      <w:spacing w:before="100" w:beforeAutospacing="1" w:after="100" w:afterAutospacing="1"/>
      <w:jc w:val="left"/>
    </w:pPr>
    <w:rPr>
      <w:kern w:val="0"/>
      <w:sz w:val="24"/>
    </w:rPr>
  </w:style>
  <w:style w:type="paragraph" w:styleId="ad">
    <w:name w:val="Body Text First Indent"/>
    <w:basedOn w:val="a6"/>
    <w:autoRedefine/>
    <w:qFormat/>
    <w:rsid w:val="0023182C"/>
    <w:pPr>
      <w:spacing w:after="120"/>
      <w:ind w:firstLineChars="100" w:firstLine="420"/>
    </w:pPr>
    <w:rPr>
      <w:sz w:val="21"/>
    </w:rPr>
  </w:style>
  <w:style w:type="paragraph" w:styleId="20">
    <w:name w:val="Body Text First Indent 2"/>
    <w:basedOn w:val="a7"/>
    <w:autoRedefine/>
    <w:qFormat/>
    <w:rsid w:val="0023182C"/>
    <w:pPr>
      <w:ind w:firstLineChars="200" w:firstLine="200"/>
    </w:pPr>
    <w:rPr>
      <w:szCs w:val="21"/>
    </w:rPr>
  </w:style>
  <w:style w:type="character" w:styleId="ae">
    <w:name w:val="page number"/>
    <w:basedOn w:val="a1"/>
    <w:autoRedefine/>
    <w:qFormat/>
    <w:rsid w:val="0023182C"/>
    <w:rPr>
      <w:rFonts w:cs="Times New Roman"/>
    </w:rPr>
  </w:style>
  <w:style w:type="character" w:styleId="af">
    <w:name w:val="FollowedHyperlink"/>
    <w:basedOn w:val="a1"/>
    <w:autoRedefine/>
    <w:qFormat/>
    <w:rsid w:val="0023182C"/>
    <w:rPr>
      <w:color w:val="333333"/>
      <w:u w:val="none"/>
    </w:rPr>
  </w:style>
  <w:style w:type="character" w:styleId="af0">
    <w:name w:val="Emphasis"/>
    <w:basedOn w:val="a1"/>
    <w:autoRedefine/>
    <w:qFormat/>
    <w:locked/>
    <w:rsid w:val="0023182C"/>
  </w:style>
  <w:style w:type="character" w:styleId="HTML">
    <w:name w:val="HTML Definition"/>
    <w:basedOn w:val="a1"/>
    <w:autoRedefine/>
    <w:qFormat/>
    <w:rsid w:val="0023182C"/>
  </w:style>
  <w:style w:type="character" w:styleId="HTML0">
    <w:name w:val="HTML Variable"/>
    <w:basedOn w:val="a1"/>
    <w:autoRedefine/>
    <w:qFormat/>
    <w:rsid w:val="0023182C"/>
  </w:style>
  <w:style w:type="character" w:styleId="af1">
    <w:name w:val="Hyperlink"/>
    <w:basedOn w:val="a1"/>
    <w:autoRedefine/>
    <w:qFormat/>
    <w:rsid w:val="0023182C"/>
    <w:rPr>
      <w:color w:val="333333"/>
      <w:u w:val="none"/>
    </w:rPr>
  </w:style>
  <w:style w:type="character" w:styleId="HTML1">
    <w:name w:val="HTML Cite"/>
    <w:basedOn w:val="a1"/>
    <w:autoRedefine/>
    <w:qFormat/>
    <w:rsid w:val="0023182C"/>
  </w:style>
  <w:style w:type="paragraph" w:customStyle="1" w:styleId="Default">
    <w:name w:val="Default"/>
    <w:basedOn w:val="10"/>
    <w:autoRedefine/>
    <w:uiPriority w:val="99"/>
    <w:unhideWhenUsed/>
    <w:qFormat/>
    <w:rsid w:val="0023182C"/>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23182C"/>
    <w:pPr>
      <w:adjustRightInd w:val="0"/>
    </w:pPr>
    <w:rPr>
      <w:rFonts w:ascii="宋体" w:hAnsi="Courier New"/>
    </w:rPr>
  </w:style>
  <w:style w:type="paragraph" w:customStyle="1" w:styleId="af2">
    <w:name w:val="表格文字"/>
    <w:basedOn w:val="a"/>
    <w:autoRedefine/>
    <w:qFormat/>
    <w:rsid w:val="0023182C"/>
    <w:pPr>
      <w:adjustRightInd w:val="0"/>
      <w:jc w:val="center"/>
    </w:pPr>
  </w:style>
  <w:style w:type="character" w:customStyle="1" w:styleId="hover18">
    <w:name w:val="hover18"/>
    <w:basedOn w:val="a1"/>
    <w:autoRedefine/>
    <w:qFormat/>
    <w:rsid w:val="0023182C"/>
    <w:rPr>
      <w:color w:val="5FB878"/>
    </w:rPr>
  </w:style>
  <w:style w:type="character" w:customStyle="1" w:styleId="hover19">
    <w:name w:val="hover19"/>
    <w:basedOn w:val="a1"/>
    <w:autoRedefine/>
    <w:qFormat/>
    <w:rsid w:val="0023182C"/>
    <w:rPr>
      <w:color w:val="5FB878"/>
    </w:rPr>
  </w:style>
  <w:style w:type="character" w:customStyle="1" w:styleId="layui-laypage-curr">
    <w:name w:val="layui-laypage-curr"/>
    <w:basedOn w:val="a1"/>
    <w:autoRedefine/>
    <w:qFormat/>
    <w:rsid w:val="0023182C"/>
  </w:style>
  <w:style w:type="character" w:customStyle="1" w:styleId="hover20">
    <w:name w:val="hover20"/>
    <w:basedOn w:val="a1"/>
    <w:autoRedefine/>
    <w:qFormat/>
    <w:rsid w:val="0023182C"/>
    <w:rPr>
      <w:color w:val="FFFFFF"/>
    </w:rPr>
  </w:style>
  <w:style w:type="character" w:customStyle="1" w:styleId="layui-this">
    <w:name w:val="layui-this"/>
    <w:basedOn w:val="a1"/>
    <w:autoRedefine/>
    <w:qFormat/>
    <w:rsid w:val="0023182C"/>
    <w:rPr>
      <w:bdr w:val="single" w:sz="6" w:space="0" w:color="EEEEEE"/>
      <w:shd w:val="clear" w:color="auto" w:fill="FFFFFF"/>
    </w:rPr>
  </w:style>
  <w:style w:type="character" w:customStyle="1" w:styleId="first-child">
    <w:name w:val="first-child"/>
    <w:basedOn w:val="a1"/>
    <w:autoRedefine/>
    <w:qFormat/>
    <w:rsid w:val="0023182C"/>
  </w:style>
  <w:style w:type="paragraph" w:customStyle="1" w:styleId="p0">
    <w:name w:val="p0"/>
    <w:basedOn w:val="a"/>
    <w:autoRedefine/>
    <w:qFormat/>
    <w:rsid w:val="0023182C"/>
    <w:pPr>
      <w:widowControl/>
    </w:pPr>
    <w:rPr>
      <w:kern w:val="0"/>
      <w:szCs w:val="21"/>
    </w:rPr>
  </w:style>
  <w:style w:type="paragraph" w:customStyle="1" w:styleId="Char">
    <w:name w:val="Char"/>
    <w:basedOn w:val="a"/>
    <w:autoRedefine/>
    <w:qFormat/>
    <w:rsid w:val="0023182C"/>
  </w:style>
  <w:style w:type="paragraph" w:customStyle="1" w:styleId="Char1">
    <w:name w:val="Char1"/>
    <w:basedOn w:val="a"/>
    <w:autoRedefine/>
    <w:qFormat/>
    <w:rsid w:val="0023182C"/>
  </w:style>
  <w:style w:type="character" w:customStyle="1" w:styleId="uni-font-connect">
    <w:name w:val="uni-font-connect"/>
    <w:basedOn w:val="a1"/>
    <w:autoRedefine/>
    <w:qFormat/>
    <w:rsid w:val="0023182C"/>
  </w:style>
  <w:style w:type="character" w:customStyle="1" w:styleId="tmpztreemovearrow">
    <w:name w:val="tmpztreemove_arrow"/>
    <w:basedOn w:val="a1"/>
    <w:autoRedefine/>
    <w:qFormat/>
    <w:rsid w:val="0023182C"/>
  </w:style>
  <w:style w:type="character" w:customStyle="1" w:styleId="l-btn-icon-left">
    <w:name w:val="l-btn-icon-left"/>
    <w:basedOn w:val="a1"/>
    <w:autoRedefine/>
    <w:qFormat/>
    <w:rsid w:val="0023182C"/>
  </w:style>
  <w:style w:type="character" w:customStyle="1" w:styleId="layui-layer-tabnow">
    <w:name w:val="layui-layer-tabnow"/>
    <w:basedOn w:val="a1"/>
    <w:autoRedefine/>
    <w:qFormat/>
    <w:rsid w:val="0023182C"/>
    <w:rPr>
      <w:bdr w:val="single" w:sz="6" w:space="0" w:color="CCCCCC"/>
      <w:shd w:val="clear" w:color="auto" w:fill="FFFFFF"/>
    </w:rPr>
  </w:style>
  <w:style w:type="character" w:customStyle="1" w:styleId="l-btn-icon-right">
    <w:name w:val="l-btn-icon-right"/>
    <w:basedOn w:val="a1"/>
    <w:autoRedefine/>
    <w:qFormat/>
    <w:rsid w:val="0023182C"/>
  </w:style>
  <w:style w:type="character" w:customStyle="1" w:styleId="l-btn-left">
    <w:name w:val="l-btn-left"/>
    <w:basedOn w:val="a1"/>
    <w:autoRedefine/>
    <w:qFormat/>
    <w:rsid w:val="0023182C"/>
  </w:style>
  <w:style w:type="character" w:customStyle="1" w:styleId="l-btn-left1">
    <w:name w:val="l-btn-left1"/>
    <w:basedOn w:val="a1"/>
    <w:autoRedefine/>
    <w:qFormat/>
    <w:rsid w:val="0023182C"/>
  </w:style>
  <w:style w:type="character" w:customStyle="1" w:styleId="l-btn-left2">
    <w:name w:val="l-btn-left2"/>
    <w:basedOn w:val="a1"/>
    <w:autoRedefine/>
    <w:qFormat/>
    <w:rsid w:val="0023182C"/>
  </w:style>
  <w:style w:type="character" w:customStyle="1" w:styleId="l-btn-left3">
    <w:name w:val="l-btn-left3"/>
    <w:basedOn w:val="a1"/>
    <w:autoRedefine/>
    <w:qFormat/>
    <w:rsid w:val="0023182C"/>
  </w:style>
  <w:style w:type="character" w:customStyle="1" w:styleId="l-btn-text">
    <w:name w:val="l-btn-text"/>
    <w:basedOn w:val="a1"/>
    <w:autoRedefine/>
    <w:qFormat/>
    <w:rsid w:val="0023182C"/>
    <w:rPr>
      <w:vertAlign w:val="baseline"/>
    </w:rPr>
  </w:style>
  <w:style w:type="character" w:customStyle="1" w:styleId="l-btn-empty">
    <w:name w:val="l-btn-empty"/>
    <w:basedOn w:val="a1"/>
    <w:autoRedefine/>
    <w:qFormat/>
    <w:rsid w:val="0023182C"/>
  </w:style>
  <w:style w:type="character" w:customStyle="1" w:styleId="button">
    <w:name w:val="button"/>
    <w:basedOn w:val="a1"/>
    <w:autoRedefine/>
    <w:qFormat/>
    <w:rsid w:val="0023182C"/>
  </w:style>
  <w:style w:type="character" w:customStyle="1" w:styleId="l-btn-left4">
    <w:name w:val="l-btn-left4"/>
    <w:basedOn w:val="a1"/>
    <w:autoRedefine/>
    <w:qFormat/>
    <w:rsid w:val="0023182C"/>
  </w:style>
  <w:style w:type="character" w:customStyle="1" w:styleId="l-btn-left5">
    <w:name w:val="l-btn-left5"/>
    <w:basedOn w:val="a1"/>
    <w:autoRedefine/>
    <w:qFormat/>
    <w:rsid w:val="0023182C"/>
  </w:style>
  <w:style w:type="paragraph" w:customStyle="1" w:styleId="af3">
    <w:name w:val="表格"/>
    <w:basedOn w:val="ab"/>
    <w:next w:val="a"/>
    <w:autoRedefine/>
    <w:qFormat/>
    <w:rsid w:val="0023182C"/>
    <w:pPr>
      <w:adjustRightInd w:val="0"/>
      <w:snapToGrid w:val="0"/>
      <w:spacing w:line="240" w:lineRule="auto"/>
    </w:pPr>
    <w:rPr>
      <w:kern w:val="0"/>
      <w:sz w:val="21"/>
      <w:szCs w:val="20"/>
    </w:rPr>
  </w:style>
  <w:style w:type="paragraph" w:customStyle="1" w:styleId="af4">
    <w:name w:val="正"/>
    <w:basedOn w:val="a"/>
    <w:autoRedefine/>
    <w:qFormat/>
    <w:rsid w:val="0023182C"/>
    <w:pPr>
      <w:adjustRightInd w:val="0"/>
      <w:spacing w:line="360" w:lineRule="auto"/>
      <w:ind w:leftChars="11" w:left="23" w:firstLineChars="200" w:firstLine="48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339</Words>
  <Characters>1935</Characters>
  <Application>Microsoft Office Word</Application>
  <DocSecurity>0</DocSecurity>
  <Lines>16</Lines>
  <Paragraphs>4</Paragraphs>
  <ScaleCrop>false</ScaleCrop>
  <Company>hbj</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73</cp:revision>
  <cp:lastPrinted>2025-01-21T05:11:00Z</cp:lastPrinted>
  <dcterms:created xsi:type="dcterms:W3CDTF">2016-07-21T01:09:00Z</dcterms:created>
  <dcterms:modified xsi:type="dcterms:W3CDTF">2025-02-11T02:10:00Z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20EC7DED1C7F4BD7927CF48126C92476_13</vt:lpwstr>
  </property>
  <property fmtid="{D5CDD505-2E9C-101B-9397-08002B2CF9AE}" pid="4" name="KSOTemplateDocerSaveRecord">
    <vt:lpwstr>eyJoZGlkIjoiMmQxN2E3NzBjNWUyMGQyNjllMzdmZDlhNTNkMGIyNzMifQ==</vt:lpwstr>
  </property>
</Properties>
</file>