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53A7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0BA0B2E">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豫0526环罚决字〔2025〕2号</w:t>
      </w:r>
      <w:bookmarkEnd w:id="0"/>
      <w:r>
        <w:rPr>
          <w:rFonts w:ascii="FZKTK--GBK1-0" w:hAnsi="FZKTK--GBK1-0" w:eastAsia="FZKTK--GBK1-0" w:cs="FZKTK--GBK1-0"/>
          <w:color w:val="000000"/>
          <w:kern w:val="0"/>
          <w:sz w:val="32"/>
          <w:szCs w:val="32"/>
          <w:lang w:val="en-US" w:eastAsia="zh-CN" w:bidi="ar"/>
        </w:rPr>
        <w:t xml:space="preserve"> </w:t>
      </w:r>
    </w:p>
    <w:p w14:paraId="06EA9D16">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滑县田园建设工程有限公司： </w:t>
      </w:r>
    </w:p>
    <w:p w14:paraId="63BB615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91410500MA3X9BEP5Q </w:t>
      </w:r>
    </w:p>
    <w:p w14:paraId="4B4BF4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地址：安阳市滑县滑洲路与滑兴路交叉口向北</w:t>
      </w:r>
      <w:r>
        <w:rPr>
          <w:rFonts w:hint="default" w:ascii="Times New Roman" w:hAnsi="Times New Roman" w:eastAsia="宋体" w:cs="Times New Roman"/>
          <w:color w:val="000000"/>
          <w:kern w:val="0"/>
          <w:sz w:val="32"/>
          <w:szCs w:val="32"/>
          <w:lang w:val="en-US" w:eastAsia="zh-CN" w:bidi="ar"/>
        </w:rPr>
        <w:t>150</w:t>
      </w:r>
      <w:r>
        <w:rPr>
          <w:rFonts w:hint="eastAsia" w:ascii="仿宋" w:hAnsi="仿宋" w:eastAsia="仿宋" w:cs="仿宋"/>
          <w:color w:val="000000"/>
          <w:kern w:val="0"/>
          <w:sz w:val="32"/>
          <w:szCs w:val="32"/>
          <w:lang w:val="en-US" w:eastAsia="zh-CN" w:bidi="ar"/>
        </w:rPr>
        <w:t xml:space="preserve">米路西 </w:t>
      </w:r>
    </w:p>
    <w:p w14:paraId="2545831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法定代表人：张辉</w:t>
      </w:r>
      <w:r>
        <w:rPr>
          <w:rFonts w:hint="default" w:ascii="Times New Roman" w:hAnsi="Times New Roman" w:eastAsia="宋体" w:cs="Times New Roman"/>
          <w:color w:val="000000"/>
          <w:kern w:val="0"/>
          <w:sz w:val="32"/>
          <w:szCs w:val="32"/>
          <w:lang w:val="en-US" w:eastAsia="zh-CN" w:bidi="ar"/>
        </w:rPr>
        <w:t xml:space="preserve"> </w:t>
      </w:r>
    </w:p>
    <w:p w14:paraId="38E503A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6E43E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日对你单位进行了调查，发现你单位实施了以下环境违法行为：我局执法人员现场检查时发现，你单位喷装饰砖挤压成型工序正在生产，按照《安阳市生态环境保护委员会办公室关于实施重污染天气橙色预警（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级响应）期间，文件要求：“全县涉气工业企业按照 </w:t>
      </w:r>
      <w:r>
        <w:rPr>
          <w:rFonts w:hint="default" w:ascii="Times New Roman" w:hAnsi="Times New Roman" w:eastAsia="宋体" w:cs="Times New Roman"/>
          <w:color w:val="000000"/>
          <w:kern w:val="0"/>
          <w:sz w:val="32"/>
          <w:szCs w:val="32"/>
          <w:lang w:val="en-US" w:eastAsia="zh-CN" w:bidi="ar"/>
        </w:rPr>
        <w:t xml:space="preserve">2024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&lt;</w:t>
      </w:r>
      <w:r>
        <w:rPr>
          <w:rFonts w:hint="eastAsia" w:ascii="仿宋" w:hAnsi="仿宋" w:eastAsia="仿宋" w:cs="仿宋"/>
          <w:color w:val="000000"/>
          <w:kern w:val="0"/>
          <w:sz w:val="32"/>
          <w:szCs w:val="32"/>
          <w:lang w:val="en-US" w:eastAsia="zh-CN" w:bidi="ar"/>
        </w:rPr>
        <w:t>滑县重污染天气应急减排清单</w:t>
      </w:r>
      <w:r>
        <w:rPr>
          <w:rFonts w:hint="default" w:ascii="Times New Roman" w:hAnsi="Times New Roman" w:eastAsia="宋体" w:cs="Times New Roman"/>
          <w:color w:val="000000"/>
          <w:kern w:val="0"/>
          <w:sz w:val="32"/>
          <w:szCs w:val="32"/>
          <w:lang w:val="en-US" w:eastAsia="zh-CN" w:bidi="ar"/>
        </w:rPr>
        <w:t>&gt;</w:t>
      </w:r>
      <w:r>
        <w:rPr>
          <w:rFonts w:hint="eastAsia" w:ascii="仿宋" w:hAnsi="仿宋" w:eastAsia="仿宋" w:cs="仿宋"/>
          <w:color w:val="000000"/>
          <w:kern w:val="0"/>
          <w:sz w:val="32"/>
          <w:szCs w:val="32"/>
          <w:lang w:val="en-US" w:eastAsia="zh-CN" w:bidi="ar"/>
        </w:rPr>
        <w:t xml:space="preserve">执行橙色减排措施”，你单位执行的《排污许可证》要求：“启动重污染天气响应时，生产线或生产设施应按照国家和地方人民政府的规定，落实减排措施，并削减相应比例的大气污染物排放量，国家规定需要进一步实施污染管控的特殊阶段，应按照相关规定落实减排措施。” </w:t>
      </w:r>
    </w:p>
    <w:p w14:paraId="152CE96C">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你单位橙色预警应急减排措施为：“停产，破碎等涉气工序停产”。你单位特殊时段未按照排污许可证规定停止排放污染物。</w:t>
      </w:r>
    </w:p>
    <w:p w14:paraId="6ACCBA1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年秋冬季重污染天气应急减排“一厂一策”实施方案》复印件，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71566F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、营业执照复印件、法定代表人身份证复印件、汇款凭证复印件、签到册复印件、员工刷卡记录复印件、厂房及设备租赁合同复印件、收据、授权委托书、被授权人身份证复印，</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日由滑县蓝天环保再生资源有限公司、滑县田园建设工程有限公司提供，证明相对人身份； </w:t>
      </w:r>
    </w:p>
    <w:p w14:paraId="312FD84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、建设项目环境影响报告表复印件、建设项目竣工环境保护验收监测报告复印件、排污许可证复印件，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日由滑县蓝天环保再生资源有限公司提供，证明相对人管理类别、违法行为发生地点； </w:t>
      </w:r>
    </w:p>
    <w:p w14:paraId="1386D35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26 </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1AC4CB6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日由安阳市生态环境局滑县综合行政执法大队提供；员工刷卡记录表，</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日由滑县田园建设工程有限公司提供，证明企业规模； </w:t>
      </w:r>
    </w:p>
    <w:p w14:paraId="5F33CBE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8B84B2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BA6B4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75</w:t>
      </w:r>
      <w:r>
        <w:rPr>
          <w:rFonts w:hint="eastAsia" w:ascii="仿宋" w:hAnsi="仿宋" w:eastAsia="仿宋" w:cs="仿宋"/>
          <w:color w:val="000000"/>
          <w:kern w:val="0"/>
          <w:sz w:val="32"/>
          <w:szCs w:val="32"/>
          <w:lang w:val="en-US" w:eastAsia="zh-CN" w:bidi="ar"/>
        </w:rPr>
        <w:t xml:space="preserve">号），责令你单位按照排污许可证规定停止排放污染物。 </w:t>
      </w:r>
    </w:p>
    <w:p w14:paraId="3BC2A2F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日，根据责改要求，我局对你单位违法行为整改情况进行复查，</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时滑县启动重污染天气橙色预警，你单位制砖生产线已停产，已按照排污许可证规定停止排放污染物。 </w:t>
      </w:r>
    </w:p>
    <w:p w14:paraId="53AC978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2D6F20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你单位未提出听证申请，我局视为你单位放弃上述权利。你单位于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日向我局递交了书面陈述申辩材料，辩称：你单位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日接通知后立即落实了停产措施。你单位车间负责人误认为检修调试设备不属于生产，于 </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时对制砖生产线进行维修，于</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时运送砖盘启动生产线进行调试，在向相关部门进一步核实得知重污染天气橙色预警未解除生产线不能启动调试后，于</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时</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分停运，并组织人员对生产进行打扫。</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时</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时生态环境部帮扶组进厂检查时，你单位已停产到位，工人正在进行清扫收尾工作，请求我局从轻处罚。</w:t>
      </w:r>
      <w:r>
        <w:rPr>
          <w:rFonts w:hint="default" w:ascii="Times New Roman" w:hAnsi="Times New Roman" w:eastAsia="宋体" w:cs="Times New Roman"/>
          <w:color w:val="000000"/>
          <w:kern w:val="0"/>
          <w:sz w:val="32"/>
          <w:szCs w:val="32"/>
          <w:lang w:val="en-US" w:eastAsia="zh-CN" w:bidi="ar"/>
        </w:rPr>
        <w:t xml:space="preserve"> </w:t>
      </w:r>
    </w:p>
    <w:p w14:paraId="5B3D04A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5F8C48B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特殊时段未按照排污许可证规定停止排放污染物违法行为违反了《排污许可管理条例》第十七条第二款：“排污单位应当遵守排污许可证规定，按照生态环境管理要求运行和维护污染防治设施，建立环境管理制度，严格控制污染物排放。”的规定。 </w:t>
      </w:r>
    </w:p>
    <w:p w14:paraId="31A5C37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依据《排污许可管理条例》第三十五条第二项：“违反本条例规定，排污单位有下列行为之一的，由生态环境主管部门责令改正，处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万元以下的罚款；情节严重的，处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万元以下的罚款，责令限制生产、停产整治：（二）特殊时段未按照排污许可证规定停止或者限制排放污染物。”的规定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结合你单位违法行为的事实、性质、情节、社会危害程度和相关证据，参照《河南省生态环境行政处罚裁量基准》：裁量因素：违法行为发生时段，内容：重污染天气橙色预警期间，裁量等级：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，裁量因素：排污状态，内容：超限制范围</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以上或未停止，裁量等级：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，裁量因素：管理类别，内容：重点管理，裁量等级：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[5,3,3,1,1,1,1]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97143</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93714=50000+(200000-50000)[(3/5)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，自定义裁量金额：</w:t>
      </w:r>
      <w:r>
        <w:rPr>
          <w:rFonts w:hint="default" w:ascii="Times New Roman" w:hAnsi="Times New Roman" w:eastAsia="宋体" w:cs="Times New Roman"/>
          <w:color w:val="000000"/>
          <w:kern w:val="0"/>
          <w:sz w:val="32"/>
          <w:szCs w:val="32"/>
          <w:lang w:val="en-US" w:eastAsia="zh-CN" w:bidi="ar"/>
        </w:rPr>
        <w:t xml:space="preserve">-18743 </w:t>
      </w:r>
      <w:r>
        <w:rPr>
          <w:rFonts w:hint="eastAsia" w:ascii="仿宋" w:hAnsi="仿宋" w:eastAsia="仿宋" w:cs="仿宋"/>
          <w:color w:val="000000"/>
          <w:kern w:val="0"/>
          <w:sz w:val="32"/>
          <w:szCs w:val="32"/>
          <w:lang w:val="en-US" w:eastAsia="zh-CN" w:bidi="ar"/>
        </w:rPr>
        <w:t>元，最终裁量金额：</w:t>
      </w:r>
      <w:r>
        <w:rPr>
          <w:rFonts w:hint="default" w:ascii="Times New Roman" w:hAnsi="Times New Roman" w:eastAsia="宋体" w:cs="Times New Roman"/>
          <w:color w:val="000000"/>
          <w:kern w:val="0"/>
          <w:sz w:val="32"/>
          <w:szCs w:val="32"/>
          <w:lang w:val="en-US" w:eastAsia="zh-CN" w:bidi="ar"/>
        </w:rPr>
        <w:t xml:space="preserve">74971 </w:t>
      </w:r>
      <w:r>
        <w:rPr>
          <w:rFonts w:hint="eastAsia" w:ascii="仿宋" w:hAnsi="仿宋" w:eastAsia="仿宋" w:cs="仿宋"/>
          <w:color w:val="000000"/>
          <w:kern w:val="0"/>
          <w:sz w:val="32"/>
          <w:szCs w:val="32"/>
          <w:lang w:val="en-US" w:eastAsia="zh-CN" w:bidi="ar"/>
        </w:rPr>
        <w:t xml:space="preserve">元。 </w:t>
      </w:r>
    </w:p>
    <w:p w14:paraId="1E3594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对你单位陈述申辩情况进行复核，认为你单位现场情况基本与陈述申辩材料相符，你单位主动停止生产的行为符合《中华人民共和国行政处罚法》第三十二条第一项的规定，决定对你单位陈述申辩意见予以采纳，对你单位依法从轻处罚。</w:t>
      </w:r>
      <w:r>
        <w:rPr>
          <w:rFonts w:hint="default" w:ascii="Times New Roman" w:hAnsi="Times New Roman" w:eastAsia="宋体" w:cs="Times New Roman"/>
          <w:color w:val="000000"/>
          <w:kern w:val="0"/>
          <w:sz w:val="32"/>
          <w:szCs w:val="32"/>
          <w:lang w:val="en-US" w:eastAsia="zh-CN" w:bidi="ar"/>
        </w:rPr>
        <w:t xml:space="preserve"> </w:t>
      </w:r>
    </w:p>
    <w:p w14:paraId="6153FEA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经研究，我局对你单位特殊时段未按照排污许可证规定停止排放污染物违法行为作出以下行政处罚决定： </w:t>
      </w:r>
    </w:p>
    <w:p w14:paraId="4E6E0A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柒万肆仟玖佰柒拾壹元整的行政处罚。</w:t>
      </w:r>
      <w:r>
        <w:rPr>
          <w:rFonts w:hint="default" w:ascii="Times New Roman" w:hAnsi="Times New Roman" w:eastAsia="宋体" w:cs="Times New Roman"/>
          <w:color w:val="000000"/>
          <w:kern w:val="0"/>
          <w:sz w:val="32"/>
          <w:szCs w:val="32"/>
          <w:lang w:val="en-US" w:eastAsia="zh-CN" w:bidi="ar"/>
        </w:rPr>
        <w:t xml:space="preserve"> </w:t>
      </w:r>
    </w:p>
    <w:p w14:paraId="1E0859C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2000D4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0F92D0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3E3125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起行政诉讼。申请行政复议或者提起行政诉讼，不停止行政处罚决定的执行。 </w:t>
      </w:r>
    </w:p>
    <w:p w14:paraId="545AA96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49CEDF4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A253D8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F318D6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 xml:space="preserve">      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F0F789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42BBD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B35C8"/>
    <w:rsid w:val="3DBB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2025-02-10T06:27:00Z</dcterms:created>
  <dc:creator>Administrator</dc:creator>
  <cp:lastModifiedBy>Administrator</cp:lastModifiedBy>
  <dcterms:modified xsi:type="dcterms:W3CDTF">2025-02-10T06:38:57Z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9CC135EADDEC4705815C20C2130ABEA8_11</vt:lpwstr>
  </property>
  <property fmtid="{D5CDD505-2E9C-101B-9397-08002B2CF9AE}" pid="4" name="KSOTemplateDocerSaveRecord">
    <vt:lpwstr>eyJoZGlkIjoiZTIxN2YwZjg3Zjc3YWMwNzQ2Y2U3YTZhODA5NmVmOGQifQ==</vt:lpwstr>
  </property>
</Properties>
</file>