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13DB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B09AC1F">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豫0526环罚决字〔2025〕4号</w:t>
      </w:r>
      <w:bookmarkEnd w:id="0"/>
      <w:r>
        <w:rPr>
          <w:rFonts w:ascii="FZKTK--GBK1-0" w:hAnsi="FZKTK--GBK1-0" w:eastAsia="FZKTK--GBK1-0" w:cs="FZKTK--GBK1-0"/>
          <w:color w:val="000000"/>
          <w:kern w:val="0"/>
          <w:sz w:val="32"/>
          <w:szCs w:val="32"/>
          <w:lang w:val="en-US" w:eastAsia="zh-CN" w:bidi="ar"/>
        </w:rPr>
        <w:t xml:space="preserve"> </w:t>
      </w:r>
    </w:p>
    <w:p w14:paraId="4B894B8B">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滑县天河建材有限公司： </w:t>
      </w:r>
    </w:p>
    <w:p w14:paraId="137654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91410526MA3X97CL9F </w:t>
      </w:r>
    </w:p>
    <w:p w14:paraId="2034F364">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地址：安阳市滑县上官镇孟庄经济开发区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 </w:t>
      </w:r>
    </w:p>
    <w:p w14:paraId="59F474D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法定代表人：孟祥攀</w:t>
      </w:r>
      <w:r>
        <w:rPr>
          <w:rFonts w:hint="default" w:ascii="Times New Roman" w:hAnsi="Times New Roman" w:eastAsia="宋体" w:cs="Times New Roman"/>
          <w:color w:val="000000"/>
          <w:kern w:val="0"/>
          <w:sz w:val="32"/>
          <w:szCs w:val="32"/>
          <w:lang w:val="en-US" w:eastAsia="zh-CN" w:bidi="ar"/>
        </w:rPr>
        <w:t xml:space="preserve"> </w:t>
      </w:r>
    </w:p>
    <w:p w14:paraId="214BE52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6B493A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采光瓦生产线挤出、成型、加热工序正在生产，配套的光氧活性炭吸附设施正在运行。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 xml:space="preserve">2024-2025 </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挤出等涉气工序停产，停止使用国四及以下重型载货汽车（含燃气）进行运输、国五及以下重型燃气货车进行运输，停止使用国三以下非道路移动机械作业。你单位未按照规定及时启动重污染天气应急响应操作方案。 </w:t>
      </w:r>
    </w:p>
    <w:p w14:paraId="35D318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1C67946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、营业执照复印件、法定代表人身份证复印件、收入证明、员工名单，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日由滑县天河建材有限公司提供，证明相对人身份、企业规模； </w:t>
      </w:r>
    </w:p>
    <w:p w14:paraId="5F14C35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、建设项目现状环境影响评估报告及评估意见书复印件、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日由滑县天河建材有限公司提供，证明相对人管理类别、违法行为发生地点； </w:t>
      </w:r>
    </w:p>
    <w:p w14:paraId="7339C1C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2024-2025 </w:t>
      </w:r>
      <w:r>
        <w:rPr>
          <w:rFonts w:hint="eastAsia" w:ascii="仿宋" w:hAnsi="仿宋" w:eastAsia="仿宋" w:cs="仿宋"/>
          <w:color w:val="000000"/>
          <w:kern w:val="0"/>
          <w:sz w:val="32"/>
          <w:szCs w:val="32"/>
          <w:lang w:val="en-US" w:eastAsia="zh-CN" w:bidi="ar"/>
        </w:rPr>
        <w:t>年重污染天气“一企一策”实施方案》复印件、安阳市生态环境保护委员会办公室关于实施重污染天气橙色预警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 xml:space="preserve">(II </w:t>
      </w:r>
      <w:r>
        <w:rPr>
          <w:rFonts w:hint="eastAsia" w:ascii="仿宋" w:hAnsi="仿宋" w:eastAsia="仿宋" w:cs="仿宋"/>
          <w:color w:val="000000"/>
          <w:kern w:val="0"/>
          <w:sz w:val="32"/>
          <w:szCs w:val="32"/>
          <w:lang w:val="en-US" w:eastAsia="zh-CN" w:bidi="ar"/>
        </w:rPr>
        <w:t>级响应）实施重点时段空气质量攻坚措施的通知复印件；滑县生态环境保护委员会办公室关于实施重污染天气橙色预警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7CD3A32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E63C59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D0B89B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由安阳市生态环境局滑县综合执法大队提供，证明执法人员身份。 </w:t>
      </w:r>
    </w:p>
    <w:p w14:paraId="39E9935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74</w:t>
      </w:r>
      <w:r>
        <w:rPr>
          <w:rFonts w:hint="eastAsia" w:ascii="仿宋" w:hAnsi="仿宋" w:eastAsia="仿宋" w:cs="仿宋"/>
          <w:color w:val="000000"/>
          <w:kern w:val="0"/>
          <w:sz w:val="32"/>
          <w:szCs w:val="32"/>
          <w:lang w:val="en-US" w:eastAsia="zh-CN" w:bidi="ar"/>
        </w:rPr>
        <w:t xml:space="preserve">号），责令你单位立即改正违法行为停产。 </w:t>
      </w:r>
    </w:p>
    <w:p w14:paraId="3FBE07A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055980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D2FC18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EA5B9D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4F2DDA8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EBEBE2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2BCB7D46">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 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77EEF883">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126F6E2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58CD019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6D594F2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DD1F4C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06ECBBA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A2DE49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向安阳市人民政府申请行政复议，也可以在收到本处罚决定书之日起六个月内向焦作市解放区人民法院提起行政诉讼。申请行政复议或者提起行政诉讼，不停止行政处罚决定的执行。 </w:t>
      </w:r>
    </w:p>
    <w:p w14:paraId="0E70F79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08A2914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8B2E36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444DF6D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960CE1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842B3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D5E1C"/>
    <w:rsid w:val="374D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2025-01-21T01:17:00Z</dcterms:created>
  <dc:creator>Administrator</dc:creator>
  <cp:lastModifiedBy>Administrator</cp:lastModifiedBy>
  <dcterms:modified xsi:type="dcterms:W3CDTF">2025-01-21T01:25:27Z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8D989DA80F7B4D50BCDC8E440FE87C12_11</vt:lpwstr>
  </property>
  <property fmtid="{D5CDD505-2E9C-101B-9397-08002B2CF9AE}" pid="4" name="KSOTemplateDocerSaveRecord">
    <vt:lpwstr>eyJoZGlkIjoiZTIxN2YwZjg3Zjc3YWMwNzQ2Y2U3YTZhODA5NmVmOGQifQ==</vt:lpwstr>
  </property>
</Properties>
</file>