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sz w:val="32"/>
          <w:szCs w:val="32"/>
          <w:lang w:val="en-US" w:eastAsia="zh-CN"/>
        </w:rPr>
        <w:t>2</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44BD551E">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安阳奥尚新型建材有限公司</w:t>
      </w:r>
    </w:p>
    <w:p w14:paraId="04B7034B">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hint="eastAsia" w:eastAsia="方正小标宋简体"/>
          <w:color w:val="000000"/>
          <w:sz w:val="44"/>
          <w:szCs w:val="44"/>
        </w:rPr>
        <w:t>年加工生产200吨树脂瓦配件项目</w:t>
      </w:r>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bidi w:val="0"/>
        <w:snapToGrid/>
        <w:spacing w:line="620" w:lineRule="exact"/>
        <w:textAlignment w:val="auto"/>
        <w:rPr>
          <w:rFonts w:eastAsia="仿宋_GB2312"/>
          <w:color w:val="000000"/>
          <w:sz w:val="32"/>
          <w:szCs w:val="32"/>
        </w:rPr>
      </w:pPr>
      <w:r>
        <w:rPr>
          <w:rFonts w:hint="eastAsia" w:eastAsia="仿宋_GB2312"/>
          <w:color w:val="000000"/>
          <w:sz w:val="32"/>
          <w:szCs w:val="32"/>
        </w:rPr>
        <w:t>安阳奥尚新型建材有限公司</w:t>
      </w:r>
      <w:r>
        <w:rPr>
          <w:rFonts w:eastAsia="仿宋_GB2312"/>
          <w:color w:val="000000"/>
          <w:sz w:val="32"/>
          <w:szCs w:val="32"/>
        </w:rPr>
        <w:t>：</w:t>
      </w:r>
    </w:p>
    <w:p w14:paraId="23EAE0D5">
      <w:pPr>
        <w:keepNext w:val="0"/>
        <w:keepLines w:val="0"/>
        <w:pageBreakBefore w:val="0"/>
        <w:widowControl w:val="0"/>
        <w:kinsoku/>
        <w:wordWrap/>
        <w:overflowPunct/>
        <w:topLinePunct w:val="0"/>
        <w:bidi w:val="0"/>
        <w:snapToGrid/>
        <w:spacing w:line="620" w:lineRule="exact"/>
        <w:ind w:firstLine="640" w:firstLineChars="200"/>
        <w:textAlignment w:val="auto"/>
        <w:rPr>
          <w:rFonts w:eastAsia="仿宋_GB2312"/>
          <w:sz w:val="32"/>
          <w:szCs w:val="32"/>
        </w:rPr>
      </w:pPr>
      <w:r>
        <w:rPr>
          <w:rFonts w:eastAsia="仿宋_GB2312"/>
          <w:color w:val="000000"/>
          <w:sz w:val="32"/>
          <w:szCs w:val="32"/>
        </w:rPr>
        <w:t>你公司（统一社会信用代码：</w:t>
      </w:r>
      <w:r>
        <w:rPr>
          <w:rFonts w:hint="eastAsia" w:eastAsia="仿宋_GB2312"/>
          <w:color w:val="000000"/>
          <w:sz w:val="32"/>
          <w:szCs w:val="32"/>
        </w:rPr>
        <w:t>91410526MADRH5H263</w:t>
      </w:r>
      <w:r>
        <w:rPr>
          <w:rFonts w:eastAsia="仿宋_GB2312"/>
          <w:color w:val="000000"/>
          <w:sz w:val="32"/>
          <w:szCs w:val="32"/>
        </w:rPr>
        <w:t>）上报的由</w:t>
      </w:r>
      <w:r>
        <w:rPr>
          <w:rFonts w:hint="eastAsia" w:eastAsia="仿宋_GB2312"/>
          <w:color w:val="000000"/>
          <w:sz w:val="32"/>
          <w:szCs w:val="32"/>
        </w:rPr>
        <w:t>中南金尚环境工程</w:t>
      </w:r>
      <w:r>
        <w:rPr>
          <w:rFonts w:eastAsia="仿宋_GB2312"/>
          <w:color w:val="000000"/>
          <w:sz w:val="32"/>
          <w:szCs w:val="32"/>
        </w:rPr>
        <w:t>有限公司</w:t>
      </w:r>
      <w:r>
        <w:rPr>
          <w:rFonts w:hint="eastAsia" w:eastAsia="仿宋_GB2312"/>
          <w:color w:val="000000"/>
          <w:sz w:val="32"/>
          <w:szCs w:val="32"/>
        </w:rPr>
        <w:t>刘永良</w:t>
      </w:r>
      <w:r>
        <w:rPr>
          <w:rFonts w:eastAsia="仿宋_GB2312"/>
          <w:color w:val="000000"/>
          <w:sz w:val="32"/>
          <w:szCs w:val="32"/>
        </w:rPr>
        <w:t>（职业资格证书管理号：20</w:t>
      </w:r>
      <w:r>
        <w:rPr>
          <w:rFonts w:hint="eastAsia" w:eastAsia="仿宋_GB2312"/>
          <w:color w:val="000000"/>
          <w:sz w:val="32"/>
          <w:szCs w:val="32"/>
        </w:rPr>
        <w:t>230503541000000061</w:t>
      </w:r>
      <w:r>
        <w:rPr>
          <w:rFonts w:eastAsia="仿宋_GB2312"/>
          <w:color w:val="000000"/>
          <w:sz w:val="32"/>
          <w:szCs w:val="32"/>
        </w:rPr>
        <w:t>）主持编制完成的</w:t>
      </w:r>
      <w:r>
        <w:rPr>
          <w:rFonts w:eastAsia="仿宋_GB2312"/>
          <w:sz w:val="32"/>
          <w:szCs w:val="32"/>
        </w:rPr>
        <w:t>《</w:t>
      </w:r>
      <w:r>
        <w:rPr>
          <w:rFonts w:hint="eastAsia" w:eastAsia="仿宋_GB2312"/>
          <w:sz w:val="32"/>
          <w:szCs w:val="32"/>
        </w:rPr>
        <w:t>安阳奥尚新型建材有限公司年加工生产200吨树脂瓦配件项目</w:t>
      </w:r>
      <w:r>
        <w:rPr>
          <w:rFonts w:eastAsia="仿宋_GB2312"/>
          <w:sz w:val="32"/>
          <w:szCs w:val="32"/>
        </w:rPr>
        <w:t>环境影响报告表》</w:t>
      </w:r>
      <w:r>
        <w:rPr>
          <w:rFonts w:eastAsia="仿宋_GB2312"/>
          <w:color w:val="000000"/>
          <w:sz w:val="32"/>
          <w:szCs w:val="32"/>
        </w:rPr>
        <w:t>（以下简称《报告表》）及相关材料已收悉。</w:t>
      </w:r>
      <w:r>
        <w:rPr>
          <w:rFonts w:eastAsia="仿宋_GB2312"/>
          <w:sz w:val="32"/>
          <w:szCs w:val="32"/>
        </w:rPr>
        <w:t>该项目位于</w:t>
      </w:r>
      <w:r>
        <w:rPr>
          <w:rFonts w:hint="eastAsia" w:eastAsia="仿宋_GB2312"/>
          <w:sz w:val="32"/>
          <w:szCs w:val="32"/>
        </w:rPr>
        <w:t>河南省安阳市滑县四间房</w:t>
      </w:r>
      <w:r>
        <w:rPr>
          <w:rFonts w:hint="eastAsia" w:eastAsia="仿宋_GB2312"/>
          <w:sz w:val="32"/>
          <w:szCs w:val="32"/>
          <w:lang w:val="en-US" w:eastAsia="zh-CN"/>
        </w:rPr>
        <w:t>镇</w:t>
      </w:r>
      <w:r>
        <w:rPr>
          <w:rFonts w:hint="eastAsia" w:eastAsia="仿宋_GB2312"/>
          <w:sz w:val="32"/>
          <w:szCs w:val="32"/>
        </w:rPr>
        <w:t>魏南呼路北28号</w:t>
      </w:r>
      <w:r>
        <w:rPr>
          <w:rFonts w:eastAsia="仿宋_GB2312"/>
          <w:sz w:val="32"/>
          <w:szCs w:val="32"/>
        </w:rPr>
        <w:t>，总投资</w:t>
      </w:r>
      <w:r>
        <w:rPr>
          <w:rFonts w:hint="eastAsia" w:eastAsia="仿宋_GB2312"/>
          <w:sz w:val="32"/>
          <w:szCs w:val="32"/>
        </w:rPr>
        <w:t>100</w:t>
      </w:r>
      <w:r>
        <w:rPr>
          <w:rFonts w:eastAsia="仿宋_GB2312"/>
          <w:sz w:val="32"/>
          <w:szCs w:val="32"/>
        </w:rPr>
        <w:t>万元，环保投资</w:t>
      </w:r>
      <w:r>
        <w:rPr>
          <w:rFonts w:hint="eastAsia" w:eastAsia="仿宋_GB2312"/>
          <w:sz w:val="32"/>
          <w:szCs w:val="32"/>
          <w:lang w:val="en-US" w:eastAsia="zh-CN"/>
        </w:rPr>
        <w:t>6</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bidi w:val="0"/>
        <w:snapToGrid/>
        <w:spacing w:line="62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2E78BC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1. 废气：</w:t>
      </w:r>
      <w:r>
        <w:rPr>
          <w:rFonts w:hint="eastAsia" w:eastAsia="仿宋_GB2312"/>
          <w:color w:val="000000"/>
          <w:sz w:val="32"/>
          <w:szCs w:val="32"/>
          <w:lang w:val="en-US" w:eastAsia="zh-CN"/>
        </w:rPr>
        <w:t>切割</w:t>
      </w:r>
      <w:r>
        <w:rPr>
          <w:rFonts w:hint="eastAsia" w:eastAsia="仿宋_GB2312"/>
          <w:color w:val="000000"/>
          <w:sz w:val="32"/>
          <w:szCs w:val="32"/>
          <w:highlight w:val="none"/>
          <w:lang w:val="en-US" w:eastAsia="zh-CN"/>
        </w:rPr>
        <w:t>工序</w:t>
      </w:r>
      <w:r>
        <w:rPr>
          <w:rFonts w:hint="eastAsia" w:eastAsia="仿宋_GB2312"/>
          <w:color w:val="000000"/>
          <w:sz w:val="32"/>
          <w:szCs w:val="32"/>
          <w:highlight w:val="none"/>
        </w:rPr>
        <w:t>进行二次密闭，</w:t>
      </w:r>
      <w:r>
        <w:rPr>
          <w:rFonts w:hint="eastAsia" w:eastAsia="仿宋_GB2312"/>
          <w:color w:val="000000"/>
          <w:sz w:val="32"/>
          <w:szCs w:val="32"/>
          <w:highlight w:val="none"/>
          <w:lang w:val="en-US" w:eastAsia="zh-CN"/>
        </w:rPr>
        <w:t>废</w:t>
      </w:r>
      <w:r>
        <w:rPr>
          <w:rFonts w:hint="eastAsia" w:eastAsia="仿宋_GB2312"/>
          <w:color w:val="000000"/>
          <w:sz w:val="32"/>
          <w:szCs w:val="32"/>
          <w:lang w:val="en-US" w:eastAsia="zh-CN"/>
        </w:rPr>
        <w:t>气经</w:t>
      </w:r>
      <w:r>
        <w:rPr>
          <w:rFonts w:hint="eastAsia" w:eastAsia="仿宋_GB2312"/>
          <w:color w:val="000000"/>
          <w:sz w:val="32"/>
          <w:szCs w:val="32"/>
        </w:rPr>
        <w:t>集气罩收集经袋式除尘器处理后</w:t>
      </w:r>
      <w:r>
        <w:rPr>
          <w:rFonts w:hint="eastAsia" w:eastAsia="仿宋_GB2312"/>
          <w:color w:val="000000"/>
          <w:sz w:val="32"/>
          <w:szCs w:val="32"/>
          <w:lang w:val="en-US" w:eastAsia="zh-CN"/>
        </w:rPr>
        <w:t>通过</w:t>
      </w:r>
      <w:r>
        <w:rPr>
          <w:rFonts w:hint="eastAsia" w:eastAsia="仿宋_GB2312"/>
          <w:color w:val="000000"/>
          <w:sz w:val="32"/>
          <w:szCs w:val="32"/>
        </w:rPr>
        <w:t>15米高排气筒排放；加热、挤压成型</w:t>
      </w:r>
      <w:r>
        <w:rPr>
          <w:rFonts w:hint="eastAsia" w:eastAsia="仿宋_GB2312"/>
          <w:color w:val="000000"/>
          <w:sz w:val="32"/>
          <w:szCs w:val="32"/>
          <w:lang w:val="en-US" w:eastAsia="zh-CN"/>
        </w:rPr>
        <w:t>废气由</w:t>
      </w:r>
      <w:r>
        <w:rPr>
          <w:rFonts w:hint="eastAsia" w:eastAsia="仿宋_GB2312"/>
          <w:color w:val="000000"/>
          <w:sz w:val="32"/>
          <w:szCs w:val="32"/>
          <w:highlight w:val="none"/>
          <w:lang w:val="en-US" w:eastAsia="zh-CN"/>
        </w:rPr>
        <w:t>半密闭集气罩</w:t>
      </w:r>
      <w:r>
        <w:rPr>
          <w:rFonts w:hint="eastAsia" w:eastAsia="仿宋_GB2312"/>
          <w:color w:val="000000"/>
          <w:sz w:val="32"/>
          <w:szCs w:val="32"/>
          <w:lang w:val="en-US" w:eastAsia="zh-CN"/>
        </w:rPr>
        <w:t>收集</w:t>
      </w:r>
      <w:r>
        <w:rPr>
          <w:rFonts w:hint="eastAsia" w:eastAsia="仿宋_GB2312"/>
          <w:color w:val="000000"/>
          <w:sz w:val="32"/>
          <w:szCs w:val="32"/>
        </w:rPr>
        <w:t>经“两级活性炭吸附”处理后，通过15m高排气筒排放；废气排放须满足《合成树脂工业污染物排放标准》（GB31572-2015）（含2024年修改单）表5及表9浓度限值、《河南省重污染天气重点行业应急减排措施制定技术指南（2024年修订版）》</w:t>
      </w:r>
      <w:r>
        <w:rPr>
          <w:rFonts w:hint="eastAsia" w:eastAsia="仿宋_GB2312"/>
          <w:color w:val="000000"/>
          <w:sz w:val="32"/>
          <w:szCs w:val="32"/>
          <w:lang w:val="en-US" w:eastAsia="zh-CN"/>
        </w:rPr>
        <w:t>中</w:t>
      </w:r>
      <w:r>
        <w:rPr>
          <w:rFonts w:hint="eastAsia" w:eastAsia="仿宋_GB2312"/>
          <w:color w:val="000000"/>
          <w:sz w:val="32"/>
          <w:szCs w:val="32"/>
        </w:rPr>
        <w:t>塑料制品行业A级指标要求、《挥发性有机物无组织排放控制标准》（GB37822-2019）限值要求、《关于全省开展工业企业挥发性有机物专项治理工作中排放建议值的通知》（豫环攻坚办〔2017〕162号）要求</w:t>
      </w:r>
      <w:r>
        <w:rPr>
          <w:rFonts w:hint="eastAsia" w:eastAsia="仿宋_GB2312"/>
          <w:color w:val="000000"/>
          <w:sz w:val="32"/>
          <w:szCs w:val="32"/>
          <w:lang w:val="en-US" w:eastAsia="zh-CN"/>
        </w:rPr>
        <w:t>及</w:t>
      </w:r>
      <w:r>
        <w:rPr>
          <w:rFonts w:hint="eastAsia" w:eastAsia="仿宋_GB2312"/>
          <w:color w:val="000000"/>
          <w:sz w:val="32"/>
          <w:szCs w:val="32"/>
        </w:rPr>
        <w:t>《安阳市2019年工业大气污染治理5个专项实施方案》（安环攻坚办〔2019〕196号）要求。</w:t>
      </w:r>
    </w:p>
    <w:p w14:paraId="5DC567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bCs/>
          <w:color w:val="000000"/>
          <w:sz w:val="32"/>
          <w:szCs w:val="32"/>
        </w:rPr>
      </w:pPr>
      <w:r>
        <w:rPr>
          <w:rFonts w:eastAsia="仿宋_GB2312"/>
          <w:bCs/>
          <w:color w:val="000000"/>
          <w:sz w:val="32"/>
          <w:szCs w:val="32"/>
        </w:rPr>
        <w:t>2. 废水：生活废水</w:t>
      </w:r>
      <w:r>
        <w:rPr>
          <w:rFonts w:hint="eastAsia" w:eastAsia="仿宋_GB2312"/>
          <w:bCs/>
          <w:color w:val="000000"/>
          <w:sz w:val="32"/>
          <w:szCs w:val="32"/>
        </w:rPr>
        <w:t>经</w:t>
      </w:r>
      <w:r>
        <w:rPr>
          <w:rFonts w:hint="eastAsia" w:eastAsia="仿宋_GB2312"/>
          <w:bCs/>
          <w:color w:val="000000"/>
          <w:sz w:val="32"/>
          <w:szCs w:val="32"/>
          <w:highlight w:val="none"/>
          <w:lang w:val="en-US" w:eastAsia="zh-CN"/>
        </w:rPr>
        <w:t>5</w:t>
      </w:r>
      <w:r>
        <w:rPr>
          <w:rFonts w:hint="eastAsia" w:eastAsia="仿宋_GB2312"/>
          <w:bCs/>
          <w:color w:val="000000"/>
          <w:sz w:val="32"/>
          <w:szCs w:val="32"/>
          <w:highlight w:val="none"/>
        </w:rPr>
        <w:t>m</w:t>
      </w:r>
      <w:r>
        <w:rPr>
          <w:rFonts w:hint="eastAsia" w:eastAsia="仿宋_GB2312"/>
          <w:bCs/>
          <w:color w:val="000000"/>
          <w:sz w:val="32"/>
          <w:szCs w:val="32"/>
          <w:highlight w:val="none"/>
          <w:vertAlign w:val="superscript"/>
        </w:rPr>
        <w:t>3</w:t>
      </w:r>
      <w:r>
        <w:rPr>
          <w:rFonts w:hint="eastAsia" w:eastAsia="仿宋_GB2312"/>
          <w:bCs/>
          <w:color w:val="000000"/>
          <w:sz w:val="32"/>
          <w:szCs w:val="32"/>
        </w:rPr>
        <w:t>化粪池</w:t>
      </w:r>
      <w:r>
        <w:rPr>
          <w:rFonts w:eastAsia="仿宋_GB2312"/>
          <w:bCs/>
          <w:color w:val="000000"/>
          <w:sz w:val="32"/>
          <w:szCs w:val="32"/>
        </w:rPr>
        <w:t>处理后由建设单位定期清掏用于肥田。</w:t>
      </w:r>
    </w:p>
    <w:p w14:paraId="5B2B55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bCs/>
          <w:color w:val="000000"/>
          <w:sz w:val="32"/>
          <w:szCs w:val="32"/>
        </w:rPr>
      </w:pPr>
      <w:r>
        <w:rPr>
          <w:rFonts w:eastAsia="仿宋_GB2312"/>
          <w:color w:val="000000"/>
          <w:sz w:val="32"/>
          <w:szCs w:val="32"/>
        </w:rPr>
        <w:t>3. 噪声：</w:t>
      </w:r>
      <w:r>
        <w:rPr>
          <w:rFonts w:hint="eastAsia" w:eastAsia="仿宋_GB2312"/>
          <w:color w:val="000000"/>
          <w:sz w:val="32"/>
          <w:szCs w:val="32"/>
        </w:rPr>
        <w:t>切割机、空压机、撕碎机、环保设施风机等设备运行时产生的噪声，通过厂房隔声、基础减振等措施后，厂界噪声排放须满足《工业企业厂界环境噪声排放标准》（GB12348-2008）2类标准。</w:t>
      </w:r>
    </w:p>
    <w:p w14:paraId="3CD68C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4. 固体废物：</w:t>
      </w:r>
      <w:r>
        <w:rPr>
          <w:rFonts w:hint="eastAsia" w:eastAsia="仿宋_GB2312"/>
          <w:color w:val="000000"/>
          <w:sz w:val="32"/>
          <w:szCs w:val="32"/>
        </w:rPr>
        <w:t>边角料、不合格产品暂存</w:t>
      </w:r>
      <w:r>
        <w:rPr>
          <w:rFonts w:hint="eastAsia" w:eastAsia="仿宋_GB2312"/>
          <w:color w:val="000000"/>
          <w:sz w:val="32"/>
          <w:szCs w:val="32"/>
          <w:lang w:val="en-US" w:eastAsia="zh-CN"/>
        </w:rPr>
        <w:t>于</w:t>
      </w:r>
      <w:r>
        <w:rPr>
          <w:rFonts w:hint="eastAsia" w:eastAsia="仿宋_GB2312"/>
          <w:color w:val="000000"/>
          <w:sz w:val="32"/>
          <w:szCs w:val="32"/>
        </w:rPr>
        <w:t>10m</w:t>
      </w:r>
      <w:r>
        <w:rPr>
          <w:rFonts w:hint="eastAsia" w:eastAsia="仿宋_GB2312"/>
          <w:color w:val="000000"/>
          <w:sz w:val="32"/>
          <w:szCs w:val="32"/>
          <w:vertAlign w:val="superscript"/>
        </w:rPr>
        <w:t>2</w:t>
      </w:r>
      <w:r>
        <w:rPr>
          <w:rFonts w:hint="eastAsia" w:eastAsia="仿宋_GB2312"/>
          <w:color w:val="000000"/>
          <w:sz w:val="32"/>
          <w:szCs w:val="32"/>
        </w:rPr>
        <w:t>一般固废暂存间</w:t>
      </w:r>
      <w:r>
        <w:rPr>
          <w:rFonts w:hint="eastAsia" w:eastAsia="仿宋_GB2312"/>
          <w:color w:val="000000"/>
          <w:sz w:val="32"/>
          <w:szCs w:val="32"/>
          <w:lang w:eastAsia="zh-CN"/>
        </w:rPr>
        <w:t>，</w:t>
      </w:r>
      <w:r>
        <w:rPr>
          <w:rFonts w:hint="eastAsia" w:eastAsia="仿宋_GB2312"/>
          <w:color w:val="000000"/>
          <w:sz w:val="32"/>
          <w:szCs w:val="32"/>
        </w:rPr>
        <w:t>定期外售；废活性炭经单独的密闭容器收集</w:t>
      </w:r>
      <w:r>
        <w:rPr>
          <w:rFonts w:hint="eastAsia" w:eastAsia="仿宋_GB2312"/>
          <w:color w:val="000000"/>
          <w:sz w:val="32"/>
          <w:szCs w:val="32"/>
          <w:lang w:val="en-US" w:eastAsia="zh-CN"/>
        </w:rPr>
        <w:t>后</w:t>
      </w:r>
      <w:r>
        <w:rPr>
          <w:rFonts w:hint="eastAsia" w:eastAsia="仿宋_GB2312"/>
          <w:color w:val="000000"/>
          <w:sz w:val="32"/>
          <w:szCs w:val="32"/>
        </w:rPr>
        <w:t>暂存于10m</w:t>
      </w:r>
      <w:r>
        <w:rPr>
          <w:rFonts w:hint="eastAsia" w:eastAsia="仿宋_GB2312"/>
          <w:color w:val="000000"/>
          <w:sz w:val="32"/>
          <w:szCs w:val="32"/>
          <w:vertAlign w:val="superscript"/>
        </w:rPr>
        <w:t>2</w:t>
      </w:r>
      <w:r>
        <w:rPr>
          <w:rFonts w:hint="eastAsia" w:eastAsia="仿宋_GB2312"/>
          <w:color w:val="000000"/>
          <w:sz w:val="32"/>
          <w:szCs w:val="32"/>
        </w:rPr>
        <w:t>危险废物暂存间，定期交由有资质单位处置；生活垃圾经垃圾桶收集，除尘灰</w:t>
      </w:r>
      <w:r>
        <w:rPr>
          <w:rFonts w:hint="eastAsia" w:eastAsia="仿宋_GB2312"/>
          <w:color w:val="000000"/>
          <w:sz w:val="32"/>
          <w:szCs w:val="32"/>
          <w:lang w:val="en-US" w:eastAsia="zh-CN"/>
        </w:rPr>
        <w:t>定期清理，</w:t>
      </w:r>
      <w:r>
        <w:rPr>
          <w:rFonts w:hint="eastAsia" w:eastAsia="仿宋_GB2312"/>
          <w:color w:val="000000"/>
          <w:sz w:val="32"/>
          <w:szCs w:val="32"/>
        </w:rPr>
        <w:t>由环卫部门定期清运统一处置。一般固体废物暂存应满足《一般工业固体废物贮存和填埋污染控制标准》（GB18599 -2020）要求，危险废物暂存应满足《危险废物贮存污染控制标准》（GB18597-2023）要求</w:t>
      </w:r>
      <w:r>
        <w:rPr>
          <w:rFonts w:eastAsia="仿宋_GB2312"/>
          <w:color w:val="000000"/>
          <w:sz w:val="32"/>
          <w:szCs w:val="32"/>
        </w:rPr>
        <w:t>。</w:t>
      </w:r>
    </w:p>
    <w:p w14:paraId="7C25D430">
      <w:pPr>
        <w:keepNext w:val="0"/>
        <w:keepLines w:val="0"/>
        <w:pageBreakBefore w:val="0"/>
        <w:widowControl w:val="0"/>
        <w:kinsoku/>
        <w:wordWrap/>
        <w:overflowPunct/>
        <w:topLinePunct w:val="0"/>
        <w:bidi w:val="0"/>
        <w:snapToGrid/>
        <w:spacing w:line="620" w:lineRule="exact"/>
        <w:ind w:firstLine="640" w:firstLineChars="200"/>
        <w:textAlignment w:val="auto"/>
        <w:rPr>
          <w:rFonts w:eastAsia="仿宋_GB2312"/>
          <w:color w:val="000000"/>
          <w:sz w:val="32"/>
          <w:szCs w:val="32"/>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本项目建成后主要污染物排放总量控制指标为：颗粒物0.1123t/a、VOCs0.084t/a。颗粒物从滑县王庄镇高朗环保节能建材厂减排削减量中倍量替代；非甲烷总烃从安阳盈德气体有限公司减排量中倍量替代</w:t>
      </w:r>
      <w:r>
        <w:rPr>
          <w:rFonts w:eastAsia="仿宋_GB2312"/>
          <w:color w:val="000000"/>
          <w:sz w:val="32"/>
          <w:szCs w:val="32"/>
        </w:rPr>
        <w:t>。</w:t>
      </w:r>
    </w:p>
    <w:p w14:paraId="21689E0C">
      <w:pPr>
        <w:keepNext w:val="0"/>
        <w:keepLines w:val="0"/>
        <w:pageBreakBefore w:val="0"/>
        <w:widowControl w:val="0"/>
        <w:kinsoku/>
        <w:wordWrap/>
        <w:overflowPunct/>
        <w:topLinePunct w:val="0"/>
        <w:bidi w:val="0"/>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bidi w:val="0"/>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bidi w:val="0"/>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4FB467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75" w:beforeAutospacing="0" w:after="75" w:afterAutospacing="0" w:line="620" w:lineRule="exact"/>
        <w:ind w:left="0" w:right="0" w:firstLine="0"/>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公告期限：自本公告发布之日起7日。</w:t>
      </w:r>
    </w:p>
    <w:p w14:paraId="409C52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75" w:beforeAutospacing="0" w:after="75" w:afterAutospacing="0" w:line="620" w:lineRule="exact"/>
        <w:ind w:left="0" w:right="0" w:firstLine="645"/>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54951012">
      <w:pPr>
        <w:keepNext w:val="0"/>
        <w:keepLines w:val="0"/>
        <w:pageBreakBefore w:val="0"/>
        <w:widowControl w:val="0"/>
        <w:kinsoku/>
        <w:wordWrap/>
        <w:overflowPunct/>
        <w:topLinePunct w:val="0"/>
        <w:bidi w:val="0"/>
        <w:snapToGrid/>
        <w:spacing w:line="620" w:lineRule="exact"/>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联系地址：安阳市人民政府</w:t>
      </w:r>
    </w:p>
    <w:p w14:paraId="66E57823">
      <w:pPr>
        <w:pStyle w:val="2"/>
        <w:keepNext w:val="0"/>
        <w:keepLines w:val="0"/>
        <w:pageBreakBefore w:val="0"/>
        <w:widowControl w:val="0"/>
        <w:kinsoku/>
        <w:wordWrap/>
        <w:overflowPunct/>
        <w:topLinePunct w:val="0"/>
        <w:bidi w:val="0"/>
        <w:snapToGrid/>
        <w:spacing w:line="62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620" w:lineRule="exact"/>
        <w:textAlignment w:val="auto"/>
        <w:rPr>
          <w:rFonts w:eastAsia="仿宋_GB2312"/>
          <w:color w:val="000000"/>
          <w:sz w:val="32"/>
          <w:szCs w:val="32"/>
        </w:rPr>
      </w:pPr>
    </w:p>
    <w:p w14:paraId="57E4BB1C">
      <w:pPr>
        <w:keepNext w:val="0"/>
        <w:keepLines w:val="0"/>
        <w:pageBreakBefore w:val="0"/>
        <w:widowControl w:val="0"/>
        <w:kinsoku/>
        <w:wordWrap/>
        <w:overflowPunct/>
        <w:topLinePunct w:val="0"/>
        <w:bidi w:val="0"/>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rPr>
        <w:t>1</w:t>
      </w:r>
      <w:r>
        <w:rPr>
          <w:rFonts w:eastAsia="仿宋_GB2312"/>
          <w:color w:val="000000"/>
          <w:sz w:val="32"/>
          <w:szCs w:val="32"/>
        </w:rPr>
        <w:t>月</w:t>
      </w:r>
      <w:r>
        <w:rPr>
          <w:rFonts w:hint="eastAsia" w:eastAsia="仿宋_GB2312"/>
          <w:color w:val="000000"/>
          <w:sz w:val="32"/>
          <w:szCs w:val="32"/>
          <w:lang w:val="en-US" w:eastAsia="zh-CN"/>
        </w:rPr>
        <w:t>17</w:t>
      </w:r>
      <w:r>
        <w:rPr>
          <w:rFonts w:eastAsia="仿宋_GB2312"/>
          <w:color w:val="000000"/>
          <w:sz w:val="32"/>
          <w:szCs w:val="32"/>
        </w:rPr>
        <w:t>日</w:t>
      </w:r>
    </w:p>
    <w:p w14:paraId="5F27455E">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0C25F762">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267C0962">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03C61B09">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327E548A">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1E65FCBE">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4B3A8D29">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15A5BA5B">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227F4AFA">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1F981948">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18AE6E4D">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3581F4DD">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71099FEB">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26C3958D">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66C0FFCF">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066BE921">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bookmarkStart w:id="0" w:name="_GoBack"/>
      <w:bookmarkEnd w:id="0"/>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w w:val="92"/>
          <w:sz w:val="32"/>
          <w:szCs w:val="32"/>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滑县环境监察大队、</w:t>
      </w:r>
      <w:r>
        <w:rPr>
          <w:rFonts w:hint="eastAsia" w:eastAsia="仿宋_GB2312"/>
          <w:color w:val="000000"/>
          <w:w w:val="92"/>
          <w:sz w:val="32"/>
          <w:szCs w:val="32"/>
        </w:rPr>
        <w:t>四间房</w:t>
      </w:r>
      <w:r>
        <w:rPr>
          <w:rFonts w:hint="eastAsia" w:eastAsia="仿宋_GB2312"/>
          <w:color w:val="000000"/>
          <w:w w:val="92"/>
          <w:sz w:val="32"/>
          <w:szCs w:val="32"/>
          <w:lang w:val="en-US" w:eastAsia="zh-CN"/>
        </w:rPr>
        <w:t>镇</w:t>
      </w:r>
      <w:r>
        <w:rPr>
          <w:rFonts w:eastAsia="仿宋_GB2312"/>
          <w:color w:val="000000"/>
          <w:w w:val="92"/>
          <w:sz w:val="32"/>
          <w:szCs w:val="32"/>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rPr>
        <w:t>1</w:t>
      </w:r>
      <w:r>
        <w:rPr>
          <w:rFonts w:eastAsia="仿宋_GB2312"/>
          <w:color w:val="000000"/>
          <w:sz w:val="32"/>
          <w:szCs w:val="32"/>
        </w:rPr>
        <w:t>月</w:t>
      </w:r>
      <w:r>
        <w:rPr>
          <w:rFonts w:hint="eastAsia" w:eastAsia="仿宋_GB2312"/>
          <w:color w:val="000000"/>
          <w:sz w:val="32"/>
          <w:szCs w:val="32"/>
          <w:lang w:val="en-US" w:eastAsia="zh-CN"/>
        </w:rPr>
        <w:t>17</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03F9B"/>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033581"/>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9D174E"/>
    <w:rsid w:val="3FE91433"/>
    <w:rsid w:val="40166964"/>
    <w:rsid w:val="401E776D"/>
    <w:rsid w:val="4093248F"/>
    <w:rsid w:val="409D5507"/>
    <w:rsid w:val="413A7E27"/>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B3ED4"/>
    <w:rsid w:val="54857B21"/>
    <w:rsid w:val="550D3076"/>
    <w:rsid w:val="551E6029"/>
    <w:rsid w:val="55604DFF"/>
    <w:rsid w:val="556C77D6"/>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E6346"/>
    <w:rsid w:val="5FFC2665"/>
    <w:rsid w:val="605C0D56"/>
    <w:rsid w:val="607E2D9A"/>
    <w:rsid w:val="60851A1E"/>
    <w:rsid w:val="60AB62DF"/>
    <w:rsid w:val="60C3288F"/>
    <w:rsid w:val="61136892"/>
    <w:rsid w:val="611628AF"/>
    <w:rsid w:val="614B4BDA"/>
    <w:rsid w:val="61923281"/>
    <w:rsid w:val="623F393B"/>
    <w:rsid w:val="62567B94"/>
    <w:rsid w:val="626044D6"/>
    <w:rsid w:val="628B4E85"/>
    <w:rsid w:val="62EF64C3"/>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D4878"/>
    <w:rsid w:val="72C36AFF"/>
    <w:rsid w:val="72DA3918"/>
    <w:rsid w:val="72EB4F99"/>
    <w:rsid w:val="73165D2D"/>
    <w:rsid w:val="73374ECB"/>
    <w:rsid w:val="734062EA"/>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1613</Words>
  <Characters>1774</Characters>
  <Lines>12</Lines>
  <Paragraphs>3</Paragraphs>
  <TotalTime>1</TotalTime>
  <ScaleCrop>false</ScaleCrop>
  <LinksUpToDate>false</LinksUpToDate>
  <CharactersWithSpaces>1800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大卫</cp:lastModifiedBy>
  <cp:lastPrinted>2025-01-10T00:11:00Z</cp:lastPrinted>
  <dcterms:modified xsi:type="dcterms:W3CDTF">2025-01-21T01:33:38Z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FBB968FA5A1D4AABB10D0746B7213AD8_13</vt:lpwstr>
  </property>
  <property fmtid="{D5CDD505-2E9C-101B-9397-08002B2CF9AE}" pid="4" name="KSOTemplateDocerSaveRecord">
    <vt:lpwstr>eyJoZGlkIjoiYjBjYTBhZThlNzU1YzE4MTAxZTVkY2IyYzEzZGQxMDYiLCJ1c2VySWQiOiI0MzgzNDU3NTEifQ==</vt:lpwstr>
  </property>
</Properties>
</file>