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CEEB4">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7C1A6E39">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豫0526环罚决字〔2024〕61号</w:t>
      </w:r>
      <w:bookmarkEnd w:id="0"/>
      <w:r>
        <w:rPr>
          <w:rFonts w:ascii="FZKTK--GBK1-0" w:hAnsi="FZKTK--GBK1-0" w:eastAsia="FZKTK--GBK1-0" w:cs="FZKTK--GBK1-0"/>
          <w:color w:val="000000"/>
          <w:kern w:val="0"/>
          <w:sz w:val="32"/>
          <w:szCs w:val="32"/>
          <w:lang w:val="en-US" w:eastAsia="zh-CN" w:bidi="ar"/>
        </w:rPr>
        <w:t xml:space="preserve"> </w:t>
      </w:r>
    </w:p>
    <w:p w14:paraId="1B2F96DC">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河南大容检测科技有限公司： </w:t>
      </w:r>
    </w:p>
    <w:p w14:paraId="01A3EFAC">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91410526MA44X0PFXL </w:t>
      </w:r>
    </w:p>
    <w:p w14:paraId="7D5397B9">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地址：安阳市滑县新区黄河路与富民路交叉口东南角 </w:t>
      </w:r>
    </w:p>
    <w:p w14:paraId="320271FE">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法定代表人：沈百帅</w:t>
      </w:r>
      <w:r>
        <w:rPr>
          <w:rFonts w:hint="default" w:ascii="Times New Roman" w:hAnsi="Times New Roman" w:eastAsia="宋体" w:cs="Times New Roman"/>
          <w:color w:val="000000"/>
          <w:kern w:val="0"/>
          <w:sz w:val="32"/>
          <w:szCs w:val="32"/>
          <w:lang w:val="en-US" w:eastAsia="zh-CN" w:bidi="ar"/>
        </w:rPr>
        <w:t xml:space="preserve"> </w:t>
      </w:r>
    </w:p>
    <w:p w14:paraId="42803BE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5050F5F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日对你单位进行了调查，发现你单位实施了以下环境违法行为：该厂出具的委托你单位编制的编号为大容科技（</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WT240518 </w:t>
      </w:r>
      <w:r>
        <w:rPr>
          <w:rFonts w:hint="eastAsia" w:ascii="仿宋" w:hAnsi="仿宋" w:eastAsia="仿宋" w:cs="仿宋"/>
          <w:color w:val="000000"/>
          <w:kern w:val="0"/>
          <w:sz w:val="32"/>
          <w:szCs w:val="32"/>
          <w:lang w:val="en-US" w:eastAsia="zh-CN" w:bidi="ar"/>
        </w:rPr>
        <w:t>号的检测报告显示，你单位</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00-13</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00</w:t>
      </w:r>
      <w:r>
        <w:rPr>
          <w:rFonts w:hint="eastAsia" w:ascii="仿宋" w:hAnsi="仿宋" w:eastAsia="仿宋" w:cs="仿宋"/>
          <w:color w:val="000000"/>
          <w:kern w:val="0"/>
          <w:sz w:val="32"/>
          <w:szCs w:val="32"/>
          <w:lang w:val="en-US" w:eastAsia="zh-CN" w:bidi="ar"/>
        </w:rPr>
        <w:t>对该厂噪声、有组织废气和无组织废气进行了采样和检测，经现场调取该厂厂区视频，你单位该时段未到该厂进行采样、检测。你单位供述实际采样、检测时间为</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日，经调取该厂厂区视频，你单位</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56</w:t>
      </w:r>
      <w:r>
        <w:rPr>
          <w:rFonts w:hint="eastAsia" w:ascii="仿宋" w:hAnsi="仿宋" w:eastAsia="仿宋" w:cs="仿宋"/>
          <w:color w:val="000000"/>
          <w:kern w:val="0"/>
          <w:sz w:val="32"/>
          <w:szCs w:val="32"/>
          <w:lang w:val="en-US" w:eastAsia="zh-CN" w:bidi="ar"/>
        </w:rPr>
        <w:t>进入、</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09</w:t>
      </w:r>
      <w:r>
        <w:rPr>
          <w:rFonts w:hint="eastAsia" w:ascii="仿宋" w:hAnsi="仿宋" w:eastAsia="仿宋" w:cs="仿宋"/>
          <w:color w:val="000000"/>
          <w:kern w:val="0"/>
          <w:sz w:val="32"/>
          <w:szCs w:val="32"/>
          <w:lang w:val="en-US" w:eastAsia="zh-CN" w:bidi="ar"/>
        </w:rPr>
        <w:t>离开该厂，检测时间与检测报告不符，且未执行《固定污染源排气中颗粒物测定与气态污染物采样方法》（</w:t>
      </w:r>
      <w:r>
        <w:rPr>
          <w:rFonts w:hint="default" w:ascii="Times New Roman" w:hAnsi="Times New Roman" w:eastAsia="宋体" w:cs="Times New Roman"/>
          <w:color w:val="000000"/>
          <w:kern w:val="0"/>
          <w:sz w:val="32"/>
          <w:szCs w:val="32"/>
          <w:lang w:val="en-US" w:eastAsia="zh-CN" w:bidi="ar"/>
        </w:rPr>
        <w:t>GB/T16157-1996</w:t>
      </w:r>
      <w:r>
        <w:rPr>
          <w:rFonts w:hint="eastAsia" w:ascii="仿宋" w:hAnsi="仿宋" w:eastAsia="仿宋" w:cs="仿宋"/>
          <w:color w:val="000000"/>
          <w:kern w:val="0"/>
          <w:sz w:val="32"/>
          <w:szCs w:val="32"/>
          <w:lang w:val="en-US" w:eastAsia="zh-CN" w:bidi="ar"/>
        </w:rPr>
        <w:t>）：“每个样品采样时间一般不少于</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分钟”的规定。你单位未按照监测技术规范要求进行监测。 </w:t>
      </w:r>
    </w:p>
    <w:p w14:paraId="7C6A5A9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检查（勘验）笔录；调查询问笔录；现场照片证据；营业执照、法定代表人身份证复印件；授权委托书；委托书及委托人身份证复印件；国家企业信用信息公示网站截图；公司人员名单；检测报告复印件；统计上大中小微型企业划分办法网站截图及打印件；安阳市生态环境局行政处罚决定书（豫</w:t>
      </w:r>
      <w:r>
        <w:rPr>
          <w:rFonts w:hint="default" w:ascii="Times New Roman" w:hAnsi="Times New Roman" w:eastAsia="宋体" w:cs="Times New Roman"/>
          <w:color w:val="000000"/>
          <w:kern w:val="0"/>
          <w:sz w:val="32"/>
          <w:szCs w:val="32"/>
          <w:lang w:val="en-US" w:eastAsia="zh-CN" w:bidi="ar"/>
        </w:rPr>
        <w:t>0581</w:t>
      </w:r>
      <w:r>
        <w:rPr>
          <w:rFonts w:hint="eastAsia" w:ascii="仿宋" w:hAnsi="仿宋" w:eastAsia="仿宋" w:cs="仿宋"/>
          <w:color w:val="000000"/>
          <w:kern w:val="0"/>
          <w:sz w:val="32"/>
          <w:szCs w:val="32"/>
          <w:lang w:val="en-US" w:eastAsia="zh-CN" w:bidi="ar"/>
        </w:rPr>
        <w:t>环罚决字〔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112</w:t>
      </w:r>
      <w:r>
        <w:rPr>
          <w:rFonts w:hint="eastAsia" w:ascii="仿宋" w:hAnsi="仿宋" w:eastAsia="仿宋" w:cs="仿宋"/>
          <w:color w:val="000000"/>
          <w:kern w:val="0"/>
          <w:sz w:val="32"/>
          <w:szCs w:val="32"/>
          <w:lang w:val="en-US" w:eastAsia="zh-CN" w:bidi="ar"/>
        </w:rPr>
        <w:t xml:space="preserve">号）复印件；开封市生态环境局行政处罚决定书（豫 </w:t>
      </w:r>
      <w:r>
        <w:rPr>
          <w:rFonts w:hint="default" w:ascii="Times New Roman" w:hAnsi="Times New Roman" w:eastAsia="宋体" w:cs="Times New Roman"/>
          <w:color w:val="000000"/>
          <w:kern w:val="0"/>
          <w:sz w:val="32"/>
          <w:szCs w:val="32"/>
          <w:lang w:val="en-US" w:eastAsia="zh-CN" w:bidi="ar"/>
        </w:rPr>
        <w:t xml:space="preserve">0205 </w:t>
      </w:r>
      <w:r>
        <w:rPr>
          <w:rFonts w:hint="eastAsia" w:ascii="仿宋" w:hAnsi="仿宋" w:eastAsia="仿宋" w:cs="仿宋"/>
          <w:color w:val="000000"/>
          <w:kern w:val="0"/>
          <w:sz w:val="32"/>
          <w:szCs w:val="32"/>
          <w:lang w:val="en-US" w:eastAsia="zh-CN" w:bidi="ar"/>
        </w:rPr>
        <w:t>环罚决字〔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号）网站截图；《环境监测数据弄虚作假行为判定及处理办法》网站截图及打印件；执法证扫描件；整改材料。 </w:t>
      </w:r>
    </w:p>
    <w:p w14:paraId="09BDCDA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47</w:t>
      </w:r>
      <w:r>
        <w:rPr>
          <w:rFonts w:hint="eastAsia" w:ascii="仿宋" w:hAnsi="仿宋" w:eastAsia="仿宋" w:cs="仿宋"/>
          <w:color w:val="000000"/>
          <w:kern w:val="0"/>
          <w:sz w:val="32"/>
          <w:szCs w:val="32"/>
          <w:lang w:val="en-US" w:eastAsia="zh-CN" w:bidi="ar"/>
        </w:rPr>
        <w:t xml:space="preserve">号），责令你单位立即改正违法行为。 </w:t>
      </w:r>
    </w:p>
    <w:p w14:paraId="1BC243D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日，根据责改要求，我局对你单位违法行为整改情况进行复查，你单位已按照规定和监测规范要求进行监测。 </w:t>
      </w:r>
    </w:p>
    <w:p w14:paraId="32B2E10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56</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32B1423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3AB3B8E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59649A0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监测技术规范要求进行监测违法行为违反了《河南省大气污染防治条例》第十八条第一款：“排放工业废气或者有毒有害大气污染物的企业事业单位和其他生产经营者应当按照国家有关规定和监测规范开展自行监测。不具备监测能力的排污单位，应当委托有资质的监测机构进行监测。接受委托的监测机构，应当遵守环境保护法律、法规和相关技术规范的要求。监测数据应当按照规定的时间如实报送环境保护主管部门，并依法向社会公开。监测数据保存的时间不得少于三年。”。的规定。 </w:t>
      </w:r>
    </w:p>
    <w:p w14:paraId="5BDB522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河南省大气污染防治条例》第六十九条第二款：“违反本条例第十八条第一款规定，接受委托的监测机构未按照环境保护法律、法规和相关技术规范的要求进行监测的，由县级以上人民政府环境保护主管部门责令改正，处二万元以上十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结合你单位违法行为的事实、性质、情节、社会危害程度和相关证据，参照《河南省生态环境行政处罚裁量基准》：裁量因素：违法事实，内容：严重，裁量等级：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；裁量因素：受处罚次数，内容：两年内受到同类处罚 </w:t>
      </w:r>
      <w:r>
        <w:rPr>
          <w:rFonts w:hint="default" w:ascii="Times New Roman" w:hAnsi="Times New Roman" w:eastAsia="宋体" w:cs="Times New Roman"/>
          <w:color w:val="000000"/>
          <w:kern w:val="0"/>
          <w:sz w:val="32"/>
          <w:szCs w:val="32"/>
          <w:lang w:val="en-US" w:eastAsia="zh-CN" w:bidi="ar"/>
        </w:rPr>
        <w:t xml:space="preserve">2 </w:t>
      </w:r>
      <w:r>
        <w:rPr>
          <w:rFonts w:hint="eastAsia" w:ascii="仿宋" w:hAnsi="仿宋" w:eastAsia="仿宋" w:cs="仿宋"/>
          <w:color w:val="000000"/>
          <w:kern w:val="0"/>
          <w:sz w:val="32"/>
          <w:szCs w:val="32"/>
          <w:lang w:val="en-US" w:eastAsia="zh-CN" w:bidi="ar"/>
        </w:rPr>
        <w:t>次以上，裁量等级：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 xml:space="preserve">，法定处罚金额下 </w:t>
      </w:r>
    </w:p>
    <w:p w14:paraId="4F64BF8B">
      <w:pPr>
        <w:keepNext w:val="0"/>
        <w:keepLines w:val="0"/>
        <w:widowControl/>
        <w:suppressLineNumbers w:val="0"/>
        <w:jc w:val="left"/>
      </w:pPr>
      <w:r>
        <w:rPr>
          <w:rFonts w:hint="eastAsia" w:ascii="仿宋" w:hAnsi="仿宋" w:eastAsia="仿宋" w:cs="仿宋"/>
          <w:color w:val="000000"/>
          <w:kern w:val="0"/>
          <w:sz w:val="32"/>
          <w:szCs w:val="32"/>
          <w:lang w:val="en-US" w:eastAsia="zh-CN" w:bidi="ar"/>
        </w:rPr>
        <w:t>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[1,1,1,1,1,5,1]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67086</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67086=20000+(100000-20000)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67086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09ECBBCE">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经研究，我局对你单位未按照监测技术规范要求进行监测违法行为作出以下行政处罚决定：</w:t>
      </w:r>
    </w:p>
    <w:p w14:paraId="2A81EAE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陆万柒仟零捌拾陆元整的行政处罚。</w:t>
      </w:r>
      <w:r>
        <w:rPr>
          <w:rFonts w:hint="default" w:ascii="Times New Roman" w:hAnsi="Times New Roman" w:eastAsia="宋体" w:cs="Times New Roman"/>
          <w:color w:val="000000"/>
          <w:kern w:val="0"/>
          <w:sz w:val="32"/>
          <w:szCs w:val="32"/>
          <w:lang w:val="en-US" w:eastAsia="zh-CN" w:bidi="ar"/>
        </w:rPr>
        <w:t xml:space="preserve"> </w:t>
      </w:r>
    </w:p>
    <w:p w14:paraId="2CD5E19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600326D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1EC6907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76BFEB9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4C7CE8DC">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24B02D8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18041DDE">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6E68322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5360BEC1">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00F5D4EB">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0965C3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0753D"/>
    <w:rsid w:val="46E0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2024-12-23T03:11:00Z</dcterms:created>
  <dc:creator>Administrator</dc:creator>
  <cp:lastModifiedBy>Administrator</cp:lastModifiedBy>
  <dcterms:modified xsi:type="dcterms:W3CDTF">2024-12-23T03:42:21Z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A7D3355A8C964B38A84223FBAB15E597_11</vt:lpwstr>
  </property>
</Properties>
</file>