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9DE0F">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2DB380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豫0526环罚决字〔2024〕56号</w:t>
      </w:r>
      <w:bookmarkEnd w:id="0"/>
      <w:r>
        <w:rPr>
          <w:rFonts w:ascii="FZKTK--GBK1-0" w:hAnsi="FZKTK--GBK1-0" w:eastAsia="FZKTK--GBK1-0" w:cs="FZKTK--GBK1-0"/>
          <w:color w:val="000000"/>
          <w:kern w:val="0"/>
          <w:sz w:val="32"/>
          <w:szCs w:val="32"/>
          <w:lang w:val="en-US" w:eastAsia="zh-CN" w:bidi="ar"/>
        </w:rPr>
        <w:t xml:space="preserve"> </w:t>
      </w:r>
    </w:p>
    <w:p w14:paraId="53D56A93">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河南安尔信高分子材料有限公司： </w:t>
      </w:r>
    </w:p>
    <w:p w14:paraId="22E5708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91410526MA9FEH4N3H </w:t>
      </w:r>
    </w:p>
    <w:p w14:paraId="3A3DCE6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地址：安阳市滑县白道口镇白道口村 </w:t>
      </w:r>
      <w:r>
        <w:rPr>
          <w:rFonts w:hint="default" w:ascii="Times New Roman" w:hAnsi="Times New Roman" w:eastAsia="宋体" w:cs="Times New Roman"/>
          <w:color w:val="000000"/>
          <w:kern w:val="0"/>
          <w:sz w:val="32"/>
          <w:szCs w:val="32"/>
          <w:lang w:val="en-US" w:eastAsia="zh-CN" w:bidi="ar"/>
        </w:rPr>
        <w:t xml:space="preserve">933 </w:t>
      </w:r>
      <w:r>
        <w:rPr>
          <w:rFonts w:hint="eastAsia" w:ascii="仿宋" w:hAnsi="仿宋" w:eastAsia="仿宋" w:cs="仿宋"/>
          <w:color w:val="000000"/>
          <w:kern w:val="0"/>
          <w:sz w:val="32"/>
          <w:szCs w:val="32"/>
          <w:lang w:val="en-US" w:eastAsia="zh-CN" w:bidi="ar"/>
        </w:rPr>
        <w:t xml:space="preserve">号 </w:t>
      </w:r>
    </w:p>
    <w:p w14:paraId="2F13157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法定代表人：齐璐恒</w:t>
      </w:r>
      <w:r>
        <w:rPr>
          <w:rFonts w:hint="default" w:ascii="Times New Roman" w:hAnsi="Times New Roman" w:eastAsia="宋体" w:cs="Times New Roman"/>
          <w:color w:val="000000"/>
          <w:kern w:val="0"/>
          <w:sz w:val="32"/>
          <w:szCs w:val="32"/>
          <w:lang w:val="en-US" w:eastAsia="zh-CN" w:bidi="ar"/>
        </w:rPr>
        <w:t xml:space="preserve"> </w:t>
      </w:r>
    </w:p>
    <w:p w14:paraId="18F3DD1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4A8191F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日对你单位进行了调查，发现你单位实施了以下环境违法行为：你单位于</w:t>
      </w:r>
      <w:r>
        <w:rPr>
          <w:rFonts w:hint="default" w:ascii="Times New Roman" w:hAnsi="Times New Roman" w:eastAsia="宋体" w:cs="Times New Roman"/>
          <w:color w:val="000000"/>
          <w:kern w:val="0"/>
          <w:sz w:val="32"/>
          <w:szCs w:val="32"/>
          <w:lang w:val="en-US" w:eastAsia="zh-CN" w:bidi="ar"/>
        </w:rPr>
        <w:t>2022</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月至</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月开工建设的年产</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吨电缆绝缘材料建设项目，未依法报批环境影响评价文件。对照《建设项目环境影响评价分类管理名录（</w:t>
      </w:r>
      <w:r>
        <w:rPr>
          <w:rFonts w:hint="default" w:ascii="Times New Roman" w:hAnsi="Times New Roman" w:eastAsia="宋体" w:cs="Times New Roman"/>
          <w:color w:val="000000"/>
          <w:kern w:val="0"/>
          <w:sz w:val="32"/>
          <w:szCs w:val="32"/>
          <w:lang w:val="en-US" w:eastAsia="zh-CN" w:bidi="ar"/>
        </w:rPr>
        <w:t xml:space="preserve">2021 </w:t>
      </w:r>
      <w:r>
        <w:rPr>
          <w:rFonts w:hint="eastAsia" w:ascii="仿宋" w:hAnsi="仿宋" w:eastAsia="仿宋" w:cs="仿宋"/>
          <w:color w:val="000000"/>
          <w:kern w:val="0"/>
          <w:sz w:val="32"/>
          <w:szCs w:val="32"/>
          <w:lang w:val="en-US" w:eastAsia="zh-CN" w:bidi="ar"/>
        </w:rPr>
        <w:t>年版）》，该项目为报告表类项目。经调查，该项目总投资额为</w:t>
      </w:r>
      <w:r>
        <w:rPr>
          <w:rFonts w:hint="default" w:ascii="Times New Roman" w:hAnsi="Times New Roman" w:eastAsia="宋体" w:cs="Times New Roman"/>
          <w:color w:val="000000"/>
          <w:kern w:val="0"/>
          <w:sz w:val="32"/>
          <w:szCs w:val="32"/>
          <w:lang w:val="en-US" w:eastAsia="zh-CN" w:bidi="ar"/>
        </w:rPr>
        <w:t>439962.5</w:t>
      </w:r>
      <w:r>
        <w:rPr>
          <w:rFonts w:hint="eastAsia" w:ascii="仿宋" w:hAnsi="仿宋" w:eastAsia="仿宋" w:cs="仿宋"/>
          <w:color w:val="000000"/>
          <w:kern w:val="0"/>
          <w:sz w:val="32"/>
          <w:szCs w:val="32"/>
          <w:lang w:val="en-US" w:eastAsia="zh-CN" w:bidi="ar"/>
        </w:rPr>
        <w:t xml:space="preserve">万元。你单位未依法报批建设项目环境影响报告表擅自开工建设。 </w:t>
      </w:r>
    </w:p>
    <w:p w14:paraId="02BF3B4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勘查示意图；现场照片证据；营业执照复印件；法定代表人身份证复印件；《建设项目环境影响评价分类管理名录》网站截图及打印件；白道口镇土地管理所证明复印件；租赁合同复印件；增值税专用发票复印件；调查询问笔录；整改材料。 </w:t>
      </w:r>
    </w:p>
    <w:p w14:paraId="0E8E667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号），责令你单位立即停止建设。 </w:t>
      </w:r>
    </w:p>
    <w:p w14:paraId="6C3D8C5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日，根据责改要求，我局对你单位违法行为整改情况进行复查，你单位已停止建设。 </w:t>
      </w:r>
    </w:p>
    <w:p w14:paraId="273CF77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716278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C66C39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309893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依法报批建设项目环境影响报告表擅自开工建设违法行为违反了《中华人民共和国环境影响评价法》第二十五条：“建设项目的环境影响评价文件未依法经审批部门审查或者审查后未予批准的，建设单位不得开工建设。”的规定。 </w:t>
      </w:r>
    </w:p>
    <w:p w14:paraId="046D1C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对建设单位直接负责的主管人员和其他直接责任人员，依法给予行政处分。”的规定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项目建设情况，内容：主体工程已投入生产或者使用，未报批环评文件，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，裁量因素：项目建设地点，内容：符合环境功能规划，裁量等级：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年以下，裁量等级：</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21998</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4399</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[1,1,4,1,1]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14607</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14607=4399.625+(21998.125-4399.625)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+4</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 xml:space="preserve">² </w:t>
      </w:r>
    </w:p>
    <w:p w14:paraId="398B9416">
      <w:pPr>
        <w:keepNext w:val="0"/>
        <w:keepLines w:val="0"/>
        <w:widowControl/>
        <w:suppressLineNumbers w:val="0"/>
        <w:jc w:val="left"/>
      </w:pP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14607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D7681E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经研究，我局对你单位未依法报批建设项目环境影响报告表擅自开工建设违法行为作出以下行政处罚决定： </w:t>
      </w:r>
    </w:p>
    <w:p w14:paraId="2CDF451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壹万肆仟陆佰零柒元整的行政处罚。</w:t>
      </w:r>
      <w:r>
        <w:rPr>
          <w:rFonts w:hint="default" w:ascii="Times New Roman" w:hAnsi="Times New Roman" w:eastAsia="宋体" w:cs="Times New Roman"/>
          <w:color w:val="000000"/>
          <w:kern w:val="0"/>
          <w:sz w:val="32"/>
          <w:szCs w:val="32"/>
          <w:lang w:val="en-US" w:eastAsia="zh-CN" w:bidi="ar"/>
        </w:rPr>
        <w:t xml:space="preserve"> </w:t>
      </w:r>
    </w:p>
    <w:p w14:paraId="16C3312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FCCE44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p>
    <w:p w14:paraId="7DF3AE18">
      <w:pPr>
        <w:keepNext w:val="0"/>
        <w:keepLines w:val="0"/>
        <w:widowControl/>
        <w:numPr>
          <w:numId w:val="0"/>
        </w:numPr>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四、申请行政复议或提起行政诉讼的途径和期限</w:t>
      </w:r>
    </w:p>
    <w:p w14:paraId="39A2822B">
      <w:pPr>
        <w:keepNext w:val="0"/>
        <w:keepLines w:val="0"/>
        <w:widowControl/>
        <w:numPr>
          <w:numId w:val="0"/>
        </w:numPr>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D2243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282C755E">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6C15F51">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21ACF"/>
    <w:rsid w:val="7642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2024-12-13T02:41:00Z</dcterms:created>
  <dc:creator>Administrator</dc:creator>
  <cp:lastModifiedBy>Administrator</cp:lastModifiedBy>
  <dcterms:modified xsi:type="dcterms:W3CDTF">2024-12-13T02:47:23Z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2ECC47B07BBC4116BC7CA58AD2EC812E_11</vt:lpwstr>
  </property>
</Properties>
</file>