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22420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32FD72DB">
      <w:pPr>
        <w:framePr w:w="5080" w:wrap="auto" w:vAnchor="margin" w:hAnchor="text" w:x="3615" w:y="2620"/>
        <w:widowControl w:val="0"/>
        <w:autoSpaceDE w:val="0"/>
        <w:autoSpaceDN w:val="0"/>
        <w:spacing w:line="524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DTBFCG+FZXiaoBiaoSong-B05" w:hAnsi="DTBFCG+FZXiaoBiaoSong-B05" w:cs="DTBFCG+FZXiaoBiaoSong-B05"/>
          <w:color w:val="000000"/>
          <w:sz w:val="44"/>
          <w:szCs w:val="22"/>
          <w:lang w:val="en-US" w:eastAsia="en-US" w:bidi="ar-SA"/>
        </w:rPr>
        <w:t>责令改正违法行为决定书</w:t>
      </w:r>
    </w:p>
    <w:p w14:paraId="73CEA890">
      <w:pPr>
        <w:framePr w:w="4603" w:wrap="auto" w:vAnchor="margin" w:hAnchor="text" w:x="3934" w:y="3421"/>
        <w:widowControl w:val="0"/>
        <w:autoSpaceDE w:val="0"/>
        <w:autoSpaceDN w:val="0"/>
        <w:spacing w:line="354" w:lineRule="exact"/>
        <w:rPr>
          <w:rFonts w:ascii="仿宋" w:hAnsi="仿宋" w:cs="仿宋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豫 0526 环责改字〔2024〕69 号</w:t>
      </w:r>
    </w:p>
    <w:p w14:paraId="67E7E115">
      <w:pPr>
        <w:framePr w:w="3440" w:wrap="auto" w:vAnchor="margin" w:hAnchor="text" w:x="2284" w:y="42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滑县万通商砼有限公司</w:t>
      </w:r>
    </w:p>
    <w:p w14:paraId="5981B2C5">
      <w:pPr>
        <w:framePr w:w="6480" w:wrap="auto" w:vAnchor="margin" w:hAnchor="text" w:x="2284" w:y="4762"/>
        <w:widowControl w:val="0"/>
        <w:autoSpaceDE w:val="0"/>
        <w:autoSpaceDN w:val="0"/>
        <w:spacing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统一社会信用代码：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91410526MA3X7P4UXB</w:t>
      </w:r>
    </w:p>
    <w:p w14:paraId="506B2B34">
      <w:pPr>
        <w:framePr w:w="4080" w:wrap="auto" w:vAnchor="margin" w:hAnchor="text" w:x="2284" w:y="52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地址：滑县万古镇马成精村</w:t>
      </w:r>
    </w:p>
    <w:p w14:paraId="5EFF1287">
      <w:pPr>
        <w:framePr w:w="3120" w:wrap="auto" w:vAnchor="margin" w:hAnchor="text" w:x="2284" w:y="57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法定代表人：宋卫钢</w:t>
      </w:r>
    </w:p>
    <w:p w14:paraId="669C973B">
      <w:pPr>
        <w:framePr w:w="9022" w:wrap="auto" w:vAnchor="margin" w:hAnchor="text" w:x="1644" w:y="6262"/>
        <w:widowControl w:val="0"/>
        <w:autoSpaceDE w:val="0"/>
        <w:autoSpaceDN w:val="0"/>
        <w:spacing w:line="354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我局于</w:t>
      </w:r>
      <w:r>
        <w:rPr>
          <w:rFonts w:hAnsi="Calibr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2024</w:t>
      </w:r>
      <w:r>
        <w:rPr>
          <w:rFonts w:hAnsi="Calibr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92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11</w:t>
      </w:r>
      <w:r>
        <w:rPr>
          <w:rFonts w:hAnsi="Calibr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92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15</w:t>
      </w:r>
      <w:r>
        <w:rPr>
          <w:rFonts w:hAnsi="Calibr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日对你单位进行了调查，发现</w:t>
      </w:r>
    </w:p>
    <w:p w14:paraId="0652509F">
      <w:pPr>
        <w:framePr w:w="9022" w:wrap="auto" w:vAnchor="margin" w:hAnchor="text" w:x="1644" w:y="6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你单位实施了以下环境违法行为：</w:t>
      </w:r>
    </w:p>
    <w:p w14:paraId="190D1DEA">
      <w:pPr>
        <w:framePr w:w="9093" w:wrap="auto" w:vAnchor="margin" w:hAnchor="text" w:x="1644" w:y="7262"/>
        <w:widowControl w:val="0"/>
        <w:autoSpaceDE w:val="0"/>
        <w:autoSpaceDN w:val="0"/>
        <w:spacing w:line="354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你单位制定的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2024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-2025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-10"/>
          <w:sz w:val="32"/>
          <w:szCs w:val="22"/>
          <w:lang w:val="en-US" w:eastAsia="en-US" w:bidi="ar-SA"/>
        </w:rPr>
        <w:t>年重污染天气应急减排“一厂</w:t>
      </w:r>
    </w:p>
    <w:p w14:paraId="52E57639">
      <w:pPr>
        <w:framePr w:w="9093" w:wrap="auto" w:vAnchor="margin" w:hAnchor="text" w:x="1644" w:y="7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一策”实施方案规定的橙色预警减排措是“搅拌工序停产；停</w:t>
      </w:r>
    </w:p>
    <w:p w14:paraId="65C9E384">
      <w:pPr>
        <w:framePr w:w="9093" w:wrap="auto" w:vAnchor="margin" w:hAnchor="text" w:x="1644" w:y="7262"/>
        <w:widowControl w:val="0"/>
        <w:autoSpaceDE w:val="0"/>
        <w:autoSpaceDN w:val="0"/>
        <w:spacing w:before="170"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止使用国四及以下重型载货汽车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(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含燃气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)</w:t>
      </w:r>
      <w:r>
        <w:rPr>
          <w:rFonts w:ascii="仿宋" w:hAnsi="仿宋" w:cs="仿宋"/>
          <w:color w:val="000000"/>
          <w:spacing w:val="-7"/>
          <w:sz w:val="32"/>
          <w:szCs w:val="22"/>
          <w:lang w:val="en-US" w:eastAsia="en-US" w:bidi="ar-SA"/>
        </w:rPr>
        <w:t>进行运输、国五及以下</w:t>
      </w:r>
    </w:p>
    <w:p w14:paraId="32D857FB">
      <w:pPr>
        <w:framePr w:w="9093" w:wrap="auto" w:vAnchor="margin" w:hAnchor="text" w:x="1644" w:y="7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重型燃气货车进行运输，停止使用国三以下非道路移动机械作</w:t>
      </w:r>
    </w:p>
    <w:p w14:paraId="7FA68FE8">
      <w:pPr>
        <w:framePr w:w="9093" w:wrap="auto" w:vAnchor="margin" w:hAnchor="text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业。”，实际你单位搅拌工序正在生产，配套的治污设施正在</w:t>
      </w:r>
    </w:p>
    <w:p w14:paraId="543B4BDC">
      <w:pPr>
        <w:framePr w:w="9093" w:wrap="auto" w:vAnchor="margin" w:hAnchor="text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运行，你单位属于纳入重污染天气应急预案的企业未按照规定</w:t>
      </w:r>
    </w:p>
    <w:p w14:paraId="64CAE57E">
      <w:pPr>
        <w:framePr w:w="9093" w:wrap="auto" w:vAnchor="margin" w:hAnchor="text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及时启动重污染天气在应急响应操作方案。</w:t>
      </w:r>
    </w:p>
    <w:p w14:paraId="77F2B58D">
      <w:pPr>
        <w:framePr w:w="9342" w:wrap="auto" w:vAnchor="margin" w:hAnchor="text" w:x="1644" w:y="10772"/>
        <w:widowControl w:val="0"/>
        <w:autoSpaceDE w:val="0"/>
        <w:autoSpaceDN w:val="0"/>
        <w:spacing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以上事实，主要有以下证据证明：现场检查（勘察）笔录；</w:t>
      </w:r>
    </w:p>
    <w:p w14:paraId="0796DCF8">
      <w:pPr>
        <w:framePr w:w="9342" w:wrap="auto" w:vAnchor="margin" w:hAnchor="text" w:x="1644" w:y="107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现场勘查示意图；现场照片证据；营业执照复印件；投资人复</w:t>
      </w:r>
    </w:p>
    <w:p w14:paraId="2446E078">
      <w:pPr>
        <w:framePr w:w="9342" w:wrap="auto" w:vAnchor="margin" w:hAnchor="text" w:x="1644" w:y="107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印件；委托书及委托人身份证复印件；调查询问笔录；环评审</w:t>
      </w:r>
    </w:p>
    <w:p w14:paraId="0481549F">
      <w:pPr>
        <w:framePr w:w="9342" w:wrap="auto" w:vAnchor="margin" w:hAnchor="text" w:x="1644" w:y="107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批手续复印件；排污许可证复印件；重污染天气应急减排实施</w:t>
      </w:r>
    </w:p>
    <w:p w14:paraId="6515EA61">
      <w:pPr>
        <w:framePr w:w="9342" w:wrap="auto" w:vAnchor="margin" w:hAnchor="text" w:x="1644" w:y="107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方案复印件；重污染天气预警文件复印件；《统计上大中小微</w:t>
      </w:r>
    </w:p>
    <w:p w14:paraId="77A21253">
      <w:pPr>
        <w:framePr w:w="9342" w:wrap="auto" w:vAnchor="margin" w:hAnchor="text" w:x="1644" w:y="107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型企业划分办法》网站截图及复印件；国家企业信用信息公示</w:t>
      </w:r>
    </w:p>
    <w:p w14:paraId="5A43E67E">
      <w:pPr>
        <w:framePr w:w="9342" w:wrap="auto" w:vAnchor="margin" w:hAnchor="text" w:x="1644" w:y="107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系统企业信息截图；企业职工名单；执法证扫描件等证据为凭。</w:t>
      </w:r>
    </w:p>
    <w:p w14:paraId="39D17CA7">
      <w:pPr>
        <w:framePr w:w="9342" w:wrap="auto" w:vAnchor="margin" w:hAnchor="text" w:x="1644" w:y="10772"/>
        <w:widowControl w:val="0"/>
        <w:autoSpaceDE w:val="0"/>
        <w:autoSpaceDN w:val="0"/>
        <w:spacing w:before="180"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上述行为违反了《安阳市大气污染防治条例》第四十一条：</w:t>
      </w:r>
    </w:p>
    <w:p w14:paraId="5BE6A2A5">
      <w:pPr>
        <w:framePr w:w="9342" w:wrap="auto" w:vAnchor="margin" w:hAnchor="text" w:x="1644" w:y="107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“纳入重污染天气应急预案的企业应当根据市、县（市、区）</w:t>
      </w:r>
    </w:p>
    <w:p w14:paraId="4455A10B">
      <w:pPr>
        <w:spacing w:line="0" w:lineRule="atLeast"/>
      </w:pPr>
      <w:r>
        <w:pict>
          <v:shape id="_x0000_s1025" o:spid="_x0000_s1025" o:spt="75" type="#_x0000_t75" style="position:absolute;left:0pt;margin-left:81.3pt;margin-top:792.65pt;height:5.6pt;width:441.2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 w14:paraId="5CA735ED">
      <w:pPr>
        <w:bidi w:val="0"/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</w:pPr>
    </w:p>
    <w:p w14:paraId="317E8BDE">
      <w:pPr>
        <w:bidi w:val="0"/>
        <w:rPr>
          <w:lang w:val="en-US" w:eastAsia="en-US"/>
        </w:rPr>
      </w:pPr>
    </w:p>
    <w:p w14:paraId="5F4278BE">
      <w:pPr>
        <w:bidi w:val="0"/>
        <w:rPr>
          <w:lang w:val="en-US" w:eastAsia="en-US"/>
        </w:rPr>
      </w:pPr>
    </w:p>
    <w:p w14:paraId="776D3551">
      <w:pPr>
        <w:bidi w:val="0"/>
        <w:rPr>
          <w:lang w:val="en-US" w:eastAsia="en-US"/>
        </w:rPr>
      </w:pPr>
    </w:p>
    <w:p w14:paraId="5D75FB84">
      <w:pPr>
        <w:bidi w:val="0"/>
        <w:rPr>
          <w:lang w:val="en-US" w:eastAsia="en-US"/>
        </w:rPr>
      </w:pPr>
    </w:p>
    <w:p w14:paraId="7CD32624">
      <w:pPr>
        <w:bidi w:val="0"/>
        <w:rPr>
          <w:lang w:val="en-US" w:eastAsia="en-US"/>
        </w:rPr>
      </w:pPr>
    </w:p>
    <w:p w14:paraId="2143752E">
      <w:pPr>
        <w:tabs>
          <w:tab w:val="left" w:pos="10263"/>
        </w:tabs>
        <w:bidi w:val="0"/>
        <w:jc w:val="left"/>
        <w:rPr>
          <w:rFonts w:hint="eastAsia" w:eastAsia="宋体"/>
          <w:lang w:val="en-US" w:eastAsia="zh-CN"/>
        </w:rPr>
        <w:sectPr>
          <w:pgSz w:w="11900" w:h="1684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End w:id="2"/>
    </w:p>
    <w:p w14:paraId="4D9AB0E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394209B2">
      <w:pPr>
        <w:framePr w:w="9200" w:wrap="auto" w:vAnchor="margin" w:hAnchor="text" w:x="1644" w:y="1542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人民政府制定的重污染天气应急预案，制定重污染天气应急响</w:t>
      </w:r>
    </w:p>
    <w:p w14:paraId="0891002F">
      <w:pPr>
        <w:framePr w:w="9200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应操作方案，并按规定备案和及时启动。”的规定。</w:t>
      </w:r>
    </w:p>
    <w:p w14:paraId="2202F33E">
      <w:pPr>
        <w:framePr w:w="9200" w:wrap="auto" w:vAnchor="margin" w:hAnchor="text" w:x="1644" w:y="1542"/>
        <w:widowControl w:val="0"/>
        <w:autoSpaceDE w:val="0"/>
        <w:autoSpaceDN w:val="0"/>
        <w:spacing w:before="180" w:line="32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>依据《中华人民共和国行政处罚法》第二十八条第一款：</w:t>
      </w:r>
    </w:p>
    <w:p w14:paraId="1426DCE8">
      <w:pPr>
        <w:framePr w:w="9200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“行政机关实施行政处罚时，应当责令当事人改正或者限期改</w:t>
      </w:r>
    </w:p>
    <w:p w14:paraId="79526BA6">
      <w:pPr>
        <w:framePr w:w="9200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正违法行为。</w:t>
      </w:r>
      <w:r>
        <w:rPr>
          <w:rFonts w:ascii="仿宋" w:hAnsi="仿宋" w:cs="仿宋" w:eastAsiaTheme="minorEastAsia"/>
          <w:color w:val="000000"/>
          <w:spacing w:val="-6"/>
          <w:sz w:val="32"/>
          <w:szCs w:val="22"/>
          <w:lang w:val="en-US" w:eastAsia="en-US" w:bidi="ar-SA"/>
        </w:rPr>
        <w:t>”</w:t>
      </w:r>
      <w:r>
        <w:rPr>
          <w:rFonts w:ascii="仿宋" w:hAnsi="仿宋" w:cs="仿宋" w:eastAsiaTheme="minorEastAsia"/>
          <w:color w:val="000000"/>
          <w:spacing w:val="-8"/>
          <w:sz w:val="32"/>
          <w:szCs w:val="22"/>
          <w:lang w:val="en-US" w:eastAsia="en-US" w:bidi="ar-SA"/>
        </w:rPr>
        <w:t>和《安阳市大气污染防治条例》第六十条：“违</w:t>
      </w:r>
    </w:p>
    <w:p w14:paraId="17F45EB6">
      <w:pPr>
        <w:framePr w:w="9200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反本条例第四十一条规定，未按照规定制定重污染天气应急响</w:t>
      </w:r>
    </w:p>
    <w:p w14:paraId="15D3D69C">
      <w:pPr>
        <w:framePr w:w="9200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应操作方案并备案的，由生态环境主管部门责令改正，处一千</w:t>
      </w:r>
    </w:p>
    <w:p w14:paraId="254A047F">
      <w:pPr>
        <w:framePr w:w="9200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元以上五千元以下罚款；未按照规定及时启动重污染天气应急</w:t>
      </w:r>
    </w:p>
    <w:p w14:paraId="2CF550EF">
      <w:pPr>
        <w:framePr w:w="9200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响应操作方案的，由生态环境主管部门责令立即改正，处一万</w:t>
      </w:r>
    </w:p>
    <w:p w14:paraId="4A724113">
      <w:pPr>
        <w:framePr w:w="9200" w:wrap="auto" w:vAnchor="margin" w:hAnchor="text" w:x="1644" w:y="1542"/>
        <w:widowControl w:val="0"/>
        <w:autoSpaceDE w:val="0"/>
        <w:autoSpaceDN w:val="0"/>
        <w:spacing w:before="170" w:line="354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元以上三万元以下罚款。”的规定，现责令你单位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:</w:t>
      </w:r>
    </w:p>
    <w:p w14:paraId="066AF4A8">
      <w:pPr>
        <w:framePr w:w="9200" w:wrap="auto" w:vAnchor="margin" w:hAnchor="text" w:x="1644" w:y="1542"/>
        <w:widowControl w:val="0"/>
        <w:autoSpaceDE w:val="0"/>
        <w:autoSpaceDN w:val="0"/>
        <w:spacing w:before="156" w:line="32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立即改正违法行为。</w:t>
      </w:r>
    </w:p>
    <w:p w14:paraId="1EE1C1DA">
      <w:pPr>
        <w:framePr w:w="7120" w:wrap="auto" w:vAnchor="margin" w:hAnchor="text" w:x="2284" w:y="7042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改正内容和要求如下：</w:t>
      </w:r>
      <w:r>
        <w:rPr>
          <w:rFonts w:hAnsiTheme="minorHAns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立即改正违法行为停产。</w:t>
      </w:r>
    </w:p>
    <w:p w14:paraId="4A391A77">
      <w:pPr>
        <w:framePr w:w="9022" w:wrap="auto" w:vAnchor="margin" w:hAnchor="text" w:x="1644" w:y="7614"/>
        <w:widowControl w:val="0"/>
        <w:autoSpaceDE w:val="0"/>
        <w:autoSpaceDN w:val="0"/>
        <w:spacing w:line="32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>我局将对你单位改正违法行为的情况进行监督，如你单位</w:t>
      </w:r>
    </w:p>
    <w:p w14:paraId="74FF63B6">
      <w:pPr>
        <w:framePr w:w="9022" w:wrap="auto" w:vAnchor="margin" w:hAnchor="text" w:x="1644" w:y="761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拒不改正上述生态环境违法行为，我局将依法处理。</w:t>
      </w:r>
    </w:p>
    <w:p w14:paraId="241FD023">
      <w:pPr>
        <w:framePr w:w="9022" w:wrap="auto" w:vAnchor="margin" w:hAnchor="text" w:x="1644" w:y="8794"/>
        <w:widowControl w:val="0"/>
        <w:autoSpaceDE w:val="0"/>
        <w:autoSpaceDN w:val="0"/>
        <w:spacing w:line="32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>你单位如对本决定不服，可在收到本决定书之日起六十日</w:t>
      </w:r>
    </w:p>
    <w:p w14:paraId="1BCAB659">
      <w:pPr>
        <w:framePr w:w="9022" w:wrap="auto" w:vAnchor="margin" w:hAnchor="text" w:x="1644" w:y="879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内向安阳市人民政府申请行政复议，也可在收到本决定书之日</w:t>
      </w:r>
    </w:p>
    <w:p w14:paraId="5EAE0E3D">
      <w:pPr>
        <w:framePr w:w="9022" w:wrap="auto" w:vAnchor="margin" w:hAnchor="text" w:x="1644" w:y="879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起六个月内向焦作市解放区人民法院提起行政诉讼。如你单位</w:t>
      </w:r>
    </w:p>
    <w:p w14:paraId="2D03E73A">
      <w:pPr>
        <w:framePr w:w="9022" w:wrap="auto" w:vAnchor="margin" w:hAnchor="text" w:x="1644" w:y="879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拒不改正上述违法行为，我局将申请人民法院强制执行。</w:t>
      </w:r>
    </w:p>
    <w:p w14:paraId="49217E55">
      <w:pPr>
        <w:framePr w:w="560" w:wrap="auto" w:vAnchor="margin" w:hAnchor="text" w:x="6931" w:y="11814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安</w:t>
      </w:r>
    </w:p>
    <w:p w14:paraId="6A1CDAB9">
      <w:pPr>
        <w:framePr w:w="560" w:wrap="auto" w:vAnchor="margin" w:hAnchor="text" w:x="9491" w:y="11814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FFFFFF"/>
          <w:sz w:val="32"/>
          <w:szCs w:val="22"/>
          <w:lang w:val="en-US" w:eastAsia="en-US" w:bidi="ar-SA"/>
        </w:rPr>
        <w:t>（</w:t>
      </w:r>
    </w:p>
    <w:p w14:paraId="590F68CF">
      <w:pPr>
        <w:framePr w:w="880" w:wrap="auto" w:vAnchor="margin" w:hAnchor="text" w:x="6586" w:y="12394"/>
        <w:widowControl w:val="0"/>
        <w:autoSpaceDE w:val="0"/>
        <w:autoSpaceDN w:val="0"/>
        <w:spacing w:line="354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2024</w:t>
      </w:r>
    </w:p>
    <w:p w14:paraId="7989144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pict>
          <v:shape id="_x0000_s1027" o:spid="_x0000_s1027" o:spt="75" type="#_x0000_t75" style="position:absolute;left:0pt;margin-left:273.2pt;margin-top:367pt;height:3pt;width:249.1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358pt;margin-top:534.3pt;height:121.5pt;width:121.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sectPr>
      <w:pgSz w:w="11900" w:h="1684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DTBFCG+FZXiaoBiaoSong-B05">
    <w:altName w:val="Viner Hand ITC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PWARC+FZKai-Z03">
    <w:altName w:val="Wide Latin"/>
    <w:panose1 w:val="02000000000000000000"/>
    <w:charset w:val="01"/>
    <w:family w:val="auto"/>
    <w:pitch w:val="default"/>
    <w:sig w:usb0="00000000" w:usb1="00000000" w:usb2="01010101" w:usb3="01010101" w:csb0="01010101" w:csb1="01010101"/>
  </w:font>
  <w:font w:name="WWEOKW+FZKai-Z03">
    <w:altName w:val="Wide Latin"/>
    <w:panose1 w:val="02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62732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973</Words>
  <Characters>1012</Characters>
  <Lines>1</Lines>
  <Paragraphs>1</Paragraphs>
  <TotalTime>0</TotalTime>
  <ScaleCrop>false</ScaleCrop>
  <LinksUpToDate>false</LinksUpToDate>
  <CharactersWithSpaces>1034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2024-11-29T00:16:52Z</dcterms:created>
  <dc:creator>Administrator</dc:creator>
  <cp:lastModifiedBy>Administrator</cp:lastModifiedBy>
  <dcterms:modified xsi:type="dcterms:W3CDTF">2024-11-29T00:17:14Z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C65EC37204304245A4E2E34D3A6A86A1_12</vt:lpwstr>
  </property>
</Properties>
</file>