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C19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滑县集中式生活饮用水水源水质状况报告</w:t>
      </w:r>
    </w:p>
    <w:p w14:paraId="72719FA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（下半年度）</w:t>
      </w:r>
    </w:p>
    <w:p w14:paraId="2010110C">
      <w:pPr>
        <w:ind w:firstLine="422" w:firstLineChars="150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4E43A71A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一、监测情况</w:t>
      </w:r>
    </w:p>
    <w:p w14:paraId="09ED4687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下半年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度，环境监测站对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个地下型饮用水源地（二水厂）进行了监测，达标率为100％。</w:t>
      </w:r>
    </w:p>
    <w:p w14:paraId="36225107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（一）监测点位：二水厂</w:t>
      </w:r>
    </w:p>
    <w:p w14:paraId="6E6C6F15">
      <w:pPr>
        <w:ind w:firstLine="480" w:firstLineChars="15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（二）监测项目：地下饮用水源地：按照《地下水质量标准》（GB/T14848-2017）表1中39项及每月取水量。</w:t>
      </w:r>
    </w:p>
    <w:p w14:paraId="61F8CE29">
      <w:pPr>
        <w:ind w:firstLine="320" w:firstLine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二、评价标准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地下饮用水源地按《地下水质量标准》（GB/T14848-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）Ⅲ类执行。</w:t>
      </w:r>
    </w:p>
    <w:p w14:paraId="6BFA0965">
      <w:pPr>
        <w:ind w:firstLine="320" w:firstLine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三、评价结果</w:t>
      </w:r>
    </w:p>
    <w:p w14:paraId="7C80FF07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根据饮用水源地监测结果（见附表），滑县水质各项目均达到III类水质标准，达标率为100％。</w:t>
      </w:r>
    </w:p>
    <w:p w14:paraId="5E5F95D5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2B537FF">
      <w:pPr>
        <w:jc w:val="left"/>
        <w:rPr>
          <w:rFonts w:asciiTheme="minorEastAsia" w:hAnsi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46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7"/>
      </w:tblGrid>
      <w:tr w14:paraId="3728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59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931"/>
              <w:gridCol w:w="1416"/>
              <w:gridCol w:w="1248"/>
              <w:gridCol w:w="1248"/>
              <w:gridCol w:w="1248"/>
              <w:gridCol w:w="1296"/>
              <w:gridCol w:w="1248"/>
              <w:gridCol w:w="1248"/>
              <w:gridCol w:w="1248"/>
              <w:gridCol w:w="1248"/>
              <w:gridCol w:w="1248"/>
              <w:gridCol w:w="1025"/>
              <w:gridCol w:w="31"/>
            </w:tblGrid>
            <w:tr w14:paraId="22373A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1101" w:hRule="atLeast"/>
              </w:trPr>
              <w:tc>
                <w:tcPr>
                  <w:tcW w:w="1460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303328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b/>
                      <w:bCs/>
                      <w:i w:val="0"/>
                      <w:iCs w:val="0"/>
                      <w:color w:val="000000"/>
                      <w:sz w:val="52"/>
                      <w:szCs w:val="52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b/>
                      <w:bCs/>
                      <w:i w:val="0"/>
                      <w:iCs w:val="0"/>
                      <w:color w:val="000000"/>
                      <w:kern w:val="0"/>
                      <w:sz w:val="52"/>
                      <w:szCs w:val="52"/>
                      <w:u w:val="none"/>
                      <w:bdr w:val="none" w:color="auto" w:sz="0" w:space="0"/>
                      <w:lang w:val="en-US" w:eastAsia="zh-CN" w:bidi="ar"/>
                    </w:rPr>
                    <w:t>2024年下半年饮用水结果报告单</w:t>
                  </w:r>
                </w:p>
              </w:tc>
            </w:tr>
            <w:tr w14:paraId="7CFA3A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339" w:hRule="atLeast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00731170">
                  <w:pPr>
                    <w:jc w:val="center"/>
                    <w:rPr>
                      <w:rFonts w:hint="eastAsia" w:ascii="SimSun" w:hAnsi="SimSun" w:eastAsia="SimSun" w:cs="SimSu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5B4FF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0" w:type="auto"/>
                  <w:gridSpan w:val="1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05EB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项目名称：下半年地下水例行监测                             </w:t>
                  </w:r>
                </w:p>
              </w:tc>
            </w:tr>
            <w:tr w14:paraId="6746B2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8898A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　地点</w:t>
                  </w:r>
                </w:p>
              </w:tc>
              <w:tc>
                <w:tcPr>
                  <w:tcW w:w="1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E2F3C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采样时间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643FC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本月取水量（万吨）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8B297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pH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CD0A5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总硬度mg/L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CF0F4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硫酸盐mg/L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EC6B9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氯化物mg/L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947D1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铁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1E33D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锰 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386D6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铜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C09A1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锌    mg/L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069FC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挥发酚mg/L</w:t>
                  </w:r>
                </w:p>
              </w:tc>
            </w:tr>
            <w:tr w14:paraId="08BAE7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3F7170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二水厂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35EE9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2024.10.14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585994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7D2533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26F954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30ED7E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5A7AE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73E915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0.04 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38F892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0.01L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19B5ED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0.001L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E6E43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0.009L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1D4EBE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0.0003L</w:t>
                  </w:r>
                </w:p>
              </w:tc>
            </w:tr>
            <w:tr w14:paraId="5B7344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" w:hRule="atLeast"/>
              </w:trPr>
              <w:tc>
                <w:tcPr>
                  <w:tcW w:w="0" w:type="auto"/>
                  <w:gridSpan w:val="1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CD0A735">
                  <w:pPr>
                    <w:jc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18E5D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05A2A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　地点</w:t>
                  </w:r>
                </w:p>
              </w:tc>
              <w:tc>
                <w:tcPr>
                  <w:tcW w:w="1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FB1F7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采样时间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43EDB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阴离子表面活性剂剂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EA392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耗氧量mg/L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C2815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硝酸盐mg/L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0CE7D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亚硝酸盐mg/L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B36F1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氨氮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BFBE5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氟化物mg/L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262D6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氰化物mg/L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0658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汞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78E7F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砷    mg/L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CBDDF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硒    mg/L</w:t>
                  </w:r>
                </w:p>
              </w:tc>
            </w:tr>
            <w:tr w14:paraId="1CC48B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7963E2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二水厂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298FF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2024.10.14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5D38D7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0.05L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232E53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73894C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0.578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7F764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2A2421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0.085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542AE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0.628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3A2EB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3D5D59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0.00004L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21D6DE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0.0053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4F1A1D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0.0004L</w:t>
                  </w:r>
                </w:p>
              </w:tc>
            </w:tr>
            <w:tr w14:paraId="25448E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" w:hRule="atLeast"/>
              </w:trPr>
              <w:tc>
                <w:tcPr>
                  <w:tcW w:w="0" w:type="auto"/>
                  <w:gridSpan w:val="1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3100FE53">
                  <w:pPr>
                    <w:jc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9A54A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8FDD3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　地点</w:t>
                  </w:r>
                </w:p>
              </w:tc>
              <w:tc>
                <w:tcPr>
                  <w:tcW w:w="1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1C35D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采样时间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4ED8D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镉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EE02A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六价铬mg/L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7F43A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铅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BDF8D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总大肠菌群  MPN/100mL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7BDAC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色度   （铂钴色度单位）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46408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浑浊度  NTU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82CBB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碘化物mg/L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3BD3B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菌落总数CFU/mL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425E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总</w:t>
                  </w:r>
                  <w:r>
                    <w:rPr>
                      <w:rFonts w:ascii="Arial" w:hAnsi="Arial" w:eastAsia="SimSun" w:cs="Arial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α</w:t>
                  </w: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放射性Bq/L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579F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总</w:t>
                  </w:r>
                  <w:r>
                    <w:rPr>
                      <w:rFonts w:ascii="Arial" w:hAnsi="Arial" w:eastAsia="SimSun" w:cs="Arial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β</w:t>
                  </w: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放射性Bq/L</w:t>
                  </w:r>
                </w:p>
              </w:tc>
            </w:tr>
            <w:tr w14:paraId="64C964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3AFC4D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二水厂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C6FF8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2024.10.14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C8308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0.0001L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7872A6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0.004L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7E9305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0.001L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185A47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2B298A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2AC7B4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0.5L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42310D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0.025L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27A2A9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6FDBB4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0.043L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10FE5A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0.154 </w:t>
                  </w:r>
                </w:p>
              </w:tc>
            </w:tr>
            <w:tr w14:paraId="7BC588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" w:hRule="atLeast"/>
              </w:trPr>
              <w:tc>
                <w:tcPr>
                  <w:tcW w:w="0" w:type="auto"/>
                  <w:gridSpan w:val="1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57907F78">
                  <w:pPr>
                    <w:jc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9F31C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5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73D61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　地点</w:t>
                  </w:r>
                </w:p>
              </w:tc>
              <w:tc>
                <w:tcPr>
                  <w:tcW w:w="12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F0E6A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采样时间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57AA3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溶解性总固体mg/L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39F62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铝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31075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硫化物mg/L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A36B2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钠    mg/L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22051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三氯甲烷μg/L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74E84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四氯化碳μg/L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61904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苯      μg/L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8806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甲苯     μg/L</w:t>
                  </w:r>
                </w:p>
              </w:tc>
              <w:tc>
                <w:tcPr>
                  <w:tcW w:w="1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57CD8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嗅和味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602EA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肉眼可见物</w:t>
                  </w:r>
                </w:p>
              </w:tc>
            </w:tr>
            <w:tr w14:paraId="0019E6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3BAD7E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二水厂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7C4F6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2024.10.14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51B196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6C9678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0.009L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191121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0.008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47CED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6A6E29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0.4L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4F04C1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0.4L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53163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0.4L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1DB84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0.3L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032B4F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bottom"/>
                </w:tcPr>
                <w:p w14:paraId="4DA667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  <w:tr w14:paraId="2B444E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360" w:hRule="atLeast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bottom"/>
                </w:tcPr>
                <w:p w14:paraId="71574F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SimSun" w:hAnsi="SimSun" w:eastAsia="SimSun" w:cs="SimSu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注：带“Ｌ”均为未检出</w:t>
                  </w:r>
                </w:p>
              </w:tc>
            </w:tr>
          </w:tbl>
          <w:p w14:paraId="55D8C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 w14:paraId="0B2B9276">
      <w:pPr>
        <w:widowControl/>
        <w:jc w:val="left"/>
        <w:rPr>
          <w:rFonts w:cs="Times New Roman" w:asciiTheme="minorEastAsia" w:hAnsiTheme="minorEastAsia" w:eastAsiaTheme="minorEastAsia"/>
          <w:b/>
          <w:vanish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 w14:paraId="3C8B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ascii="FangSong" w:hAnsi="FangSong" w:eastAsia="FangSong" w:cs="Times New Roman"/>
          <w:vanish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  <w:szCs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83909"/>
    <w:rsid w:val="002C6EF6"/>
    <w:rsid w:val="00314ECC"/>
    <w:rsid w:val="003730BE"/>
    <w:rsid w:val="0039069F"/>
    <w:rsid w:val="00457E4F"/>
    <w:rsid w:val="004E1883"/>
    <w:rsid w:val="00570EEC"/>
    <w:rsid w:val="005E263D"/>
    <w:rsid w:val="00667EFE"/>
    <w:rsid w:val="00674BED"/>
    <w:rsid w:val="006837E1"/>
    <w:rsid w:val="008031D1"/>
    <w:rsid w:val="008406BD"/>
    <w:rsid w:val="00847F24"/>
    <w:rsid w:val="008D16DC"/>
    <w:rsid w:val="00901B49"/>
    <w:rsid w:val="00944D19"/>
    <w:rsid w:val="0097736F"/>
    <w:rsid w:val="00A02726"/>
    <w:rsid w:val="00A14F3A"/>
    <w:rsid w:val="00A6675F"/>
    <w:rsid w:val="00A940AC"/>
    <w:rsid w:val="00AA706C"/>
    <w:rsid w:val="00AB1F4C"/>
    <w:rsid w:val="00AE0CC8"/>
    <w:rsid w:val="00C86AF6"/>
    <w:rsid w:val="00C91F65"/>
    <w:rsid w:val="00CA7A88"/>
    <w:rsid w:val="00D1315E"/>
    <w:rsid w:val="00D47FC3"/>
    <w:rsid w:val="00D747FC"/>
    <w:rsid w:val="00DB0FA4"/>
    <w:rsid w:val="00DE51CA"/>
    <w:rsid w:val="00E10028"/>
    <w:rsid w:val="00E87736"/>
    <w:rsid w:val="00EC3B13"/>
    <w:rsid w:val="00F44325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E61574B"/>
    <w:rsid w:val="1F814EE4"/>
    <w:rsid w:val="226216A1"/>
    <w:rsid w:val="22AD1941"/>
    <w:rsid w:val="23437184"/>
    <w:rsid w:val="24FE5848"/>
    <w:rsid w:val="251E17B0"/>
    <w:rsid w:val="272F1A35"/>
    <w:rsid w:val="28D72FF1"/>
    <w:rsid w:val="2BF3383F"/>
    <w:rsid w:val="2D252269"/>
    <w:rsid w:val="2D4C51D8"/>
    <w:rsid w:val="324A189B"/>
    <w:rsid w:val="33275CC1"/>
    <w:rsid w:val="351C2471"/>
    <w:rsid w:val="379245B6"/>
    <w:rsid w:val="37943DE0"/>
    <w:rsid w:val="37CF0C64"/>
    <w:rsid w:val="3CE520E9"/>
    <w:rsid w:val="3E2428D6"/>
    <w:rsid w:val="3ED5270F"/>
    <w:rsid w:val="42926FC9"/>
    <w:rsid w:val="44FA7D96"/>
    <w:rsid w:val="45026C82"/>
    <w:rsid w:val="456B0E5D"/>
    <w:rsid w:val="47403453"/>
    <w:rsid w:val="47E962BA"/>
    <w:rsid w:val="4976622C"/>
    <w:rsid w:val="49A311AA"/>
    <w:rsid w:val="4AF528F5"/>
    <w:rsid w:val="4B9758A8"/>
    <w:rsid w:val="4BD55F53"/>
    <w:rsid w:val="4C28494E"/>
    <w:rsid w:val="4D931B6F"/>
    <w:rsid w:val="4E5A67FC"/>
    <w:rsid w:val="505F5878"/>
    <w:rsid w:val="51FE7146"/>
    <w:rsid w:val="56976BBF"/>
    <w:rsid w:val="572E2FD8"/>
    <w:rsid w:val="583F5580"/>
    <w:rsid w:val="58DA2226"/>
    <w:rsid w:val="59BC4948"/>
    <w:rsid w:val="5AEA0BDE"/>
    <w:rsid w:val="5C310E2C"/>
    <w:rsid w:val="5D323234"/>
    <w:rsid w:val="5D843D3C"/>
    <w:rsid w:val="61CD41AB"/>
    <w:rsid w:val="63EA7D3A"/>
    <w:rsid w:val="6BC94C07"/>
    <w:rsid w:val="6E1273C0"/>
    <w:rsid w:val="705B0CE2"/>
    <w:rsid w:val="72AB07C4"/>
    <w:rsid w:val="73E4499D"/>
    <w:rsid w:val="73EA3624"/>
    <w:rsid w:val="74214461"/>
    <w:rsid w:val="74546012"/>
    <w:rsid w:val="754F5798"/>
    <w:rsid w:val="76B95BDB"/>
    <w:rsid w:val="77821A56"/>
    <w:rsid w:val="7D172750"/>
    <w:rsid w:val="7DFB11CA"/>
    <w:rsid w:val="7E481ECC"/>
    <w:rsid w:val="7F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99"/>
    <w:pPr>
      <w:numPr>
        <w:ilvl w:val="0"/>
        <w:numId w:val="1"/>
      </w:numPr>
      <w:spacing w:beforeLines="50" w:line="336" w:lineRule="auto"/>
      <w:ind w:left="0" w:firstLine="0"/>
    </w:pPr>
    <w:rPr>
      <w:rFonts w:eastAsia="FangSong_GB2312"/>
      <w:kern w:val="0"/>
      <w:lang w:val="en-GB" w:eastAsia="en-US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customStyle="1" w:styleId="12">
    <w:name w:val="WPS Plain"/>
    <w:autoRedefine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13">
    <w:name w:val="批注框文本 Char"/>
    <w:basedOn w:val="11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font11"/>
    <w:basedOn w:val="11"/>
    <w:autoRedefine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5">
    <w:name w:val="font51"/>
    <w:basedOn w:val="11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6">
    <w:name w:val="font01"/>
    <w:basedOn w:val="11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7">
    <w:name w:val="font31"/>
    <w:basedOn w:val="11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8">
    <w:name w:val="font61"/>
    <w:basedOn w:val="11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9">
    <w:name w:val="font41"/>
    <w:basedOn w:val="11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20">
    <w:name w:val="font21"/>
    <w:basedOn w:val="11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21">
    <w:name w:val="font91"/>
    <w:basedOn w:val="11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22">
    <w:name w:val="font71"/>
    <w:basedOn w:val="11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23">
    <w:name w:val="页眉 Char"/>
    <w:basedOn w:val="11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81"/>
    <w:basedOn w:val="11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491</Words>
  <Characters>816</Characters>
  <Lines>12</Lines>
  <Paragraphs>3</Paragraphs>
  <TotalTime>2</TotalTime>
  <ScaleCrop>false</ScaleCrop>
  <LinksUpToDate>false</LinksUpToDate>
  <CharactersWithSpaces>921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cp:lastPrinted>2021-10-08T01:59:00Z</cp:lastPrinted>
  <dcterms:modified xsi:type="dcterms:W3CDTF">2024-11-29T01:13:37Z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8291EFCC15DE427D968B13FD7B6685C8</vt:lpwstr>
  </property>
</Properties>
</file>