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C192D">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462E7C87">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豫0526环罚决字〔2024〕52号</w:t>
      </w:r>
      <w:bookmarkEnd w:id="0"/>
      <w:r>
        <w:rPr>
          <w:rFonts w:ascii="FZKTK--GBK1-0" w:hAnsi="FZKTK--GBK1-0" w:eastAsia="FZKTK--GBK1-0" w:cs="FZKTK--GBK1-0"/>
          <w:color w:val="000000"/>
          <w:kern w:val="0"/>
          <w:sz w:val="32"/>
          <w:szCs w:val="32"/>
          <w:lang w:val="en-US" w:eastAsia="zh-CN" w:bidi="ar"/>
        </w:rPr>
        <w:t xml:space="preserve"> </w:t>
      </w:r>
    </w:p>
    <w:p w14:paraId="3BD7E884">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滑县顺发新型节能建材厂： </w:t>
      </w:r>
    </w:p>
    <w:p w14:paraId="16D9B39E">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91410526MA3XB9TG23 </w:t>
      </w:r>
    </w:p>
    <w:p w14:paraId="59816F53">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地址：安阳市滑县王庄镇路庄村东头 </w:t>
      </w:r>
    </w:p>
    <w:p w14:paraId="3CEC4D39">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投资人：王自行</w:t>
      </w:r>
      <w:r>
        <w:rPr>
          <w:rFonts w:hint="default" w:ascii="Times New Roman" w:hAnsi="Times New Roman" w:eastAsia="宋体" w:cs="Times New Roman"/>
          <w:color w:val="000000"/>
          <w:kern w:val="0"/>
          <w:sz w:val="32"/>
          <w:szCs w:val="32"/>
          <w:lang w:val="en-US" w:eastAsia="zh-CN" w:bidi="ar"/>
        </w:rPr>
        <w:t xml:space="preserve"> </w:t>
      </w:r>
    </w:p>
    <w:p w14:paraId="425ABC6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64022F1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日对你单位进行了调查，发现你单位实施了以下环境违法行为：你单位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时、</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时脱硫排放口污染因子二氧化硫排放折算值分别为</w:t>
      </w:r>
      <w:r>
        <w:rPr>
          <w:rFonts w:hint="default" w:ascii="Times New Roman" w:hAnsi="Times New Roman" w:eastAsia="宋体" w:cs="Times New Roman"/>
          <w:color w:val="000000"/>
          <w:kern w:val="0"/>
          <w:sz w:val="32"/>
          <w:szCs w:val="32"/>
          <w:lang w:val="en-US" w:eastAsia="zh-CN" w:bidi="ar"/>
        </w:rPr>
        <w:t>55.09mg/m</w:t>
      </w:r>
      <w:r>
        <w:rPr>
          <w:rFonts w:ascii="Calibri" w:hAnsi="Calibri" w:eastAsia="宋体" w:cs="Calibri"/>
          <w:color w:val="000000"/>
          <w:kern w:val="0"/>
          <w:sz w:val="32"/>
          <w:szCs w:val="32"/>
          <w:lang w:val="en-US" w:eastAsia="zh-CN" w:bidi="ar"/>
        </w:rPr>
        <w:t>³</w:t>
      </w:r>
      <w:r>
        <w:rPr>
          <w:rFonts w:hint="eastAsia" w:ascii="仿宋" w:hAnsi="仿宋" w:eastAsia="仿宋" w:cs="仿宋"/>
          <w:color w:val="000000"/>
          <w:kern w:val="0"/>
          <w:sz w:val="32"/>
          <w:szCs w:val="32"/>
          <w:lang w:val="en-US" w:eastAsia="zh-CN" w:bidi="ar"/>
        </w:rPr>
        <w:t>和</w:t>
      </w:r>
      <w:r>
        <w:rPr>
          <w:rFonts w:hint="default" w:ascii="Times New Roman" w:hAnsi="Times New Roman" w:eastAsia="宋体" w:cs="Times New Roman"/>
          <w:color w:val="000000"/>
          <w:kern w:val="0"/>
          <w:sz w:val="32"/>
          <w:szCs w:val="32"/>
          <w:lang w:val="en-US" w:eastAsia="zh-CN" w:bidi="ar"/>
        </w:rPr>
        <w:t>59.36mg/m</w:t>
      </w:r>
      <w:r>
        <w:rPr>
          <w:rFonts w:hint="default" w:ascii="Calibri" w:hAnsi="Calibri" w:eastAsia="宋体" w:cs="Calibri"/>
          <w:color w:val="000000"/>
          <w:kern w:val="0"/>
          <w:sz w:val="32"/>
          <w:szCs w:val="32"/>
          <w:lang w:val="en-US" w:eastAsia="zh-CN" w:bidi="ar"/>
        </w:rPr>
        <w:t>³</w:t>
      </w:r>
      <w:r>
        <w:rPr>
          <w:rFonts w:hint="eastAsia" w:ascii="仿宋" w:hAnsi="仿宋" w:eastAsia="仿宋" w:cs="仿宋"/>
          <w:color w:val="000000"/>
          <w:kern w:val="0"/>
          <w:sz w:val="32"/>
          <w:szCs w:val="32"/>
          <w:lang w:val="en-US" w:eastAsia="zh-CN" w:bidi="ar"/>
        </w:rPr>
        <w:t>，超过了《砖瓦工业大气污染物排放标准》（</w:t>
      </w:r>
      <w:r>
        <w:rPr>
          <w:rFonts w:hint="default" w:ascii="Times New Roman" w:hAnsi="Times New Roman" w:eastAsia="宋体" w:cs="Times New Roman"/>
          <w:color w:val="000000"/>
          <w:kern w:val="0"/>
          <w:sz w:val="32"/>
          <w:szCs w:val="32"/>
          <w:lang w:val="en-US" w:eastAsia="zh-CN" w:bidi="ar"/>
        </w:rPr>
        <w:t>DB41/2234-2022</w:t>
      </w:r>
      <w:r>
        <w:rPr>
          <w:rFonts w:hint="eastAsia" w:ascii="仿宋" w:hAnsi="仿宋" w:eastAsia="仿宋" w:cs="仿宋"/>
          <w:color w:val="000000"/>
          <w:kern w:val="0"/>
          <w:sz w:val="32"/>
          <w:szCs w:val="32"/>
          <w:lang w:val="en-US" w:eastAsia="zh-CN" w:bidi="ar"/>
        </w:rPr>
        <w:t xml:space="preserve">）要求的排放限值 </w:t>
      </w:r>
      <w:r>
        <w:rPr>
          <w:rFonts w:hint="default" w:ascii="Times New Roman" w:hAnsi="Times New Roman" w:eastAsia="宋体" w:cs="Times New Roman"/>
          <w:color w:val="000000"/>
          <w:kern w:val="0"/>
          <w:sz w:val="32"/>
          <w:szCs w:val="32"/>
          <w:lang w:val="en-US" w:eastAsia="zh-CN" w:bidi="ar"/>
        </w:rPr>
        <w:t>50mg/m</w:t>
      </w:r>
      <w:r>
        <w:rPr>
          <w:rFonts w:hint="default" w:ascii="Calibri" w:hAnsi="Calibri" w:eastAsia="宋体" w:cs="Calibri"/>
          <w:color w:val="000000"/>
          <w:kern w:val="0"/>
          <w:sz w:val="32"/>
          <w:szCs w:val="32"/>
          <w:lang w:val="en-US" w:eastAsia="zh-CN" w:bidi="ar"/>
        </w:rPr>
        <w:t>³</w:t>
      </w:r>
      <w:r>
        <w:rPr>
          <w:rFonts w:hint="eastAsia" w:ascii="仿宋" w:hAnsi="仿宋" w:eastAsia="仿宋" w:cs="仿宋"/>
          <w:color w:val="000000"/>
          <w:kern w:val="0"/>
          <w:sz w:val="32"/>
          <w:szCs w:val="32"/>
          <w:lang w:val="en-US" w:eastAsia="zh-CN" w:bidi="ar"/>
        </w:rPr>
        <w:t>，述时段你单位自动监控设备均运行正常，无故障发生，自动监控设备于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 xml:space="preserve">日通过验收，你单位超过大气污染物排放标准排放大气污染物。 </w:t>
      </w:r>
    </w:p>
    <w:p w14:paraId="4334AB8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勘察）笔录；现场勘查示意图；现场照片证据；在线数据表；自动监控设备正常运行证明复印件；营业执照复印件；投资人身份证复印件；排污许可证复印件；竣工环境保护验收报告复印件；环境影响报告表及批复复印件；脱硫排放口在线 </w:t>
      </w:r>
      <w:r>
        <w:rPr>
          <w:rFonts w:hint="default" w:ascii="Times New Roman" w:hAnsi="Times New Roman" w:eastAsia="宋体" w:cs="Times New Roman"/>
          <w:color w:val="000000"/>
          <w:kern w:val="0"/>
          <w:sz w:val="32"/>
          <w:szCs w:val="32"/>
          <w:lang w:val="en-US" w:eastAsia="zh-CN" w:bidi="ar"/>
        </w:rPr>
        <w:t xml:space="preserve">CEMS </w:t>
      </w:r>
      <w:r>
        <w:rPr>
          <w:rFonts w:hint="eastAsia" w:ascii="仿宋" w:hAnsi="仿宋" w:eastAsia="仿宋" w:cs="仿宋"/>
          <w:color w:val="000000"/>
          <w:kern w:val="0"/>
          <w:sz w:val="32"/>
          <w:szCs w:val="32"/>
          <w:lang w:val="en-US" w:eastAsia="zh-CN" w:bidi="ar"/>
        </w:rPr>
        <w:t>系统验收材料复印件；国家企业信用信息公示系统截图；工资表复印件；统计上大中小微型企业划分办法网站截图及打印件；《砖瓦工业大气污染物排放标准》打印件；《有毒有害大气污染物名录（</w:t>
      </w:r>
      <w:r>
        <w:rPr>
          <w:rFonts w:hint="default" w:ascii="Times New Roman" w:hAnsi="Times New Roman" w:eastAsia="宋体" w:cs="Times New Roman"/>
          <w:color w:val="000000"/>
          <w:kern w:val="0"/>
          <w:sz w:val="32"/>
          <w:szCs w:val="32"/>
          <w:lang w:val="en-US" w:eastAsia="zh-CN" w:bidi="ar"/>
        </w:rPr>
        <w:t>2018</w:t>
      </w:r>
      <w:r>
        <w:rPr>
          <w:rFonts w:hint="eastAsia" w:ascii="仿宋" w:hAnsi="仿宋" w:eastAsia="仿宋" w:cs="仿宋"/>
          <w:color w:val="000000"/>
          <w:kern w:val="0"/>
          <w:sz w:val="32"/>
          <w:szCs w:val="32"/>
          <w:lang w:val="en-US" w:eastAsia="zh-CN" w:bidi="ar"/>
        </w:rPr>
        <w:t xml:space="preserve">年）》网站截图；调查询问笔录；执法证扫描件；复查材料。 </w:t>
      </w:r>
    </w:p>
    <w:p w14:paraId="766AC06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48</w:t>
      </w:r>
      <w:r>
        <w:rPr>
          <w:rFonts w:hint="eastAsia" w:ascii="仿宋" w:hAnsi="仿宋" w:eastAsia="仿宋" w:cs="仿宋"/>
          <w:color w:val="000000"/>
          <w:kern w:val="0"/>
          <w:sz w:val="32"/>
          <w:szCs w:val="32"/>
          <w:lang w:val="en-US" w:eastAsia="zh-CN" w:bidi="ar"/>
        </w:rPr>
        <w:t xml:space="preserve">号），责令你单位立即停止超标排放行为。 </w:t>
      </w:r>
    </w:p>
    <w:p w14:paraId="16E4268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日，根据责改要求，我局对你单位违法行为整改情况进行复查，你单位已按照要求整改完毕，已停止超标排放，实现达标排放。 </w:t>
      </w:r>
    </w:p>
    <w:p w14:paraId="0EF7279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45</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76EA7E0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3BD581C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7311B83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你单位的超过大气污染物排放标准排放大气污染物违法行为违反了《中华人民共和国大气污染防治法》第十八条</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企业事业单位和其他生产经营者建设对大气环境有影响的项目，应当依法进行环境影响评价、公开环境影响评价文件；向大气排放污染物的，应当符合大气污染物排放标准，遵守重点大气污染物排放总量控制要求。”的规定。 </w:t>
      </w:r>
    </w:p>
    <w:p w14:paraId="65E6A05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依据《中华人民共和国大气污染防治法》第九十九条第二项</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结合你单位违法行为的事实、性质、情节、社会危害程度和相关证据，参照《河南省生态环境行政处罚裁量基准》：裁量因素：超标排放倍数，内容：超标 </w:t>
      </w:r>
      <w:r>
        <w:rPr>
          <w:rFonts w:hint="default" w:ascii="Times New Roman" w:hAnsi="Times New Roman" w:eastAsia="宋体" w:cs="Times New Roman"/>
          <w:color w:val="000000"/>
          <w:kern w:val="0"/>
          <w:sz w:val="32"/>
          <w:szCs w:val="32"/>
          <w:lang w:val="en-US" w:eastAsia="zh-CN" w:bidi="ar"/>
        </w:rPr>
        <w:t xml:space="preserve">0.5 </w:t>
      </w:r>
      <w:r>
        <w:rPr>
          <w:rFonts w:hint="eastAsia" w:ascii="仿宋" w:hAnsi="仿宋" w:eastAsia="仿宋" w:cs="仿宋"/>
          <w:color w:val="000000"/>
          <w:kern w:val="0"/>
          <w:sz w:val="32"/>
          <w:szCs w:val="32"/>
          <w:lang w:val="en-US" w:eastAsia="zh-CN" w:bidi="ar"/>
        </w:rPr>
        <w:t>倍以下，裁量等级：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；裁量因素：管理类别，内容：重点管理，裁量等级：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；裁量因素：违法行为发生时期环境敏感度，内容：一般期间，裁量等级：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；裁量因素：废气类别，内容：一般工业废气</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含恶臭污染物的废气</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医疗废气</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实验室废气，裁量等级：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；裁量因素：超标因子数量， </w:t>
      </w:r>
    </w:p>
    <w:p w14:paraId="35500E3E">
      <w:pPr>
        <w:keepNext w:val="0"/>
        <w:keepLines w:val="0"/>
        <w:widowControl/>
        <w:suppressLineNumbers w:val="0"/>
        <w:jc w:val="left"/>
      </w:pPr>
      <w:r>
        <w:rPr>
          <w:rFonts w:hint="eastAsia" w:ascii="仿宋" w:hAnsi="仿宋" w:eastAsia="仿宋" w:cs="仿宋"/>
          <w:color w:val="000000"/>
          <w:kern w:val="0"/>
          <w:sz w:val="32"/>
          <w:szCs w:val="32"/>
          <w:lang w:val="en-US" w:eastAsia="zh-CN" w:bidi="ar"/>
        </w:rPr>
        <w:t>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；裁量因素：小时烟气流量，内容：</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万标立方米以上不足 </w:t>
      </w:r>
      <w:r>
        <w:rPr>
          <w:rFonts w:hint="default" w:ascii="Times New Roman" w:hAnsi="Times New Roman" w:eastAsia="宋体" w:cs="Times New Roman"/>
          <w:color w:val="000000"/>
          <w:kern w:val="0"/>
          <w:sz w:val="32"/>
          <w:szCs w:val="32"/>
          <w:lang w:val="en-US" w:eastAsia="zh-CN" w:bidi="ar"/>
        </w:rPr>
        <w:t xml:space="preserve">20 </w:t>
      </w:r>
      <w:r>
        <w:rPr>
          <w:rFonts w:hint="eastAsia" w:ascii="仿宋" w:hAnsi="仿宋" w:eastAsia="仿宋" w:cs="仿宋"/>
          <w:color w:val="000000"/>
          <w:kern w:val="0"/>
          <w:sz w:val="32"/>
          <w:szCs w:val="32"/>
          <w:lang w:val="en-US" w:eastAsia="zh-CN" w:bidi="ar"/>
        </w:rPr>
        <w:t>万标立方米，裁量等级：</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[1,3,1,3,1,4,1,1,1]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198000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198000=100000+(1000000-100000)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hint="default" w:ascii="Calibri" w:hAnsi="Calibri" w:eastAsia="宋体" w:cs="Calibri"/>
          <w:color w:val="000000"/>
          <w:kern w:val="0"/>
          <w:sz w:val="32"/>
          <w:szCs w:val="32"/>
          <w:lang w:val="en-US" w:eastAsia="zh-CN" w:bidi="ar"/>
        </w:rPr>
        <w:t xml:space="preserve">² </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+4</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198000.0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7DE5D3E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经研究，我局对你单位超标准排放大气污染物案违法行为作出以下行政处罚决定： </w:t>
      </w:r>
    </w:p>
    <w:p w14:paraId="521E727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壹拾玖万捌仟元整的行政处罚。</w:t>
      </w:r>
      <w:r>
        <w:rPr>
          <w:rFonts w:hint="default" w:ascii="Times New Roman" w:hAnsi="Times New Roman" w:eastAsia="宋体" w:cs="Times New Roman"/>
          <w:color w:val="000000"/>
          <w:kern w:val="0"/>
          <w:sz w:val="32"/>
          <w:szCs w:val="32"/>
          <w:lang w:val="en-US" w:eastAsia="zh-CN" w:bidi="ar"/>
        </w:rPr>
        <w:t xml:space="preserve"> </w:t>
      </w:r>
    </w:p>
    <w:p w14:paraId="02DC82E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7F19ABB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30F05E9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3912D5E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3BDC7A63">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23003E14">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08EDF83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08209825">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683640D8">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391509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934E1"/>
    <w:rsid w:val="0619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2024-11-19T07:22:00Z</dcterms:created>
  <dc:creator>Administrator</dc:creator>
  <cp:lastModifiedBy>Administrator</cp:lastModifiedBy>
  <dcterms:modified xsi:type="dcterms:W3CDTF">2024-11-19T07:31:27Z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AAEB4F0EFA0F4B35A8B8341761B0F6D2_11</vt:lpwstr>
  </property>
</Properties>
</file>