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4"/>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38"/>
        <w:gridCol w:w="5063"/>
        <w:gridCol w:w="10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2" w:hRule="atLeast"/>
        </w:trPr>
        <w:tc>
          <w:tcPr>
            <w:tcW w:w="8522" w:type="dxa"/>
            <w:gridSpan w:val="3"/>
            <w:vAlign w:val="center"/>
          </w:tcPr>
          <w:p>
            <w:pPr>
              <w:keepNext w:val="0"/>
              <w:keepLines w:val="0"/>
              <w:suppressLineNumbers w:val="0"/>
              <w:spacing w:before="0" w:beforeAutospacing="0" w:after="0" w:afterAutospacing="0"/>
              <w:ind w:left="0" w:right="0"/>
              <w:jc w:val="center"/>
              <w:rPr>
                <w:rFonts w:hint="default"/>
              </w:rPr>
            </w:pPr>
            <w:bookmarkStart w:id="11" w:name="_GoBack"/>
            <w:bookmarkEnd w:id="11"/>
            <w:r>
              <w:rPr>
                <w:rFonts w:hint="eastAsia"/>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3" w:hRule="atLeast"/>
        </w:trPr>
        <w:tc>
          <w:tcPr>
            <w:tcW w:w="8522" w:type="dxa"/>
            <w:gridSpan w:val="3"/>
            <w:vAlign w:val="center"/>
          </w:tcPr>
          <w:p>
            <w:pPr>
              <w:keepNext w:val="0"/>
              <w:keepLines w:val="0"/>
              <w:suppressLineNumbers w:val="0"/>
              <w:spacing w:before="0" w:beforeAutospacing="0" w:after="0" w:afterAutospacing="0"/>
              <w:ind w:left="0" w:right="0"/>
              <w:jc w:val="center"/>
              <w:rPr>
                <w:rFonts w:hint="default"/>
              </w:rPr>
            </w:pPr>
            <w:r>
              <w:rPr>
                <w:rFonts w:hint="eastAsia" w:ascii="Times New Roman" w:hAnsi="Times New Roman" w:eastAsia="楷体" w:cs="Times New Roman"/>
                <w:b/>
                <w:color w:val="000000"/>
                <w:sz w:val="72"/>
              </w:rPr>
              <w:t>建设项目环境影响报告表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4" w:hRule="atLeast"/>
        </w:trPr>
        <w:tc>
          <w:tcPr>
            <w:tcW w:w="8522" w:type="dxa"/>
            <w:gridSpan w:val="3"/>
            <w:vAlign w:val="center"/>
          </w:tcPr>
          <w:p>
            <w:pPr>
              <w:keepNext w:val="0"/>
              <w:keepLines w:val="0"/>
              <w:suppressLineNumbers w:val="0"/>
              <w:spacing w:before="0" w:beforeAutospacing="0" w:after="0" w:afterAutospacing="0"/>
              <w:ind w:left="0" w:right="0"/>
              <w:jc w:val="center"/>
              <w:rPr>
                <w:rFonts w:hint="default"/>
              </w:rPr>
            </w:pPr>
            <w:r>
              <w:rPr>
                <w:rFonts w:hint="default" w:ascii="Times New Roman" w:hAnsi="Times New Roman" w:cs="Times New Roman"/>
                <w:color w:val="000000"/>
                <w:sz w:val="36"/>
                <w:szCs w:val="32"/>
              </w:rPr>
              <w:t>（</w:t>
            </w:r>
            <w:r>
              <w:rPr>
                <w:rFonts w:hint="eastAsia" w:ascii="Times New Roman" w:hAnsi="Times New Roman" w:cs="Times New Roman"/>
                <w:color w:val="000000"/>
                <w:sz w:val="36"/>
                <w:szCs w:val="32"/>
                <w:lang w:eastAsia="zh-CN"/>
              </w:rPr>
              <w:t>报批版</w:t>
            </w:r>
            <w:r>
              <w:rPr>
                <w:rFonts w:hint="default" w:ascii="Times New Roman" w:hAnsi="Times New Roman" w:cs="Times New Roman"/>
                <w:color w:val="000000"/>
                <w:sz w:val="36"/>
                <w:szCs w:val="3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5" w:hRule="atLeast"/>
        </w:trPr>
        <w:tc>
          <w:tcPr>
            <w:tcW w:w="8522" w:type="dxa"/>
            <w:gridSpan w:val="3"/>
            <w:vAlign w:val="center"/>
          </w:tcPr>
          <w:p>
            <w:pPr>
              <w:keepNext w:val="0"/>
              <w:keepLines w:val="0"/>
              <w:suppressLineNumbers w:val="0"/>
              <w:spacing w:before="0" w:beforeAutospacing="0" w:after="0" w:afterAutospacing="0"/>
              <w:ind w:left="0" w:right="0"/>
              <w:jc w:val="both"/>
              <w:rPr>
                <w:rFonts w:hint="defaul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438" w:type="dxa"/>
            <w:vAlign w:val="bottom"/>
          </w:tcPr>
          <w:p>
            <w:pPr>
              <w:keepNext w:val="0"/>
              <w:keepLines w:val="0"/>
              <w:suppressLineNumbers w:val="0"/>
              <w:tabs>
                <w:tab w:val="left" w:pos="8222"/>
              </w:tabs>
              <w:spacing w:before="0" w:beforeAutospacing="0" w:after="0" w:afterAutospacing="0" w:line="400" w:lineRule="exact"/>
              <w:ind w:left="0" w:right="0"/>
              <w:jc w:val="right"/>
              <w:outlineLvl w:val="0"/>
              <w:rPr>
                <w:rFonts w:hint="default" w:ascii="Times New Roman" w:hAnsi="Times New Roman" w:cs="Times New Roman"/>
                <w:b/>
                <w:bCs/>
                <w:color w:val="000000"/>
                <w:sz w:val="36"/>
                <w:szCs w:val="36"/>
              </w:rPr>
            </w:pPr>
            <w:r>
              <w:rPr>
                <w:rFonts w:hint="eastAsia" w:ascii="Times New Roman" w:hAnsi="Times New Roman" w:cs="Times New Roman"/>
                <w:b/>
                <w:bCs/>
                <w:color w:val="000000"/>
                <w:sz w:val="36"/>
                <w:szCs w:val="36"/>
              </w:rPr>
              <w:t>项目名称：</w:t>
            </w:r>
          </w:p>
        </w:tc>
        <w:tc>
          <w:tcPr>
            <w:tcW w:w="5063" w:type="dxa"/>
            <w:tcBorders>
              <w:bottom w:val="single" w:color="auto" w:sz="6" w:space="0"/>
            </w:tcBorders>
            <w:vAlign w:val="bottom"/>
          </w:tcPr>
          <w:p>
            <w:pPr>
              <w:keepNext w:val="0"/>
              <w:keepLines w:val="0"/>
              <w:suppressLineNumbers w:val="0"/>
              <w:tabs>
                <w:tab w:val="left" w:pos="8222"/>
              </w:tabs>
              <w:spacing w:before="0" w:beforeAutospacing="0" w:after="0" w:afterAutospacing="0" w:line="400" w:lineRule="exact"/>
              <w:ind w:left="0" w:right="0"/>
              <w:jc w:val="center"/>
              <w:outlineLvl w:val="0"/>
              <w:rPr>
                <w:rFonts w:hint="default" w:ascii="Times New Roman" w:hAnsi="Times New Roman" w:cs="Times New Roman"/>
                <w:b/>
                <w:bCs/>
                <w:color w:val="000000"/>
                <w:sz w:val="36"/>
                <w:szCs w:val="36"/>
              </w:rPr>
            </w:pPr>
            <w:r>
              <w:rPr>
                <w:rFonts w:hint="default" w:ascii="Times New Roman" w:hAnsi="Times New Roman" w:cs="Times New Roman"/>
                <w:b/>
                <w:bCs/>
                <w:color w:val="000000"/>
                <w:sz w:val="36"/>
                <w:szCs w:val="36"/>
              </w:rPr>
              <w:t>年产3000件实木家具建设项目</w:t>
            </w:r>
          </w:p>
        </w:tc>
        <w:tc>
          <w:tcPr>
            <w:tcW w:w="1021" w:type="dxa"/>
            <w:vAlign w:val="bottom"/>
          </w:tcPr>
          <w:p>
            <w:pPr>
              <w:keepNext w:val="0"/>
              <w:keepLines w:val="0"/>
              <w:suppressLineNumbers w:val="0"/>
              <w:tabs>
                <w:tab w:val="left" w:pos="8222"/>
              </w:tabs>
              <w:spacing w:before="0" w:beforeAutospacing="0" w:after="0" w:afterAutospacing="0" w:line="360" w:lineRule="exact"/>
              <w:ind w:left="0" w:right="0"/>
              <w:jc w:val="left"/>
              <w:outlineLvl w:val="0"/>
              <w:rPr>
                <w:rFonts w:hint="default" w:ascii="Times New Roman" w:hAnsi="Times New Roman" w:eastAsia="黑体" w:cs="Times New Roman"/>
                <w:bCs/>
                <w:color w:val="000000"/>
                <w:sz w:val="36"/>
                <w:szCs w:val="3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7" w:hRule="atLeast"/>
        </w:trPr>
        <w:tc>
          <w:tcPr>
            <w:tcW w:w="2438" w:type="dxa"/>
            <w:vAlign w:val="bottom"/>
          </w:tcPr>
          <w:p>
            <w:pPr>
              <w:keepNext w:val="0"/>
              <w:keepLines w:val="0"/>
              <w:suppressLineNumbers w:val="0"/>
              <w:tabs>
                <w:tab w:val="left" w:pos="8222"/>
              </w:tabs>
              <w:spacing w:before="0" w:beforeAutospacing="0" w:after="0" w:afterAutospacing="0" w:line="400" w:lineRule="exact"/>
              <w:ind w:left="0" w:right="0"/>
              <w:jc w:val="right"/>
              <w:outlineLvl w:val="0"/>
              <w:rPr>
                <w:rFonts w:hint="default" w:ascii="Times New Roman" w:hAnsi="Times New Roman" w:cs="Times New Roman"/>
                <w:b/>
                <w:bCs/>
                <w:color w:val="000000"/>
                <w:sz w:val="36"/>
                <w:szCs w:val="36"/>
              </w:rPr>
            </w:pPr>
            <w:r>
              <w:rPr>
                <w:rFonts w:hint="eastAsia" w:ascii="Times New Roman" w:hAnsi="Times New Roman" w:cs="Times New Roman"/>
                <w:b/>
                <w:bCs/>
                <w:color w:val="000000"/>
                <w:sz w:val="36"/>
                <w:szCs w:val="36"/>
              </w:rPr>
              <w:t>建设单位：</w:t>
            </w:r>
          </w:p>
        </w:tc>
        <w:tc>
          <w:tcPr>
            <w:tcW w:w="5063" w:type="dxa"/>
            <w:tcBorders>
              <w:top w:val="single" w:color="auto" w:sz="6" w:space="0"/>
              <w:bottom w:val="single" w:color="auto" w:sz="6" w:space="0"/>
            </w:tcBorders>
            <w:vAlign w:val="bottom"/>
          </w:tcPr>
          <w:p>
            <w:pPr>
              <w:keepNext w:val="0"/>
              <w:keepLines w:val="0"/>
              <w:suppressLineNumbers w:val="0"/>
              <w:tabs>
                <w:tab w:val="left" w:pos="8222"/>
              </w:tabs>
              <w:spacing w:before="0" w:beforeAutospacing="0" w:after="0" w:afterAutospacing="0" w:line="400" w:lineRule="exact"/>
              <w:ind w:left="0" w:right="0"/>
              <w:jc w:val="center"/>
              <w:outlineLvl w:val="0"/>
              <w:rPr>
                <w:rFonts w:hint="default" w:ascii="Times New Roman" w:hAnsi="Times New Roman" w:cs="Times New Roman"/>
                <w:b/>
                <w:bCs/>
                <w:color w:val="000000"/>
                <w:sz w:val="36"/>
                <w:szCs w:val="36"/>
              </w:rPr>
            </w:pPr>
            <w:r>
              <w:rPr>
                <w:rFonts w:hint="default" w:ascii="Times New Roman" w:hAnsi="Times New Roman" w:cs="Times New Roman"/>
                <w:b/>
                <w:bCs/>
                <w:color w:val="000000"/>
                <w:sz w:val="36"/>
                <w:szCs w:val="36"/>
              </w:rPr>
              <w:t>河南御锦轩木</w:t>
            </w:r>
            <w:r>
              <w:rPr>
                <w:rFonts w:hint="eastAsia" w:ascii="Times New Roman" w:hAnsi="Times New Roman" w:cs="Times New Roman"/>
                <w:b/>
                <w:bCs/>
                <w:color w:val="000000"/>
                <w:sz w:val="36"/>
                <w:szCs w:val="36"/>
                <w:lang w:eastAsia="zh-CN"/>
              </w:rPr>
              <w:t>业</w:t>
            </w:r>
            <w:r>
              <w:rPr>
                <w:rFonts w:hint="default" w:ascii="Times New Roman" w:hAnsi="Times New Roman" w:cs="Times New Roman"/>
                <w:b/>
                <w:bCs/>
                <w:color w:val="000000"/>
                <w:sz w:val="36"/>
                <w:szCs w:val="36"/>
              </w:rPr>
              <w:t>有限公司</w:t>
            </w:r>
          </w:p>
        </w:tc>
        <w:tc>
          <w:tcPr>
            <w:tcW w:w="1021" w:type="dxa"/>
            <w:vAlign w:val="bottom"/>
          </w:tcPr>
          <w:p>
            <w:pPr>
              <w:keepNext w:val="0"/>
              <w:keepLines w:val="0"/>
              <w:suppressLineNumbers w:val="0"/>
              <w:tabs>
                <w:tab w:val="left" w:pos="8222"/>
              </w:tabs>
              <w:spacing w:before="0" w:beforeAutospacing="0" w:after="0" w:afterAutospacing="0" w:line="360" w:lineRule="exact"/>
              <w:ind w:left="0" w:right="0"/>
              <w:jc w:val="left"/>
              <w:outlineLvl w:val="0"/>
              <w:rPr>
                <w:rFonts w:hint="default" w:ascii="Times New Roman" w:hAnsi="Times New Roman" w:eastAsia="黑体" w:cs="Times New Roman"/>
                <w:bCs/>
                <w:color w:val="000000"/>
                <w:sz w:val="36"/>
                <w:szCs w:val="3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9" w:hRule="atLeast"/>
        </w:trPr>
        <w:tc>
          <w:tcPr>
            <w:tcW w:w="8522" w:type="dxa"/>
            <w:gridSpan w:val="3"/>
            <w:vAlign w:val="center"/>
          </w:tcPr>
          <w:p>
            <w:pPr>
              <w:keepNext w:val="0"/>
              <w:keepLines w:val="0"/>
              <w:suppressLineNumbers w:val="0"/>
              <w:tabs>
                <w:tab w:val="left" w:pos="8222"/>
              </w:tabs>
              <w:spacing w:before="0" w:beforeAutospacing="0" w:after="0" w:afterAutospacing="0" w:line="600" w:lineRule="auto"/>
              <w:ind w:left="0" w:right="0"/>
              <w:jc w:val="center"/>
              <w:outlineLvl w:val="0"/>
              <w:rPr>
                <w:rFonts w:hint="eastAsia" w:ascii="Times New Roman" w:hAnsi="Times New Roman" w:cs="Times New Roman"/>
                <w:b/>
                <w:bCs/>
                <w:color w:val="000000"/>
                <w:sz w:val="36"/>
                <w:szCs w:val="36"/>
                <w:lang w:eastAsia="zh-CN"/>
              </w:rPr>
            </w:pPr>
            <w:r>
              <w:rPr>
                <w:rFonts w:hint="eastAsia" w:ascii="Times New Roman" w:hAnsi="Times New Roman" w:cs="Times New Roman"/>
                <w:b/>
                <w:bCs/>
                <w:color w:val="000000"/>
                <w:sz w:val="36"/>
                <w:szCs w:val="36"/>
                <w:lang w:eastAsia="zh-CN"/>
              </w:rPr>
              <w:t>国家生态环境部制</w:t>
            </w:r>
          </w:p>
          <w:p>
            <w:pPr>
              <w:keepNext w:val="0"/>
              <w:keepLines w:val="0"/>
              <w:suppressLineNumbers w:val="0"/>
              <w:tabs>
                <w:tab w:val="left" w:pos="8222"/>
              </w:tabs>
              <w:spacing w:before="0" w:beforeAutospacing="0" w:after="0" w:afterAutospacing="0" w:line="600" w:lineRule="auto"/>
              <w:ind w:left="0" w:right="0"/>
              <w:jc w:val="center"/>
              <w:outlineLvl w:val="0"/>
              <w:rPr>
                <w:rFonts w:hint="eastAsia" w:ascii="Times New Roman" w:hAnsi="Times New Roman" w:cs="Times New Roman"/>
                <w:b/>
                <w:bCs/>
                <w:color w:val="000000"/>
                <w:sz w:val="36"/>
                <w:szCs w:val="36"/>
                <w:lang w:eastAsia="zh-CN"/>
              </w:rPr>
            </w:pPr>
            <w:r>
              <w:rPr>
                <w:rFonts w:hint="eastAsia" w:ascii="Times New Roman" w:hAnsi="Times New Roman" w:cs="Times New Roman"/>
                <w:b/>
                <w:bCs/>
                <w:color w:val="000000"/>
                <w:sz w:val="36"/>
                <w:szCs w:val="36"/>
              </w:rPr>
              <w:t>编制日期：201</w:t>
            </w:r>
            <w:r>
              <w:rPr>
                <w:rFonts w:hint="eastAsia" w:ascii="Times New Roman" w:hAnsi="Times New Roman" w:cs="Times New Roman"/>
                <w:b/>
                <w:bCs/>
                <w:color w:val="000000"/>
                <w:sz w:val="36"/>
                <w:szCs w:val="36"/>
                <w:lang w:val="en-US" w:eastAsia="zh-CN"/>
              </w:rPr>
              <w:t>9</w:t>
            </w:r>
            <w:r>
              <w:rPr>
                <w:rFonts w:hint="eastAsia" w:ascii="Times New Roman" w:hAnsi="Times New Roman" w:cs="Times New Roman"/>
                <w:b/>
                <w:bCs/>
                <w:color w:val="000000"/>
                <w:sz w:val="36"/>
                <w:szCs w:val="36"/>
              </w:rPr>
              <w:t>年</w:t>
            </w:r>
            <w:r>
              <w:rPr>
                <w:rFonts w:hint="eastAsia" w:ascii="Times New Roman" w:hAnsi="Times New Roman" w:cs="Times New Roman"/>
                <w:b/>
                <w:bCs/>
                <w:color w:val="000000"/>
                <w:sz w:val="36"/>
                <w:szCs w:val="36"/>
                <w:lang w:val="en-US" w:eastAsia="zh-CN"/>
              </w:rPr>
              <w:t>4</w:t>
            </w:r>
            <w:r>
              <w:rPr>
                <w:rFonts w:hint="eastAsia" w:ascii="Times New Roman" w:hAnsi="Times New Roman" w:cs="Times New Roman"/>
                <w:b/>
                <w:bCs/>
                <w:color w:val="000000"/>
                <w:sz w:val="36"/>
                <w:szCs w:val="36"/>
              </w:rPr>
              <w:t>月</w:t>
            </w:r>
          </w:p>
        </w:tc>
      </w:tr>
    </w:tbl>
    <w:p/>
    <w:p>
      <w:pPr>
        <w:bidi w:val="0"/>
        <w:jc w:val="left"/>
      </w:pPr>
    </w:p>
    <w:p>
      <w:pPr>
        <w:bidi w:val="0"/>
        <w:jc w:val="left"/>
      </w:pPr>
    </w:p>
    <w:p>
      <w:pPr>
        <w:bidi w:val="0"/>
        <w:jc w:val="left"/>
      </w:pPr>
    </w:p>
    <w:p>
      <w:pPr>
        <w:bidi w:val="0"/>
        <w:jc w:val="left"/>
        <w:rPr>
          <w:rFonts w:hint="eastAsia" w:eastAsiaTheme="minorEastAsia"/>
          <w:lang w:eastAsia="zh-CN"/>
        </w:rPr>
      </w:pPr>
      <w:r>
        <w:rPr>
          <w:rFonts w:hint="eastAsia" w:eastAsiaTheme="minorEastAsia"/>
          <w:lang w:eastAsia="zh-CN"/>
        </w:rPr>
        <w:drawing>
          <wp:inline distT="0" distB="0" distL="114300" distR="114300">
            <wp:extent cx="5260340" cy="7409180"/>
            <wp:effectExtent l="0" t="0" r="12700" b="12700"/>
            <wp:docPr id="3" name="图片 3" descr="38ffdc4d943a6f9486a03bbbf23e3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8ffdc4d943a6f9486a03bbbf23e3c2"/>
                    <pic:cNvPicPr>
                      <a:picLocks noChangeAspect="1"/>
                    </pic:cNvPicPr>
                  </pic:nvPicPr>
                  <pic:blipFill>
                    <a:blip r:embed="rId5"/>
                    <a:stretch>
                      <a:fillRect/>
                    </a:stretch>
                  </pic:blipFill>
                  <pic:spPr>
                    <a:xfrm>
                      <a:off x="0" y="0"/>
                      <a:ext cx="5260340" cy="7409180"/>
                    </a:xfrm>
                    <a:prstGeom prst="rect">
                      <a:avLst/>
                    </a:prstGeom>
                  </pic:spPr>
                </pic:pic>
              </a:graphicData>
            </a:graphic>
          </wp:inline>
        </w:drawing>
      </w:r>
    </w:p>
    <w:p>
      <w:pPr>
        <w:bidi w:val="0"/>
        <w:jc w:val="left"/>
      </w:pPr>
    </w:p>
    <w:p>
      <w:pPr>
        <w:bidi w:val="0"/>
        <w:jc w:val="left"/>
      </w:pPr>
      <w:r>
        <w:drawing>
          <wp:inline distT="0" distB="0" distL="114300" distR="114300">
            <wp:extent cx="5526405" cy="3923665"/>
            <wp:effectExtent l="0" t="0" r="571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526405" cy="3923665"/>
                    </a:xfrm>
                    <a:prstGeom prst="rect">
                      <a:avLst/>
                    </a:prstGeom>
                    <a:noFill/>
                    <a:ln>
                      <a:noFill/>
                    </a:ln>
                  </pic:spPr>
                </pic:pic>
              </a:graphicData>
            </a:graphic>
          </wp:inline>
        </w:drawing>
      </w:r>
    </w:p>
    <w:p>
      <w:pPr>
        <w:bidi w:val="0"/>
        <w:jc w:val="left"/>
      </w:pPr>
      <w:r>
        <w:drawing>
          <wp:inline distT="0" distB="0" distL="114300" distR="114300">
            <wp:extent cx="5774055" cy="4054475"/>
            <wp:effectExtent l="0" t="0" r="1905"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774055" cy="4054475"/>
                    </a:xfrm>
                    <a:prstGeom prst="rect">
                      <a:avLst/>
                    </a:prstGeom>
                    <a:noFill/>
                    <a:ln>
                      <a:noFill/>
                    </a:ln>
                  </pic:spPr>
                </pic:pic>
              </a:graphicData>
            </a:graphic>
          </wp:inline>
        </w:drawing>
      </w:r>
    </w:p>
    <w:p>
      <w:pPr>
        <w:tabs>
          <w:tab w:val="left" w:pos="8400"/>
        </w:tabs>
        <w:autoSpaceDE w:val="0"/>
        <w:autoSpaceDN w:val="0"/>
        <w:adjustRightInd w:val="0"/>
        <w:spacing w:line="520" w:lineRule="exact"/>
        <w:jc w:val="center"/>
        <w:rPr>
          <w:rFonts w:hint="eastAsia" w:ascii="Times New Roman" w:hAnsi="Times New Roman" w:cs="宋体"/>
          <w:b/>
          <w:bCs/>
          <w:szCs w:val="21"/>
          <w:lang w:val="zh-CN"/>
        </w:rPr>
      </w:pPr>
      <w:r>
        <w:rPr>
          <w:rFonts w:hint="eastAsia" w:ascii="Times New Roman" w:hAnsi="Times New Roman" w:cs="宋体"/>
          <w:b/>
          <w:bCs/>
          <w:szCs w:val="21"/>
          <w:lang w:val="zh-CN"/>
        </w:rPr>
        <w:t>表</w:t>
      </w:r>
      <w:r>
        <w:rPr>
          <w:rFonts w:hint="eastAsia" w:ascii="Times New Roman" w:hAnsi="Times New Roman" w:cs="宋体"/>
          <w:b/>
          <w:bCs/>
          <w:szCs w:val="21"/>
        </w:rPr>
        <w:t xml:space="preserve">1   </w:t>
      </w:r>
      <w:r>
        <w:rPr>
          <w:rFonts w:hint="eastAsia" w:ascii="Times New Roman" w:hAnsi="Times New Roman" w:cs="宋体"/>
          <w:b/>
          <w:bCs/>
          <w:szCs w:val="21"/>
          <w:lang w:val="zh-CN"/>
        </w:rPr>
        <w:t>项目基本情况一览表</w:t>
      </w:r>
    </w:p>
    <w:tbl>
      <w:tblPr>
        <w:tblStyle w:val="13"/>
        <w:tblW w:w="9540"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22"/>
        <w:gridCol w:w="2339"/>
        <w:gridCol w:w="657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39" w:hRule="atLeast"/>
          <w:jc w:val="center"/>
        </w:trPr>
        <w:tc>
          <w:tcPr>
            <w:tcW w:w="622" w:type="dxa"/>
            <w:vMerge w:val="restart"/>
            <w:noWrap w:val="0"/>
            <w:vAlign w:val="center"/>
          </w:tcPr>
          <w:p>
            <w:pPr>
              <w:tabs>
                <w:tab w:val="left" w:pos="2865"/>
              </w:tabs>
              <w:jc w:val="center"/>
              <w:rPr>
                <w:rFonts w:ascii="Times New Roman" w:hAnsi="Times New Roman" w:cs="宋体"/>
                <w:szCs w:val="21"/>
                <w:lang w:val="zh-CN"/>
              </w:rPr>
            </w:pPr>
            <w:r>
              <w:rPr>
                <w:rFonts w:ascii="Times New Roman" w:hAnsi="Times New Roman" w:cs="宋体"/>
                <w:szCs w:val="21"/>
                <w:lang w:val="zh-CN"/>
              </w:rPr>
              <w:t>项目基本内容</w:t>
            </w:r>
          </w:p>
        </w:tc>
        <w:tc>
          <w:tcPr>
            <w:tcW w:w="2339" w:type="dxa"/>
            <w:noWrap w:val="0"/>
            <w:vAlign w:val="center"/>
          </w:tcPr>
          <w:p>
            <w:pPr>
              <w:tabs>
                <w:tab w:val="left" w:pos="2865"/>
              </w:tabs>
              <w:jc w:val="center"/>
              <w:rPr>
                <w:rFonts w:ascii="Times New Roman" w:hAnsi="Times New Roman" w:cs="宋体"/>
                <w:szCs w:val="21"/>
                <w:lang w:val="zh-CN"/>
              </w:rPr>
            </w:pPr>
            <w:r>
              <w:rPr>
                <w:rFonts w:ascii="Times New Roman" w:hAnsi="Times New Roman" w:cs="宋体"/>
                <w:szCs w:val="21"/>
                <w:lang w:val="zh-CN"/>
              </w:rPr>
              <w:t>项目名称</w:t>
            </w:r>
          </w:p>
        </w:tc>
        <w:tc>
          <w:tcPr>
            <w:tcW w:w="6579" w:type="dxa"/>
            <w:noWrap w:val="0"/>
            <w:vAlign w:val="center"/>
          </w:tcPr>
          <w:p>
            <w:pPr>
              <w:tabs>
                <w:tab w:val="left" w:pos="2865"/>
              </w:tabs>
              <w:jc w:val="center"/>
              <w:rPr>
                <w:rFonts w:hint="eastAsia" w:ascii="Times New Roman" w:hAnsi="Times New Roman" w:cs="宋体"/>
                <w:szCs w:val="21"/>
                <w:lang w:val="zh-CN"/>
              </w:rPr>
            </w:pPr>
            <w:r>
              <w:rPr>
                <w:rFonts w:hint="eastAsia" w:ascii="Times New Roman" w:hAnsi="Times New Roman"/>
                <w:szCs w:val="21"/>
              </w:rPr>
              <w:t>年产3000件实木家具建设项目</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89" w:hRule="atLeast"/>
          <w:jc w:val="center"/>
        </w:trPr>
        <w:tc>
          <w:tcPr>
            <w:tcW w:w="622" w:type="dxa"/>
            <w:vMerge w:val="continue"/>
            <w:noWrap w:val="0"/>
            <w:vAlign w:val="center"/>
          </w:tcPr>
          <w:p>
            <w:pPr>
              <w:tabs>
                <w:tab w:val="left" w:pos="2865"/>
              </w:tabs>
              <w:jc w:val="center"/>
              <w:rPr>
                <w:rFonts w:ascii="Times New Roman" w:hAnsi="Times New Roman" w:cs="宋体"/>
                <w:szCs w:val="21"/>
                <w:lang w:val="zh-CN"/>
              </w:rPr>
            </w:pPr>
          </w:p>
        </w:tc>
        <w:tc>
          <w:tcPr>
            <w:tcW w:w="2339" w:type="dxa"/>
            <w:noWrap w:val="0"/>
            <w:vAlign w:val="center"/>
          </w:tcPr>
          <w:p>
            <w:pPr>
              <w:tabs>
                <w:tab w:val="left" w:pos="2865"/>
              </w:tabs>
              <w:jc w:val="center"/>
              <w:rPr>
                <w:rFonts w:ascii="Times New Roman" w:hAnsi="Times New Roman" w:cs="宋体"/>
                <w:szCs w:val="21"/>
                <w:lang w:val="zh-CN"/>
              </w:rPr>
            </w:pPr>
            <w:r>
              <w:rPr>
                <w:rFonts w:ascii="Times New Roman" w:hAnsi="Times New Roman" w:cs="宋体"/>
                <w:szCs w:val="21"/>
                <w:lang w:val="zh-CN"/>
              </w:rPr>
              <w:t>建设单位</w:t>
            </w:r>
          </w:p>
        </w:tc>
        <w:tc>
          <w:tcPr>
            <w:tcW w:w="6579" w:type="dxa"/>
            <w:noWrap w:val="0"/>
            <w:vAlign w:val="center"/>
          </w:tcPr>
          <w:p>
            <w:pPr>
              <w:tabs>
                <w:tab w:val="left" w:pos="2865"/>
              </w:tabs>
              <w:jc w:val="center"/>
              <w:rPr>
                <w:rFonts w:hint="eastAsia" w:ascii="Times New Roman" w:hAnsi="Times New Roman" w:eastAsia="宋体" w:cs="宋体"/>
                <w:szCs w:val="21"/>
                <w:lang w:val="zh-CN" w:eastAsia="zh-CN"/>
              </w:rPr>
            </w:pPr>
            <w:r>
              <w:rPr>
                <w:rFonts w:hint="eastAsia" w:ascii="Times New Roman" w:hAnsi="Times New Roman"/>
                <w:szCs w:val="21"/>
                <w:lang w:eastAsia="zh-CN"/>
              </w:rPr>
              <w:t>河南御锦轩木业有限公司</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89" w:hRule="atLeast"/>
          <w:jc w:val="center"/>
        </w:trPr>
        <w:tc>
          <w:tcPr>
            <w:tcW w:w="622" w:type="dxa"/>
            <w:vMerge w:val="continue"/>
            <w:noWrap w:val="0"/>
            <w:vAlign w:val="center"/>
          </w:tcPr>
          <w:p>
            <w:pPr>
              <w:tabs>
                <w:tab w:val="left" w:pos="2865"/>
              </w:tabs>
              <w:jc w:val="center"/>
              <w:rPr>
                <w:rFonts w:ascii="Times New Roman" w:hAnsi="Times New Roman" w:cs="宋体"/>
                <w:szCs w:val="21"/>
                <w:lang w:val="zh-CN"/>
              </w:rPr>
            </w:pPr>
          </w:p>
        </w:tc>
        <w:tc>
          <w:tcPr>
            <w:tcW w:w="2339" w:type="dxa"/>
            <w:noWrap w:val="0"/>
            <w:vAlign w:val="center"/>
          </w:tcPr>
          <w:p>
            <w:pPr>
              <w:tabs>
                <w:tab w:val="left" w:pos="2865"/>
              </w:tabs>
              <w:jc w:val="center"/>
              <w:rPr>
                <w:rFonts w:ascii="Times New Roman" w:hAnsi="Times New Roman" w:cs="宋体"/>
                <w:szCs w:val="21"/>
                <w:lang w:val="zh-CN"/>
              </w:rPr>
            </w:pPr>
            <w:r>
              <w:rPr>
                <w:rFonts w:ascii="Times New Roman" w:hAnsi="Times New Roman" w:cs="宋体"/>
                <w:szCs w:val="21"/>
                <w:lang w:val="zh-CN"/>
              </w:rPr>
              <w:t>建设性质</w:t>
            </w:r>
          </w:p>
        </w:tc>
        <w:tc>
          <w:tcPr>
            <w:tcW w:w="6579" w:type="dxa"/>
            <w:noWrap w:val="0"/>
            <w:vAlign w:val="center"/>
          </w:tcPr>
          <w:p>
            <w:pPr>
              <w:tabs>
                <w:tab w:val="left" w:pos="2865"/>
              </w:tabs>
              <w:jc w:val="center"/>
              <w:rPr>
                <w:rFonts w:ascii="Times New Roman" w:hAnsi="Times New Roman" w:cs="宋体"/>
                <w:szCs w:val="21"/>
                <w:lang w:val="zh-CN"/>
              </w:rPr>
            </w:pPr>
            <w:r>
              <w:rPr>
                <w:rFonts w:hint="eastAsia" w:ascii="Times New Roman" w:hAnsi="Times New Roman" w:cs="宋体"/>
                <w:szCs w:val="21"/>
                <w:lang w:val="zh-CN"/>
              </w:rPr>
              <w:t>新建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89" w:hRule="atLeast"/>
          <w:jc w:val="center"/>
        </w:trPr>
        <w:tc>
          <w:tcPr>
            <w:tcW w:w="622" w:type="dxa"/>
            <w:vMerge w:val="continue"/>
            <w:noWrap w:val="0"/>
            <w:vAlign w:val="center"/>
          </w:tcPr>
          <w:p>
            <w:pPr>
              <w:tabs>
                <w:tab w:val="left" w:pos="2865"/>
              </w:tabs>
              <w:jc w:val="center"/>
              <w:rPr>
                <w:rFonts w:ascii="Times New Roman" w:hAnsi="Times New Roman" w:cs="宋体"/>
                <w:szCs w:val="21"/>
                <w:lang w:val="zh-CN"/>
              </w:rPr>
            </w:pPr>
          </w:p>
        </w:tc>
        <w:tc>
          <w:tcPr>
            <w:tcW w:w="2339" w:type="dxa"/>
            <w:noWrap w:val="0"/>
            <w:vAlign w:val="center"/>
          </w:tcPr>
          <w:p>
            <w:pPr>
              <w:tabs>
                <w:tab w:val="left" w:pos="2865"/>
              </w:tabs>
              <w:jc w:val="center"/>
              <w:rPr>
                <w:rFonts w:ascii="Times New Roman" w:hAnsi="Times New Roman" w:cs="宋体"/>
                <w:szCs w:val="21"/>
                <w:lang w:val="zh-CN"/>
              </w:rPr>
            </w:pPr>
            <w:r>
              <w:rPr>
                <w:rFonts w:ascii="Times New Roman" w:hAnsi="Times New Roman" w:cs="宋体"/>
                <w:szCs w:val="21"/>
                <w:lang w:val="zh-CN"/>
              </w:rPr>
              <w:t>环评文件类别</w:t>
            </w:r>
          </w:p>
        </w:tc>
        <w:tc>
          <w:tcPr>
            <w:tcW w:w="6579" w:type="dxa"/>
            <w:noWrap w:val="0"/>
            <w:vAlign w:val="center"/>
          </w:tcPr>
          <w:p>
            <w:pPr>
              <w:tabs>
                <w:tab w:val="left" w:pos="2865"/>
              </w:tabs>
              <w:jc w:val="center"/>
              <w:rPr>
                <w:rFonts w:ascii="Times New Roman" w:hAnsi="Times New Roman" w:cs="宋体"/>
                <w:szCs w:val="21"/>
                <w:lang w:val="zh-CN"/>
              </w:rPr>
            </w:pPr>
            <w:r>
              <w:rPr>
                <w:rFonts w:ascii="Times New Roman" w:hAnsi="Times New Roman" w:cs="宋体"/>
                <w:szCs w:val="21"/>
                <w:lang w:val="zh-CN"/>
              </w:rPr>
              <w:t>登记表□报告表■报告书</w:t>
            </w:r>
            <w:r>
              <w:rPr>
                <w:rFonts w:ascii="Times New Roman" w:hAnsi="Times New Roman" w:cs="宋体"/>
                <w:szCs w:val="21"/>
                <w:lang w:val="zh-CN"/>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89" w:hRule="atLeast"/>
          <w:jc w:val="center"/>
        </w:trPr>
        <w:tc>
          <w:tcPr>
            <w:tcW w:w="622" w:type="dxa"/>
            <w:vMerge w:val="continue"/>
            <w:noWrap w:val="0"/>
            <w:vAlign w:val="center"/>
          </w:tcPr>
          <w:p>
            <w:pPr>
              <w:tabs>
                <w:tab w:val="left" w:pos="2865"/>
              </w:tabs>
              <w:jc w:val="center"/>
              <w:rPr>
                <w:rFonts w:ascii="Times New Roman" w:hAnsi="Times New Roman" w:cs="宋体"/>
                <w:szCs w:val="21"/>
                <w:lang w:val="zh-CN"/>
              </w:rPr>
            </w:pPr>
          </w:p>
        </w:tc>
        <w:tc>
          <w:tcPr>
            <w:tcW w:w="2339" w:type="dxa"/>
            <w:noWrap w:val="0"/>
            <w:vAlign w:val="center"/>
          </w:tcPr>
          <w:p>
            <w:pPr>
              <w:tabs>
                <w:tab w:val="left" w:pos="2865"/>
              </w:tabs>
              <w:jc w:val="center"/>
              <w:rPr>
                <w:rFonts w:ascii="Times New Roman" w:hAnsi="Times New Roman" w:cs="宋体"/>
                <w:szCs w:val="21"/>
                <w:lang w:val="zh-CN"/>
              </w:rPr>
            </w:pPr>
            <w:r>
              <w:rPr>
                <w:rFonts w:ascii="Times New Roman" w:hAnsi="Times New Roman" w:cs="宋体"/>
                <w:szCs w:val="21"/>
                <w:lang w:val="zh-CN"/>
              </w:rPr>
              <w:t>劳动定员</w:t>
            </w:r>
          </w:p>
        </w:tc>
        <w:tc>
          <w:tcPr>
            <w:tcW w:w="6579" w:type="dxa"/>
            <w:noWrap w:val="0"/>
            <w:vAlign w:val="center"/>
          </w:tcPr>
          <w:p>
            <w:pPr>
              <w:tabs>
                <w:tab w:val="left" w:pos="2865"/>
              </w:tabs>
              <w:jc w:val="center"/>
              <w:rPr>
                <w:rFonts w:ascii="Times New Roman" w:hAnsi="Times New Roman" w:cs="宋体"/>
                <w:szCs w:val="21"/>
                <w:lang w:val="zh-CN"/>
              </w:rPr>
            </w:pPr>
            <w:r>
              <w:rPr>
                <w:rFonts w:hint="eastAsia" w:ascii="Times New Roman" w:hAnsi="Times New Roman" w:cs="宋体"/>
                <w:szCs w:val="21"/>
              </w:rPr>
              <w:t>20人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89" w:hRule="atLeast"/>
          <w:jc w:val="center"/>
        </w:trPr>
        <w:tc>
          <w:tcPr>
            <w:tcW w:w="622" w:type="dxa"/>
            <w:vMerge w:val="continue"/>
            <w:noWrap w:val="0"/>
            <w:vAlign w:val="center"/>
          </w:tcPr>
          <w:p>
            <w:pPr>
              <w:tabs>
                <w:tab w:val="left" w:pos="2865"/>
              </w:tabs>
              <w:jc w:val="center"/>
              <w:rPr>
                <w:rFonts w:ascii="Times New Roman" w:hAnsi="Times New Roman" w:cs="宋体"/>
                <w:szCs w:val="21"/>
                <w:lang w:val="zh-CN"/>
              </w:rPr>
            </w:pPr>
          </w:p>
        </w:tc>
        <w:tc>
          <w:tcPr>
            <w:tcW w:w="2339" w:type="dxa"/>
            <w:noWrap w:val="0"/>
            <w:vAlign w:val="center"/>
          </w:tcPr>
          <w:p>
            <w:pPr>
              <w:jc w:val="center"/>
              <w:rPr>
                <w:rFonts w:ascii="Times New Roman" w:hAnsi="Times New Roman" w:cs="宋体"/>
                <w:szCs w:val="21"/>
                <w:lang w:val="zh-CN"/>
              </w:rPr>
            </w:pPr>
            <w:r>
              <w:rPr>
                <w:rFonts w:ascii="Times New Roman" w:hAnsi="Times New Roman" w:cs="宋体"/>
                <w:szCs w:val="21"/>
                <w:lang w:val="zh-CN"/>
              </w:rPr>
              <w:t>工作制度</w:t>
            </w:r>
          </w:p>
        </w:tc>
        <w:tc>
          <w:tcPr>
            <w:tcW w:w="6579" w:type="dxa"/>
            <w:noWrap w:val="0"/>
            <w:vAlign w:val="center"/>
          </w:tcPr>
          <w:p>
            <w:pPr>
              <w:jc w:val="center"/>
              <w:rPr>
                <w:rFonts w:ascii="Times New Roman" w:hAnsi="Times New Roman" w:cs="宋体"/>
                <w:szCs w:val="21"/>
                <w:lang w:val="zh-CN"/>
              </w:rPr>
            </w:pPr>
            <w:r>
              <w:rPr>
                <w:rFonts w:hint="eastAsia" w:ascii="Times New Roman" w:hAnsi="Times New Roman" w:cs="宋体"/>
                <w:szCs w:val="21"/>
                <w:lang w:val="zh-CN"/>
              </w:rPr>
              <w:t>每天三班，每班</w:t>
            </w:r>
            <w:r>
              <w:rPr>
                <w:rFonts w:hint="eastAsia" w:ascii="Times New Roman" w:hAnsi="Times New Roman" w:cs="宋体"/>
                <w:szCs w:val="21"/>
              </w:rPr>
              <w:t>8</w:t>
            </w:r>
            <w:r>
              <w:rPr>
                <w:rFonts w:ascii="Times New Roman" w:hAnsi="Times New Roman" w:cs="宋体"/>
                <w:szCs w:val="21"/>
                <w:lang w:val="zh-CN"/>
              </w:rPr>
              <w:t>小时</w:t>
            </w:r>
            <w:r>
              <w:rPr>
                <w:rFonts w:hint="eastAsia" w:ascii="Times New Roman" w:hAnsi="Times New Roman" w:cs="宋体"/>
                <w:szCs w:val="21"/>
                <w:lang w:val="zh-CN"/>
              </w:rPr>
              <w:t>工作制</w:t>
            </w:r>
            <w:r>
              <w:rPr>
                <w:rFonts w:ascii="Times New Roman" w:hAnsi="Times New Roman" w:cs="宋体"/>
                <w:szCs w:val="21"/>
                <w:lang w:val="zh-CN"/>
              </w:rPr>
              <w:t>，年工作日</w:t>
            </w:r>
            <w:r>
              <w:rPr>
                <w:rFonts w:hint="eastAsia" w:ascii="Times New Roman" w:hAnsi="Times New Roman" w:cs="宋体"/>
                <w:szCs w:val="21"/>
              </w:rPr>
              <w:t>280</w:t>
            </w:r>
            <w:r>
              <w:rPr>
                <w:rFonts w:ascii="Times New Roman" w:hAnsi="Times New Roman" w:cs="宋体"/>
                <w:szCs w:val="21"/>
                <w:lang w:val="zh-CN"/>
              </w:rPr>
              <w:t>天</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89" w:hRule="atLeast"/>
          <w:jc w:val="center"/>
        </w:trPr>
        <w:tc>
          <w:tcPr>
            <w:tcW w:w="622" w:type="dxa"/>
            <w:vMerge w:val="restart"/>
            <w:noWrap w:val="0"/>
            <w:vAlign w:val="center"/>
          </w:tcPr>
          <w:p>
            <w:pPr>
              <w:tabs>
                <w:tab w:val="left" w:pos="2865"/>
              </w:tabs>
              <w:jc w:val="center"/>
              <w:rPr>
                <w:rFonts w:ascii="Times New Roman" w:hAnsi="Times New Roman" w:cs="宋体"/>
                <w:szCs w:val="21"/>
                <w:lang w:val="zh-CN"/>
              </w:rPr>
            </w:pPr>
            <w:r>
              <w:rPr>
                <w:rFonts w:ascii="Times New Roman" w:hAnsi="Times New Roman" w:cs="宋体"/>
                <w:szCs w:val="21"/>
                <w:lang w:val="zh-CN"/>
              </w:rPr>
              <w:t>产业特征</w:t>
            </w:r>
          </w:p>
        </w:tc>
        <w:tc>
          <w:tcPr>
            <w:tcW w:w="2339" w:type="dxa"/>
            <w:noWrap w:val="0"/>
            <w:vAlign w:val="center"/>
          </w:tcPr>
          <w:p>
            <w:pPr>
              <w:jc w:val="center"/>
              <w:rPr>
                <w:rFonts w:ascii="Times New Roman" w:hAnsi="Times New Roman" w:cs="宋体"/>
                <w:szCs w:val="21"/>
                <w:lang w:val="zh-CN"/>
              </w:rPr>
            </w:pPr>
            <w:r>
              <w:rPr>
                <w:rFonts w:ascii="Times New Roman" w:hAnsi="Times New Roman" w:cs="宋体"/>
                <w:szCs w:val="21"/>
                <w:lang w:val="zh-CN"/>
              </w:rPr>
              <w:t>投资额（万元）</w:t>
            </w:r>
          </w:p>
        </w:tc>
        <w:tc>
          <w:tcPr>
            <w:tcW w:w="6579" w:type="dxa"/>
            <w:noWrap w:val="0"/>
            <w:vAlign w:val="center"/>
          </w:tcPr>
          <w:p>
            <w:pPr>
              <w:jc w:val="center"/>
              <w:rPr>
                <w:rFonts w:hint="eastAsia" w:ascii="Times New Roman" w:hAnsi="Times New Roman" w:cs="宋体"/>
                <w:szCs w:val="21"/>
              </w:rPr>
            </w:pPr>
            <w:r>
              <w:rPr>
                <w:rFonts w:hint="eastAsia" w:ascii="Times New Roman" w:hAnsi="Times New Roman" w:cs="宋体"/>
                <w:szCs w:val="21"/>
              </w:rPr>
              <w:t>1000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89" w:hRule="atLeast"/>
          <w:jc w:val="center"/>
        </w:trPr>
        <w:tc>
          <w:tcPr>
            <w:tcW w:w="622" w:type="dxa"/>
            <w:vMerge w:val="continue"/>
            <w:noWrap w:val="0"/>
            <w:vAlign w:val="center"/>
          </w:tcPr>
          <w:p>
            <w:pPr>
              <w:tabs>
                <w:tab w:val="left" w:pos="2865"/>
              </w:tabs>
              <w:jc w:val="center"/>
              <w:rPr>
                <w:rFonts w:ascii="Times New Roman" w:hAnsi="Times New Roman" w:cs="宋体"/>
                <w:szCs w:val="21"/>
                <w:lang w:val="zh-CN"/>
              </w:rPr>
            </w:pPr>
          </w:p>
        </w:tc>
        <w:tc>
          <w:tcPr>
            <w:tcW w:w="2339" w:type="dxa"/>
            <w:noWrap w:val="0"/>
            <w:vAlign w:val="center"/>
          </w:tcPr>
          <w:p>
            <w:pPr>
              <w:jc w:val="center"/>
              <w:rPr>
                <w:rFonts w:ascii="Times New Roman" w:hAnsi="Times New Roman" w:cs="宋体"/>
                <w:szCs w:val="21"/>
                <w:lang w:val="zh-CN"/>
              </w:rPr>
            </w:pPr>
            <w:r>
              <w:rPr>
                <w:rFonts w:ascii="Times New Roman" w:hAnsi="Times New Roman" w:cs="宋体"/>
                <w:szCs w:val="21"/>
                <w:lang w:val="zh-CN"/>
              </w:rPr>
              <w:t>环保投资（万元）</w:t>
            </w:r>
          </w:p>
        </w:tc>
        <w:tc>
          <w:tcPr>
            <w:tcW w:w="6579" w:type="dxa"/>
            <w:noWrap w:val="0"/>
            <w:vAlign w:val="center"/>
          </w:tcPr>
          <w:p>
            <w:pPr>
              <w:tabs>
                <w:tab w:val="left" w:pos="2865"/>
              </w:tabs>
              <w:jc w:val="center"/>
              <w:rPr>
                <w:rFonts w:hint="eastAsia" w:ascii="Times New Roman" w:hAnsi="Times New Roman" w:eastAsia="宋体" w:cs="宋体"/>
                <w:szCs w:val="21"/>
                <w:lang w:val="en-US" w:eastAsia="zh-CN"/>
              </w:rPr>
            </w:pPr>
            <w:r>
              <w:rPr>
                <w:rFonts w:hint="eastAsia" w:ascii="Times New Roman" w:hAnsi="Times New Roman" w:cs="宋体"/>
                <w:szCs w:val="21"/>
                <w:highlight w:val="none"/>
                <w:lang w:val="en-US" w:eastAsia="zh-CN"/>
              </w:rPr>
              <w:t>15.67</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89" w:hRule="atLeast"/>
          <w:jc w:val="center"/>
        </w:trPr>
        <w:tc>
          <w:tcPr>
            <w:tcW w:w="622" w:type="dxa"/>
            <w:vMerge w:val="continue"/>
            <w:noWrap w:val="0"/>
            <w:vAlign w:val="center"/>
          </w:tcPr>
          <w:p>
            <w:pPr>
              <w:tabs>
                <w:tab w:val="left" w:pos="2865"/>
              </w:tabs>
              <w:jc w:val="center"/>
              <w:rPr>
                <w:rFonts w:ascii="Times New Roman" w:hAnsi="Times New Roman" w:cs="宋体"/>
                <w:szCs w:val="21"/>
                <w:lang w:val="zh-CN"/>
              </w:rPr>
            </w:pPr>
          </w:p>
        </w:tc>
        <w:tc>
          <w:tcPr>
            <w:tcW w:w="2339" w:type="dxa"/>
            <w:noWrap w:val="0"/>
            <w:vAlign w:val="center"/>
          </w:tcPr>
          <w:p>
            <w:pPr>
              <w:jc w:val="center"/>
              <w:rPr>
                <w:rFonts w:ascii="Times New Roman" w:hAnsi="Times New Roman" w:cs="宋体"/>
                <w:szCs w:val="21"/>
                <w:lang w:val="zh-CN"/>
              </w:rPr>
            </w:pPr>
            <w:r>
              <w:rPr>
                <w:rFonts w:ascii="Times New Roman" w:hAnsi="Times New Roman" w:cs="宋体"/>
                <w:szCs w:val="21"/>
                <w:lang w:val="zh-CN"/>
              </w:rPr>
              <w:t>产业类别</w:t>
            </w:r>
          </w:p>
        </w:tc>
        <w:tc>
          <w:tcPr>
            <w:tcW w:w="6579" w:type="dxa"/>
            <w:noWrap w:val="0"/>
            <w:vAlign w:val="center"/>
          </w:tcPr>
          <w:p>
            <w:pPr>
              <w:tabs>
                <w:tab w:val="left" w:pos="2865"/>
              </w:tabs>
              <w:jc w:val="center"/>
              <w:rPr>
                <w:rFonts w:hint="eastAsia" w:ascii="Times New Roman" w:hAnsi="Times New Roman" w:cs="宋体"/>
                <w:szCs w:val="21"/>
                <w:lang w:val="zh-CN"/>
              </w:rPr>
            </w:pPr>
            <w:r>
              <w:rPr>
                <w:rFonts w:hint="eastAsia" w:ascii="Times New Roman" w:hAnsi="Times New Roman" w:cs="宋体"/>
                <w:szCs w:val="21"/>
                <w:lang w:val="zh-CN"/>
              </w:rPr>
              <w:t>第二产业：工业和</w:t>
            </w:r>
            <w:r>
              <w:rPr>
                <w:rFonts w:hint="eastAsia" w:ascii="Times New Roman" w:hAnsi="Times New Roman" w:cs="宋体"/>
                <w:szCs w:val="21"/>
                <w:lang w:val="zh-CN"/>
              </w:rPr>
              <w:fldChar w:fldCharType="begin"/>
            </w:r>
            <w:r>
              <w:rPr>
                <w:rFonts w:hint="eastAsia" w:ascii="Times New Roman" w:hAnsi="Times New Roman" w:cs="宋体"/>
                <w:szCs w:val="21"/>
                <w:lang w:val="zh-CN"/>
              </w:rPr>
              <w:instrText xml:space="preserve"> HYPERLINK "http://www.hudong.com/wiki/%E5%BB%BA%E7%AD%91%E4%B8%9A" \o "建筑业" \t "_blank" </w:instrText>
            </w:r>
            <w:r>
              <w:rPr>
                <w:rFonts w:hint="eastAsia" w:ascii="Times New Roman" w:hAnsi="Times New Roman" w:cs="宋体"/>
                <w:szCs w:val="21"/>
                <w:lang w:val="zh-CN"/>
              </w:rPr>
              <w:fldChar w:fldCharType="separate"/>
            </w:r>
            <w:r>
              <w:rPr>
                <w:rFonts w:hint="eastAsia" w:ascii="Times New Roman" w:hAnsi="Times New Roman" w:cs="宋体"/>
                <w:szCs w:val="21"/>
                <w:lang w:val="zh-CN"/>
              </w:rPr>
              <w:t>建筑业</w:t>
            </w:r>
            <w:r>
              <w:rPr>
                <w:rFonts w:hint="eastAsia" w:ascii="Times New Roman" w:hAnsi="Times New Roman" w:cs="宋体"/>
                <w:szCs w:val="21"/>
                <w:lang w:val="zh-CN"/>
              </w:rPr>
              <w:fldChar w:fldCharType="end"/>
            </w:r>
            <w:r>
              <w:rPr>
                <w:rFonts w:hint="eastAsia" w:ascii="Times New Roman" w:hAnsi="Times New Roman" w:cs="宋体"/>
                <w:szCs w:val="21"/>
                <w:lang w:val="zh-CN"/>
              </w:rPr>
              <w:t>（本项目属于工业中的制造业）</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89" w:hRule="atLeast"/>
          <w:jc w:val="center"/>
        </w:trPr>
        <w:tc>
          <w:tcPr>
            <w:tcW w:w="622" w:type="dxa"/>
            <w:vMerge w:val="continue"/>
            <w:noWrap w:val="0"/>
            <w:vAlign w:val="center"/>
          </w:tcPr>
          <w:p>
            <w:pPr>
              <w:tabs>
                <w:tab w:val="left" w:pos="2865"/>
              </w:tabs>
              <w:jc w:val="center"/>
              <w:rPr>
                <w:rFonts w:ascii="Times New Roman" w:hAnsi="Times New Roman" w:cs="宋体"/>
                <w:szCs w:val="21"/>
                <w:lang w:val="zh-CN"/>
              </w:rPr>
            </w:pPr>
          </w:p>
        </w:tc>
        <w:tc>
          <w:tcPr>
            <w:tcW w:w="2339" w:type="dxa"/>
            <w:noWrap w:val="0"/>
            <w:vAlign w:val="center"/>
          </w:tcPr>
          <w:p>
            <w:pPr>
              <w:jc w:val="center"/>
              <w:rPr>
                <w:rFonts w:ascii="Times New Roman" w:hAnsi="Times New Roman" w:cs="宋体"/>
                <w:szCs w:val="21"/>
                <w:lang w:val="zh-CN"/>
              </w:rPr>
            </w:pPr>
            <w:r>
              <w:rPr>
                <w:rFonts w:ascii="Times New Roman" w:hAnsi="Times New Roman" w:cs="宋体"/>
                <w:szCs w:val="21"/>
                <w:lang w:val="zh-CN"/>
              </w:rPr>
              <w:t>行业类别</w:t>
            </w:r>
          </w:p>
        </w:tc>
        <w:tc>
          <w:tcPr>
            <w:tcW w:w="6579" w:type="dxa"/>
            <w:noWrap w:val="0"/>
            <w:vAlign w:val="center"/>
          </w:tcPr>
          <w:p>
            <w:pPr>
              <w:jc w:val="center"/>
              <w:rPr>
                <w:rFonts w:hint="eastAsia" w:ascii="Times New Roman" w:hAnsi="Times New Roman" w:cs="宋体"/>
                <w:szCs w:val="21"/>
                <w:lang w:val="zh-CN"/>
              </w:rPr>
            </w:pPr>
            <w:r>
              <w:rPr>
                <w:rFonts w:hint="eastAsia" w:ascii="Times New Roman" w:hAnsi="Times New Roman" w:cs="宋体"/>
                <w:szCs w:val="21"/>
              </w:rPr>
              <w:t>十、家具制造业，27家具制造</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89" w:hRule="atLeast"/>
          <w:jc w:val="center"/>
        </w:trPr>
        <w:tc>
          <w:tcPr>
            <w:tcW w:w="622" w:type="dxa"/>
            <w:vMerge w:val="continue"/>
            <w:noWrap w:val="0"/>
            <w:vAlign w:val="center"/>
          </w:tcPr>
          <w:p>
            <w:pPr>
              <w:tabs>
                <w:tab w:val="left" w:pos="2865"/>
              </w:tabs>
              <w:jc w:val="center"/>
              <w:rPr>
                <w:rFonts w:ascii="Times New Roman" w:hAnsi="Times New Roman" w:cs="宋体"/>
                <w:szCs w:val="21"/>
                <w:lang w:val="zh-CN"/>
              </w:rPr>
            </w:pPr>
          </w:p>
        </w:tc>
        <w:tc>
          <w:tcPr>
            <w:tcW w:w="2339" w:type="dxa"/>
            <w:noWrap w:val="0"/>
            <w:vAlign w:val="center"/>
          </w:tcPr>
          <w:p>
            <w:pPr>
              <w:jc w:val="center"/>
              <w:rPr>
                <w:rFonts w:ascii="Times New Roman" w:hAnsi="Times New Roman" w:cs="宋体"/>
                <w:szCs w:val="21"/>
                <w:lang w:val="zh-CN"/>
              </w:rPr>
            </w:pPr>
            <w:r>
              <w:rPr>
                <w:rFonts w:ascii="Times New Roman" w:hAnsi="Times New Roman" w:cs="宋体"/>
                <w:szCs w:val="21"/>
                <w:lang w:val="zh-CN"/>
              </w:rPr>
              <w:t>产业结构调整类别</w:t>
            </w:r>
          </w:p>
        </w:tc>
        <w:tc>
          <w:tcPr>
            <w:tcW w:w="6579" w:type="dxa"/>
            <w:noWrap w:val="0"/>
            <w:vAlign w:val="center"/>
          </w:tcPr>
          <w:p>
            <w:pPr>
              <w:snapToGrid w:val="0"/>
              <w:jc w:val="center"/>
              <w:rPr>
                <w:rFonts w:hint="eastAsia" w:ascii="Times New Roman" w:hAnsi="Times New Roman" w:cs="宋体"/>
                <w:szCs w:val="21"/>
                <w:lang w:val="zh-CN"/>
              </w:rPr>
            </w:pPr>
            <w:r>
              <w:rPr>
                <w:rFonts w:hint="eastAsia" w:ascii="Times New Roman" w:hAnsi="Times New Roman" w:cs="宋体"/>
                <w:szCs w:val="21"/>
                <w:lang w:val="zh-CN"/>
              </w:rPr>
              <w:t>高成长性产业：轻工</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89" w:hRule="atLeast"/>
          <w:jc w:val="center"/>
        </w:trPr>
        <w:tc>
          <w:tcPr>
            <w:tcW w:w="622" w:type="dxa"/>
            <w:vMerge w:val="continue"/>
            <w:noWrap w:val="0"/>
            <w:vAlign w:val="center"/>
          </w:tcPr>
          <w:p>
            <w:pPr>
              <w:tabs>
                <w:tab w:val="left" w:pos="2865"/>
              </w:tabs>
              <w:jc w:val="center"/>
              <w:rPr>
                <w:rFonts w:ascii="Times New Roman" w:hAnsi="Times New Roman" w:cs="宋体"/>
                <w:szCs w:val="21"/>
                <w:lang w:val="zh-CN"/>
              </w:rPr>
            </w:pPr>
          </w:p>
        </w:tc>
        <w:tc>
          <w:tcPr>
            <w:tcW w:w="2339" w:type="dxa"/>
            <w:noWrap w:val="0"/>
            <w:vAlign w:val="center"/>
          </w:tcPr>
          <w:p>
            <w:pPr>
              <w:jc w:val="center"/>
              <w:rPr>
                <w:rFonts w:ascii="Times New Roman" w:hAnsi="Times New Roman" w:cs="宋体"/>
                <w:szCs w:val="21"/>
                <w:lang w:val="zh-CN"/>
              </w:rPr>
            </w:pPr>
            <w:r>
              <w:rPr>
                <w:rFonts w:ascii="Times New Roman" w:hAnsi="Times New Roman" w:cs="宋体"/>
                <w:szCs w:val="21"/>
                <w:lang w:val="zh-CN"/>
              </w:rPr>
              <w:t>5个行业总量控制行业</w:t>
            </w:r>
          </w:p>
        </w:tc>
        <w:tc>
          <w:tcPr>
            <w:tcW w:w="6579" w:type="dxa"/>
            <w:noWrap w:val="0"/>
            <w:vAlign w:val="center"/>
          </w:tcPr>
          <w:p>
            <w:pPr>
              <w:tabs>
                <w:tab w:val="left" w:pos="2865"/>
              </w:tabs>
              <w:jc w:val="center"/>
              <w:rPr>
                <w:rFonts w:hint="eastAsia" w:ascii="Times New Roman" w:hAnsi="Times New Roman" w:cs="宋体"/>
                <w:szCs w:val="21"/>
                <w:lang w:val="zh-CN"/>
              </w:rPr>
            </w:pPr>
            <w:r>
              <w:rPr>
                <w:rFonts w:hint="eastAsia" w:ascii="Times New Roman" w:hAnsi="Times New Roman" w:cs="宋体"/>
                <w:kern w:val="0"/>
                <w:szCs w:val="21"/>
              </w:rPr>
              <w:t>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89" w:hRule="atLeast"/>
          <w:jc w:val="center"/>
        </w:trPr>
        <w:tc>
          <w:tcPr>
            <w:tcW w:w="622" w:type="dxa"/>
            <w:vMerge w:val="continue"/>
            <w:noWrap w:val="0"/>
            <w:vAlign w:val="center"/>
          </w:tcPr>
          <w:p>
            <w:pPr>
              <w:tabs>
                <w:tab w:val="left" w:pos="2865"/>
              </w:tabs>
              <w:jc w:val="center"/>
              <w:rPr>
                <w:rFonts w:ascii="Times New Roman" w:hAnsi="Times New Roman" w:cs="宋体"/>
                <w:szCs w:val="21"/>
                <w:lang w:val="zh-CN"/>
              </w:rPr>
            </w:pPr>
          </w:p>
        </w:tc>
        <w:tc>
          <w:tcPr>
            <w:tcW w:w="2339" w:type="dxa"/>
            <w:noWrap w:val="0"/>
            <w:vAlign w:val="center"/>
          </w:tcPr>
          <w:p>
            <w:pPr>
              <w:jc w:val="center"/>
              <w:rPr>
                <w:rFonts w:ascii="Times New Roman" w:hAnsi="Times New Roman" w:cs="宋体"/>
                <w:szCs w:val="21"/>
                <w:lang w:val="zh-CN"/>
              </w:rPr>
            </w:pPr>
            <w:r>
              <w:rPr>
                <w:rFonts w:ascii="Times New Roman" w:hAnsi="Times New Roman" w:cs="宋体"/>
                <w:szCs w:val="21"/>
                <w:lang w:val="zh-CN"/>
              </w:rPr>
              <w:t>投资主体</w:t>
            </w:r>
          </w:p>
        </w:tc>
        <w:tc>
          <w:tcPr>
            <w:tcW w:w="6579" w:type="dxa"/>
            <w:noWrap w:val="0"/>
            <w:vAlign w:val="center"/>
          </w:tcPr>
          <w:p>
            <w:pPr>
              <w:tabs>
                <w:tab w:val="left" w:pos="2865"/>
              </w:tabs>
              <w:jc w:val="center"/>
              <w:rPr>
                <w:rFonts w:hint="eastAsia" w:ascii="Times New Roman" w:hAnsi="Times New Roman" w:cs="宋体"/>
                <w:szCs w:val="21"/>
                <w:lang w:val="zh-CN"/>
              </w:rPr>
            </w:pPr>
            <w:r>
              <w:rPr>
                <w:rFonts w:hint="eastAsia" w:ascii="Times New Roman" w:hAnsi="Times New Roman" w:cs="宋体"/>
                <w:szCs w:val="21"/>
                <w:lang w:val="zh-CN"/>
              </w:rPr>
              <w:t>私有</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89" w:hRule="atLeast"/>
          <w:jc w:val="center"/>
        </w:trPr>
        <w:tc>
          <w:tcPr>
            <w:tcW w:w="622" w:type="dxa"/>
            <w:vMerge w:val="restart"/>
            <w:noWrap w:val="0"/>
            <w:vAlign w:val="center"/>
          </w:tcPr>
          <w:p>
            <w:pPr>
              <w:tabs>
                <w:tab w:val="left" w:pos="2865"/>
              </w:tabs>
              <w:jc w:val="center"/>
              <w:rPr>
                <w:rFonts w:ascii="Times New Roman" w:hAnsi="Times New Roman" w:cs="宋体"/>
                <w:szCs w:val="21"/>
                <w:lang w:val="zh-CN"/>
              </w:rPr>
            </w:pPr>
            <w:r>
              <w:rPr>
                <w:rFonts w:ascii="Times New Roman" w:hAnsi="Times New Roman" w:cs="宋体"/>
                <w:szCs w:val="21"/>
                <w:lang w:val="zh-CN"/>
              </w:rPr>
              <w:t>厂址</w:t>
            </w:r>
          </w:p>
        </w:tc>
        <w:tc>
          <w:tcPr>
            <w:tcW w:w="2339" w:type="dxa"/>
            <w:noWrap w:val="0"/>
            <w:vAlign w:val="center"/>
          </w:tcPr>
          <w:p>
            <w:pPr>
              <w:jc w:val="center"/>
              <w:rPr>
                <w:rFonts w:ascii="Times New Roman" w:hAnsi="Times New Roman" w:cs="宋体"/>
                <w:szCs w:val="21"/>
                <w:lang w:val="zh-CN"/>
              </w:rPr>
            </w:pPr>
            <w:r>
              <w:rPr>
                <w:rFonts w:ascii="Times New Roman" w:hAnsi="Times New Roman" w:cs="宋体"/>
                <w:szCs w:val="21"/>
                <w:lang w:val="zh-CN"/>
              </w:rPr>
              <w:t>省辖市名称</w:t>
            </w:r>
          </w:p>
        </w:tc>
        <w:tc>
          <w:tcPr>
            <w:tcW w:w="6579" w:type="dxa"/>
            <w:noWrap w:val="0"/>
            <w:vAlign w:val="center"/>
          </w:tcPr>
          <w:p>
            <w:pPr>
              <w:tabs>
                <w:tab w:val="left" w:pos="2865"/>
              </w:tabs>
              <w:jc w:val="center"/>
              <w:rPr>
                <w:rFonts w:hint="eastAsia" w:ascii="Times New Roman" w:hAnsi="Times New Roman" w:cs="宋体"/>
                <w:szCs w:val="21"/>
                <w:lang w:val="zh-CN"/>
              </w:rPr>
            </w:pPr>
            <w:r>
              <w:rPr>
                <w:rFonts w:hint="eastAsia" w:ascii="Times New Roman" w:hAnsi="Times New Roman" w:cs="宋体"/>
                <w:szCs w:val="21"/>
              </w:rPr>
              <w:t>安阳市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89" w:hRule="atLeast"/>
          <w:jc w:val="center"/>
        </w:trPr>
        <w:tc>
          <w:tcPr>
            <w:tcW w:w="622" w:type="dxa"/>
            <w:vMerge w:val="continue"/>
            <w:noWrap w:val="0"/>
            <w:vAlign w:val="center"/>
          </w:tcPr>
          <w:p>
            <w:pPr>
              <w:tabs>
                <w:tab w:val="left" w:pos="2865"/>
              </w:tabs>
              <w:jc w:val="center"/>
              <w:rPr>
                <w:rFonts w:ascii="Times New Roman" w:hAnsi="Times New Roman" w:cs="宋体"/>
                <w:szCs w:val="21"/>
                <w:lang w:val="zh-CN"/>
              </w:rPr>
            </w:pPr>
          </w:p>
        </w:tc>
        <w:tc>
          <w:tcPr>
            <w:tcW w:w="2339" w:type="dxa"/>
            <w:noWrap w:val="0"/>
            <w:vAlign w:val="center"/>
          </w:tcPr>
          <w:p>
            <w:pPr>
              <w:jc w:val="center"/>
              <w:rPr>
                <w:rFonts w:ascii="Times New Roman" w:hAnsi="Times New Roman" w:cs="宋体"/>
                <w:szCs w:val="21"/>
                <w:lang w:val="zh-CN"/>
              </w:rPr>
            </w:pPr>
            <w:r>
              <w:rPr>
                <w:rFonts w:ascii="Times New Roman" w:hAnsi="Times New Roman" w:cs="宋体"/>
                <w:szCs w:val="21"/>
                <w:lang w:val="zh-CN"/>
              </w:rPr>
              <w:t>县（市）</w:t>
            </w:r>
          </w:p>
        </w:tc>
        <w:tc>
          <w:tcPr>
            <w:tcW w:w="6579" w:type="dxa"/>
            <w:noWrap w:val="0"/>
            <w:vAlign w:val="center"/>
          </w:tcPr>
          <w:p>
            <w:pPr>
              <w:tabs>
                <w:tab w:val="left" w:pos="2865"/>
              </w:tabs>
              <w:jc w:val="center"/>
              <w:rPr>
                <w:rFonts w:hint="eastAsia" w:ascii="Times New Roman" w:hAnsi="Times New Roman" w:cs="宋体"/>
                <w:szCs w:val="21"/>
                <w:lang w:val="zh-CN"/>
              </w:rPr>
            </w:pPr>
            <w:r>
              <w:rPr>
                <w:rFonts w:hint="eastAsia" w:ascii="Times New Roman" w:hAnsi="Times New Roman" w:cs="宋体"/>
                <w:szCs w:val="21"/>
                <w:lang w:val="zh-CN"/>
              </w:rPr>
              <w:t>滑县</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74" w:hRule="atLeast"/>
          <w:jc w:val="center"/>
        </w:trPr>
        <w:tc>
          <w:tcPr>
            <w:tcW w:w="622" w:type="dxa"/>
            <w:vMerge w:val="continue"/>
            <w:noWrap w:val="0"/>
            <w:vAlign w:val="center"/>
          </w:tcPr>
          <w:p>
            <w:pPr>
              <w:tabs>
                <w:tab w:val="left" w:pos="2865"/>
              </w:tabs>
              <w:jc w:val="center"/>
              <w:rPr>
                <w:rFonts w:ascii="Times New Roman" w:hAnsi="Times New Roman" w:cs="宋体"/>
                <w:szCs w:val="21"/>
                <w:lang w:val="zh-CN"/>
              </w:rPr>
            </w:pPr>
          </w:p>
        </w:tc>
        <w:tc>
          <w:tcPr>
            <w:tcW w:w="2339" w:type="dxa"/>
            <w:noWrap w:val="0"/>
            <w:vAlign w:val="center"/>
          </w:tcPr>
          <w:p>
            <w:pPr>
              <w:jc w:val="center"/>
              <w:rPr>
                <w:rFonts w:ascii="Times New Roman" w:hAnsi="Times New Roman" w:cs="宋体"/>
                <w:szCs w:val="21"/>
                <w:lang w:val="zh-CN"/>
              </w:rPr>
            </w:pPr>
            <w:r>
              <w:rPr>
                <w:rFonts w:ascii="Times New Roman" w:hAnsi="Times New Roman" w:cs="宋体"/>
                <w:szCs w:val="21"/>
                <w:lang w:val="zh-CN"/>
              </w:rPr>
              <w:t>是否在产业集聚区</w:t>
            </w:r>
          </w:p>
          <w:p>
            <w:pPr>
              <w:jc w:val="center"/>
              <w:rPr>
                <w:rFonts w:ascii="Times New Roman" w:hAnsi="Times New Roman" w:cs="宋体"/>
                <w:szCs w:val="21"/>
                <w:lang w:val="zh-CN"/>
              </w:rPr>
            </w:pPr>
            <w:r>
              <w:rPr>
                <w:rFonts w:ascii="Times New Roman" w:hAnsi="Times New Roman" w:cs="宋体"/>
                <w:szCs w:val="21"/>
                <w:lang w:val="zh-CN"/>
              </w:rPr>
              <w:t>或专业园区</w:t>
            </w:r>
          </w:p>
        </w:tc>
        <w:tc>
          <w:tcPr>
            <w:tcW w:w="6579" w:type="dxa"/>
            <w:noWrap w:val="0"/>
            <w:vAlign w:val="center"/>
          </w:tcPr>
          <w:p>
            <w:pPr>
              <w:tabs>
                <w:tab w:val="left" w:pos="2865"/>
              </w:tabs>
              <w:jc w:val="center"/>
              <w:rPr>
                <w:rFonts w:hint="eastAsia" w:ascii="Times New Roman" w:hAnsi="Times New Roman" w:cs="宋体"/>
                <w:szCs w:val="21"/>
                <w:lang w:val="zh-CN"/>
              </w:rPr>
            </w:pPr>
            <w:r>
              <w:rPr>
                <w:rFonts w:hint="eastAsia" w:ascii="Times New Roman" w:hAnsi="Times New Roman" w:cs="宋体"/>
                <w:szCs w:val="21"/>
                <w:lang w:val="zh-CN"/>
              </w:rPr>
              <w:t>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14" w:hRule="atLeast"/>
          <w:jc w:val="center"/>
        </w:trPr>
        <w:tc>
          <w:tcPr>
            <w:tcW w:w="622" w:type="dxa"/>
            <w:vMerge w:val="continue"/>
            <w:noWrap w:val="0"/>
            <w:vAlign w:val="center"/>
          </w:tcPr>
          <w:p>
            <w:pPr>
              <w:tabs>
                <w:tab w:val="left" w:pos="2865"/>
              </w:tabs>
              <w:jc w:val="center"/>
              <w:rPr>
                <w:rFonts w:ascii="Times New Roman" w:hAnsi="Times New Roman" w:cs="宋体"/>
                <w:szCs w:val="21"/>
                <w:lang w:val="zh-CN"/>
              </w:rPr>
            </w:pPr>
          </w:p>
        </w:tc>
        <w:tc>
          <w:tcPr>
            <w:tcW w:w="2339" w:type="dxa"/>
            <w:noWrap w:val="0"/>
            <w:vAlign w:val="center"/>
          </w:tcPr>
          <w:p>
            <w:pPr>
              <w:jc w:val="center"/>
              <w:rPr>
                <w:rFonts w:ascii="Times New Roman" w:hAnsi="Times New Roman" w:cs="宋体"/>
                <w:szCs w:val="21"/>
                <w:lang w:val="zh-CN"/>
              </w:rPr>
            </w:pPr>
            <w:r>
              <w:rPr>
                <w:rFonts w:ascii="Times New Roman" w:hAnsi="Times New Roman" w:cs="宋体"/>
                <w:szCs w:val="21"/>
                <w:lang w:val="zh-CN"/>
              </w:rPr>
              <w:t>流域</w:t>
            </w:r>
          </w:p>
        </w:tc>
        <w:tc>
          <w:tcPr>
            <w:tcW w:w="6579" w:type="dxa"/>
            <w:noWrap w:val="0"/>
            <w:vAlign w:val="center"/>
          </w:tcPr>
          <w:p>
            <w:pPr>
              <w:tabs>
                <w:tab w:val="left" w:pos="2865"/>
              </w:tabs>
              <w:jc w:val="center"/>
              <w:rPr>
                <w:rFonts w:hint="eastAsia" w:ascii="Times New Roman" w:hAnsi="Times New Roman" w:cs="宋体"/>
                <w:szCs w:val="21"/>
                <w:lang w:val="zh-CN"/>
              </w:rPr>
            </w:pPr>
            <w:r>
              <w:rPr>
                <w:rFonts w:hint="eastAsia" w:ascii="Times New Roman" w:hAnsi="Times New Roman" w:cs="宋体"/>
                <w:szCs w:val="21"/>
                <w:lang w:val="zh-CN"/>
              </w:rPr>
              <w:t>黄河流域</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14" w:hRule="atLeast"/>
          <w:jc w:val="center"/>
        </w:trPr>
        <w:tc>
          <w:tcPr>
            <w:tcW w:w="2961" w:type="dxa"/>
            <w:gridSpan w:val="2"/>
            <w:noWrap w:val="0"/>
            <w:vAlign w:val="center"/>
          </w:tcPr>
          <w:p>
            <w:pPr>
              <w:jc w:val="center"/>
              <w:rPr>
                <w:rFonts w:ascii="Times New Roman" w:hAnsi="Times New Roman" w:cs="宋体"/>
                <w:szCs w:val="21"/>
                <w:lang w:val="zh-CN"/>
              </w:rPr>
            </w:pPr>
            <w:r>
              <w:rPr>
                <w:rFonts w:ascii="Times New Roman" w:hAnsi="Times New Roman" w:cs="宋体"/>
                <w:szCs w:val="21"/>
                <w:lang w:val="zh-CN"/>
              </w:rPr>
              <w:t>排水去向</w:t>
            </w:r>
          </w:p>
        </w:tc>
        <w:tc>
          <w:tcPr>
            <w:tcW w:w="6579" w:type="dxa"/>
            <w:noWrap w:val="0"/>
            <w:vAlign w:val="center"/>
          </w:tcPr>
          <w:p>
            <w:pPr>
              <w:tabs>
                <w:tab w:val="left" w:pos="2865"/>
              </w:tabs>
              <w:jc w:val="center"/>
              <w:rPr>
                <w:rFonts w:hint="eastAsia" w:ascii="Times New Roman" w:hAnsi="Times New Roman" w:cs="宋体"/>
                <w:szCs w:val="21"/>
                <w:lang w:val="zh-CN"/>
              </w:rPr>
            </w:pPr>
            <w:r>
              <w:rPr>
                <w:rFonts w:hint="eastAsia" w:ascii="Times New Roman" w:hAnsi="Times New Roman" w:cs="宋体"/>
                <w:szCs w:val="21"/>
              </w:rPr>
              <w:t>不外排</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577" w:hRule="atLeast"/>
          <w:jc w:val="center"/>
        </w:trPr>
        <w:tc>
          <w:tcPr>
            <w:tcW w:w="2961" w:type="dxa"/>
            <w:gridSpan w:val="2"/>
            <w:noWrap w:val="0"/>
            <w:vAlign w:val="center"/>
          </w:tcPr>
          <w:p>
            <w:pPr>
              <w:jc w:val="center"/>
              <w:rPr>
                <w:rFonts w:ascii="Times New Roman" w:hAnsi="Times New Roman" w:cs="宋体"/>
                <w:szCs w:val="21"/>
                <w:lang w:val="zh-CN"/>
              </w:rPr>
            </w:pPr>
            <w:r>
              <w:rPr>
                <w:rFonts w:ascii="Times New Roman" w:hAnsi="Times New Roman" w:cs="宋体"/>
                <w:szCs w:val="21"/>
                <w:lang w:val="zh-CN"/>
              </w:rPr>
              <w:t>本项目污染因子</w:t>
            </w:r>
          </w:p>
        </w:tc>
        <w:tc>
          <w:tcPr>
            <w:tcW w:w="6579" w:type="dxa"/>
            <w:noWrap w:val="0"/>
            <w:vAlign w:val="center"/>
          </w:tcPr>
          <w:p>
            <w:pPr>
              <w:tabs>
                <w:tab w:val="left" w:pos="3225"/>
              </w:tabs>
              <w:rPr>
                <w:rFonts w:hint="eastAsia" w:ascii="Times New Roman" w:hAnsi="Times New Roman" w:cs="Arial"/>
                <w:szCs w:val="21"/>
              </w:rPr>
            </w:pPr>
            <w:r>
              <w:rPr>
                <w:rFonts w:hint="eastAsia" w:ascii="Times New Roman" w:hAnsi="Times New Roman" w:cs="Arial"/>
                <w:szCs w:val="21"/>
              </w:rPr>
              <w:t>①废气：粉尘；</w:t>
            </w:r>
          </w:p>
          <w:p>
            <w:pPr>
              <w:tabs>
                <w:tab w:val="left" w:pos="3225"/>
              </w:tabs>
              <w:rPr>
                <w:rFonts w:hint="eastAsia" w:ascii="Times New Roman" w:hAnsi="Times New Roman"/>
                <w:spacing w:val="-2"/>
                <w:szCs w:val="21"/>
              </w:rPr>
            </w:pPr>
            <w:r>
              <w:rPr>
                <w:rFonts w:hint="eastAsia" w:ascii="Times New Roman" w:hAnsi="Times New Roman"/>
                <w:spacing w:val="-2"/>
                <w:szCs w:val="21"/>
                <w:lang w:val="fr-FR"/>
              </w:rPr>
              <w:t>②</w:t>
            </w:r>
            <w:r>
              <w:rPr>
                <w:rFonts w:hint="eastAsia" w:ascii="Times New Roman" w:hAnsi="Times New Roman"/>
                <w:spacing w:val="-2"/>
                <w:szCs w:val="21"/>
              </w:rPr>
              <w:t>废水：生活废水；</w:t>
            </w:r>
          </w:p>
          <w:p>
            <w:pPr>
              <w:tabs>
                <w:tab w:val="left" w:pos="3225"/>
              </w:tabs>
              <w:rPr>
                <w:rFonts w:hint="eastAsia" w:ascii="Times New Roman" w:hAnsi="Times New Roman"/>
                <w:spacing w:val="-2"/>
                <w:szCs w:val="21"/>
              </w:rPr>
            </w:pPr>
            <w:r>
              <w:rPr>
                <w:rFonts w:hint="eastAsia" w:ascii="Times New Roman" w:hAnsi="Times New Roman"/>
                <w:spacing w:val="-2"/>
                <w:szCs w:val="21"/>
              </w:rPr>
              <w:t>③噪声：设备噪声；</w:t>
            </w:r>
          </w:p>
          <w:p>
            <w:pPr>
              <w:tabs>
                <w:tab w:val="left" w:pos="3225"/>
              </w:tabs>
              <w:rPr>
                <w:rFonts w:hint="eastAsia" w:ascii="Times New Roman" w:hAnsi="Times New Roman"/>
                <w:szCs w:val="21"/>
              </w:rPr>
            </w:pPr>
            <w:r>
              <w:rPr>
                <w:rFonts w:hint="eastAsia" w:ascii="Times New Roman" w:hAnsi="Times New Roman"/>
                <w:spacing w:val="-2"/>
                <w:szCs w:val="21"/>
              </w:rPr>
              <w:t>④固废：木材废边角料、除尘器收集的木屑粉尘、废包装物、工生活垃圾。</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41" w:hRule="atLeast"/>
          <w:jc w:val="center"/>
        </w:trPr>
        <w:tc>
          <w:tcPr>
            <w:tcW w:w="2961" w:type="dxa"/>
            <w:gridSpan w:val="2"/>
            <w:noWrap w:val="0"/>
            <w:vAlign w:val="center"/>
          </w:tcPr>
          <w:p>
            <w:pPr>
              <w:jc w:val="center"/>
              <w:rPr>
                <w:rFonts w:hint="eastAsia" w:ascii="Times New Roman" w:hAnsi="Times New Roman" w:cs="宋体"/>
                <w:szCs w:val="21"/>
                <w:lang w:val="zh-CN"/>
              </w:rPr>
            </w:pPr>
            <w:r>
              <w:rPr>
                <w:rFonts w:hint="eastAsia" w:ascii="Times New Roman" w:hAnsi="Times New Roman" w:cs="宋体"/>
                <w:szCs w:val="21"/>
                <w:lang w:val="zh-CN"/>
              </w:rPr>
              <w:t>项目特征</w:t>
            </w:r>
          </w:p>
        </w:tc>
        <w:tc>
          <w:tcPr>
            <w:tcW w:w="6579" w:type="dxa"/>
            <w:noWrap w:val="0"/>
            <w:vAlign w:val="center"/>
          </w:tcPr>
          <w:p>
            <w:pPr>
              <w:tabs>
                <w:tab w:val="left" w:pos="3225"/>
              </w:tabs>
              <w:rPr>
                <w:rFonts w:ascii="Times New Roman" w:hAnsi="Times New Roman"/>
                <w:spacing w:val="-2"/>
                <w:szCs w:val="21"/>
              </w:rPr>
            </w:pPr>
            <w:r>
              <w:rPr>
                <w:rFonts w:ascii="Times New Roman" w:hAnsi="Times New Roman"/>
                <w:spacing w:val="-2"/>
                <w:szCs w:val="21"/>
              </w:rPr>
              <w:t>涉水：</w:t>
            </w:r>
            <w:r>
              <w:rPr>
                <w:rFonts w:hint="eastAsia" w:ascii="Times New Roman" w:hAnsi="Times New Roman"/>
                <w:spacing w:val="-2"/>
                <w:szCs w:val="21"/>
              </w:rPr>
              <w:t>/</w:t>
            </w:r>
          </w:p>
          <w:p>
            <w:pPr>
              <w:tabs>
                <w:tab w:val="left" w:pos="3225"/>
              </w:tabs>
              <w:rPr>
                <w:rFonts w:ascii="Times New Roman" w:hAnsi="Times New Roman"/>
                <w:spacing w:val="-2"/>
                <w:szCs w:val="21"/>
              </w:rPr>
            </w:pPr>
            <w:r>
              <w:rPr>
                <w:rFonts w:ascii="Times New Roman" w:hAnsi="Times New Roman"/>
                <w:spacing w:val="-2"/>
                <w:szCs w:val="21"/>
              </w:rPr>
              <w:t>涉气：</w:t>
            </w:r>
            <w:r>
              <w:rPr>
                <w:rFonts w:hint="eastAsia" w:ascii="Times New Roman" w:hAnsi="Times New Roman"/>
                <w:spacing w:val="-2"/>
                <w:szCs w:val="21"/>
              </w:rPr>
              <w:t>/</w:t>
            </w:r>
          </w:p>
          <w:p>
            <w:pPr>
              <w:tabs>
                <w:tab w:val="left" w:pos="3225"/>
              </w:tabs>
              <w:rPr>
                <w:rFonts w:hint="eastAsia" w:ascii="Times New Roman" w:hAnsi="Times New Roman"/>
                <w:szCs w:val="21"/>
              </w:rPr>
            </w:pPr>
            <w:r>
              <w:rPr>
                <w:rFonts w:ascii="Times New Roman" w:hAnsi="Times New Roman"/>
                <w:spacing w:val="-2"/>
                <w:szCs w:val="21"/>
              </w:rPr>
              <w:t>涉重金属：/</w:t>
            </w:r>
          </w:p>
        </w:tc>
      </w:tr>
    </w:tbl>
    <w:p>
      <w:pPr>
        <w:pStyle w:val="3"/>
        <w:spacing w:before="0" w:after="0" w:line="360" w:lineRule="auto"/>
        <w:rPr>
          <w:rFonts w:eastAsia="宋体" w:cs="Courier New"/>
          <w:bCs/>
          <w:sz w:val="30"/>
          <w:szCs w:val="30"/>
        </w:rPr>
      </w:pPr>
      <w:r>
        <w:rPr>
          <w:rFonts w:eastAsia="宋体" w:cs="Courier New"/>
          <w:bCs/>
          <w:sz w:val="30"/>
          <w:szCs w:val="30"/>
        </w:rPr>
        <w:t>建设项目基本情况</w:t>
      </w:r>
    </w:p>
    <w:tbl>
      <w:tblPr>
        <w:tblStyle w:val="13"/>
        <w:tblW w:w="95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38"/>
        <w:gridCol w:w="1717"/>
        <w:gridCol w:w="1375"/>
        <w:gridCol w:w="1635"/>
        <w:gridCol w:w="1597"/>
        <w:gridCol w:w="15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738" w:type="dxa"/>
            <w:noWrap w:val="0"/>
            <w:vAlign w:val="center"/>
          </w:tcPr>
          <w:p>
            <w:pPr>
              <w:pStyle w:val="7"/>
              <w:spacing w:line="0" w:lineRule="atLeast"/>
              <w:ind w:firstLine="0" w:firstLineChars="0"/>
              <w:jc w:val="center"/>
              <w:rPr>
                <w:rFonts w:ascii="Times New Roman" w:hAnsi="Times New Roman"/>
                <w:sz w:val="24"/>
                <w:szCs w:val="24"/>
              </w:rPr>
            </w:pPr>
            <w:r>
              <w:rPr>
                <w:rFonts w:ascii="Times New Roman" w:hAnsi="Times New Roman"/>
                <w:sz w:val="24"/>
                <w:szCs w:val="24"/>
              </w:rPr>
              <w:t>项目名称</w:t>
            </w:r>
          </w:p>
        </w:tc>
        <w:tc>
          <w:tcPr>
            <w:tcW w:w="7852" w:type="dxa"/>
            <w:gridSpan w:val="5"/>
            <w:noWrap w:val="0"/>
            <w:vAlign w:val="center"/>
          </w:tcPr>
          <w:p>
            <w:pPr>
              <w:jc w:val="center"/>
              <w:rPr>
                <w:rFonts w:hint="eastAsia" w:ascii="Times New Roman" w:hAnsi="Times New Roman"/>
                <w:sz w:val="24"/>
                <w:szCs w:val="24"/>
              </w:rPr>
            </w:pPr>
            <w:r>
              <w:rPr>
                <w:rFonts w:hint="eastAsia" w:ascii="Times New Roman" w:hAnsi="Times New Roman"/>
                <w:sz w:val="24"/>
                <w:szCs w:val="24"/>
              </w:rPr>
              <w:t>年产3000件实木家具建设项目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738" w:type="dxa"/>
            <w:noWrap w:val="0"/>
            <w:vAlign w:val="center"/>
          </w:tcPr>
          <w:p>
            <w:pPr>
              <w:pStyle w:val="7"/>
              <w:spacing w:line="0" w:lineRule="atLeast"/>
              <w:ind w:firstLine="0" w:firstLineChars="0"/>
              <w:jc w:val="center"/>
              <w:rPr>
                <w:rFonts w:ascii="Times New Roman" w:hAnsi="Times New Roman"/>
                <w:sz w:val="24"/>
                <w:szCs w:val="24"/>
              </w:rPr>
            </w:pPr>
            <w:r>
              <w:rPr>
                <w:rFonts w:ascii="Times New Roman" w:hAnsi="Times New Roman"/>
                <w:sz w:val="24"/>
                <w:szCs w:val="24"/>
              </w:rPr>
              <w:t>建设单位</w:t>
            </w:r>
          </w:p>
        </w:tc>
        <w:tc>
          <w:tcPr>
            <w:tcW w:w="7852" w:type="dxa"/>
            <w:gridSpan w:val="5"/>
            <w:noWrap w:val="0"/>
            <w:vAlign w:val="center"/>
          </w:tcPr>
          <w:p>
            <w:pPr>
              <w:jc w:val="center"/>
              <w:rPr>
                <w:rFonts w:hint="eastAsia" w:ascii="Times New Roman" w:hAnsi="Times New Roman" w:eastAsia="宋体"/>
                <w:sz w:val="24"/>
                <w:szCs w:val="24"/>
                <w:lang w:eastAsia="zh-CN"/>
              </w:rPr>
            </w:pPr>
            <w:r>
              <w:rPr>
                <w:rFonts w:hint="eastAsia" w:ascii="Times New Roman" w:hAnsi="Times New Roman"/>
                <w:sz w:val="24"/>
                <w:szCs w:val="24"/>
                <w:lang w:eastAsia="zh-CN"/>
              </w:rPr>
              <w:t>河南御锦轩木业有限公司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738" w:type="dxa"/>
            <w:noWrap w:val="0"/>
            <w:vAlign w:val="center"/>
          </w:tcPr>
          <w:p>
            <w:pPr>
              <w:pStyle w:val="7"/>
              <w:spacing w:line="0" w:lineRule="atLeast"/>
              <w:ind w:firstLine="0" w:firstLineChars="0"/>
              <w:jc w:val="center"/>
              <w:rPr>
                <w:rFonts w:ascii="Times New Roman" w:hAnsi="Times New Roman"/>
                <w:sz w:val="24"/>
                <w:szCs w:val="24"/>
              </w:rPr>
            </w:pPr>
            <w:r>
              <w:rPr>
                <w:rFonts w:ascii="Times New Roman" w:hAnsi="Times New Roman"/>
                <w:sz w:val="24"/>
                <w:szCs w:val="24"/>
              </w:rPr>
              <w:t>法人代表</w:t>
            </w:r>
          </w:p>
        </w:tc>
        <w:tc>
          <w:tcPr>
            <w:tcW w:w="3092" w:type="dxa"/>
            <w:gridSpan w:val="2"/>
            <w:noWrap w:val="0"/>
            <w:vAlign w:val="center"/>
          </w:tcPr>
          <w:p>
            <w:pPr>
              <w:jc w:val="center"/>
              <w:rPr>
                <w:rFonts w:hint="eastAsia" w:ascii="Times New Roman" w:hAnsi="Times New Roman"/>
                <w:sz w:val="24"/>
                <w:szCs w:val="24"/>
              </w:rPr>
            </w:pPr>
            <w:r>
              <w:rPr>
                <w:rFonts w:hint="eastAsia" w:ascii="Times New Roman" w:hAnsi="Times New Roman"/>
                <w:sz w:val="24"/>
                <w:szCs w:val="24"/>
              </w:rPr>
              <w:t>张福江</w:t>
            </w:r>
          </w:p>
        </w:tc>
        <w:tc>
          <w:tcPr>
            <w:tcW w:w="1635" w:type="dxa"/>
            <w:noWrap w:val="0"/>
            <w:vAlign w:val="center"/>
          </w:tcPr>
          <w:p>
            <w:pPr>
              <w:jc w:val="center"/>
              <w:rPr>
                <w:rFonts w:ascii="Times New Roman" w:hAnsi="Times New Roman"/>
                <w:sz w:val="24"/>
                <w:szCs w:val="24"/>
              </w:rPr>
            </w:pPr>
            <w:r>
              <w:rPr>
                <w:rFonts w:ascii="Times New Roman" w:hAnsi="Times New Roman"/>
                <w:sz w:val="24"/>
                <w:szCs w:val="24"/>
              </w:rPr>
              <w:t>联系人</w:t>
            </w:r>
          </w:p>
        </w:tc>
        <w:tc>
          <w:tcPr>
            <w:tcW w:w="3125" w:type="dxa"/>
            <w:gridSpan w:val="2"/>
            <w:noWrap w:val="0"/>
            <w:vAlign w:val="center"/>
          </w:tcPr>
          <w:p>
            <w:pPr>
              <w:jc w:val="center"/>
              <w:rPr>
                <w:rFonts w:hint="eastAsia" w:ascii="Times New Roman" w:hAnsi="Times New Roman"/>
                <w:sz w:val="24"/>
                <w:szCs w:val="24"/>
              </w:rPr>
            </w:pPr>
            <w:r>
              <w:rPr>
                <w:rFonts w:hint="eastAsia" w:ascii="Times New Roman" w:hAnsi="Times New Roman"/>
                <w:sz w:val="24"/>
                <w:szCs w:val="24"/>
              </w:rPr>
              <w:t>张福江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738" w:type="dxa"/>
            <w:noWrap w:val="0"/>
            <w:vAlign w:val="center"/>
          </w:tcPr>
          <w:p>
            <w:pPr>
              <w:pStyle w:val="7"/>
              <w:spacing w:line="0" w:lineRule="atLeast"/>
              <w:ind w:firstLine="0" w:firstLineChars="0"/>
              <w:jc w:val="center"/>
              <w:rPr>
                <w:rFonts w:ascii="Times New Roman" w:hAnsi="Times New Roman"/>
                <w:sz w:val="24"/>
                <w:szCs w:val="24"/>
              </w:rPr>
            </w:pPr>
            <w:r>
              <w:rPr>
                <w:rFonts w:ascii="Times New Roman" w:hAnsi="Times New Roman"/>
                <w:sz w:val="24"/>
                <w:szCs w:val="24"/>
              </w:rPr>
              <w:t>通讯地址</w:t>
            </w:r>
          </w:p>
        </w:tc>
        <w:tc>
          <w:tcPr>
            <w:tcW w:w="7852" w:type="dxa"/>
            <w:gridSpan w:val="5"/>
            <w:noWrap w:val="0"/>
            <w:vAlign w:val="center"/>
          </w:tcPr>
          <w:p>
            <w:pPr>
              <w:jc w:val="center"/>
              <w:rPr>
                <w:rFonts w:hint="eastAsia" w:ascii="Times New Roman" w:hAnsi="Times New Roman" w:eastAsia="宋体"/>
                <w:color w:val="auto"/>
                <w:sz w:val="24"/>
                <w:szCs w:val="24"/>
                <w:lang w:val="en-US" w:eastAsia="zh-CN"/>
              </w:rPr>
            </w:pPr>
            <w:r>
              <w:rPr>
                <w:rFonts w:hint="eastAsia" w:ascii="Times New Roman" w:hAnsi="Times New Roman"/>
                <w:color w:val="auto"/>
                <w:sz w:val="24"/>
                <w:szCs w:val="24"/>
              </w:rPr>
              <w:t>滑县半坡店乡</w:t>
            </w:r>
            <w:r>
              <w:rPr>
                <w:rFonts w:hint="eastAsia" w:ascii="Times New Roman" w:hAnsi="Times New Roman"/>
                <w:color w:val="auto"/>
                <w:sz w:val="24"/>
                <w:szCs w:val="24"/>
                <w:lang w:eastAsia="zh-CN"/>
              </w:rPr>
              <w:t>西常村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738" w:type="dxa"/>
            <w:noWrap w:val="0"/>
            <w:vAlign w:val="center"/>
          </w:tcPr>
          <w:p>
            <w:pPr>
              <w:pStyle w:val="7"/>
              <w:spacing w:line="0" w:lineRule="atLeast"/>
              <w:ind w:firstLine="0" w:firstLineChars="0"/>
              <w:jc w:val="center"/>
              <w:rPr>
                <w:rFonts w:ascii="Times New Roman" w:hAnsi="Times New Roman"/>
                <w:sz w:val="24"/>
                <w:szCs w:val="24"/>
              </w:rPr>
            </w:pPr>
            <w:r>
              <w:rPr>
                <w:rFonts w:ascii="Times New Roman" w:hAnsi="Times New Roman"/>
                <w:sz w:val="24"/>
                <w:szCs w:val="24"/>
              </w:rPr>
              <w:t>联系电话</w:t>
            </w:r>
          </w:p>
        </w:tc>
        <w:tc>
          <w:tcPr>
            <w:tcW w:w="1717" w:type="dxa"/>
            <w:noWrap w:val="0"/>
            <w:vAlign w:val="center"/>
          </w:tcPr>
          <w:p>
            <w:pPr>
              <w:jc w:val="center"/>
              <w:rPr>
                <w:rFonts w:hint="eastAsia" w:ascii="Times New Roman" w:hAnsi="Times New Roman" w:eastAsia="宋体"/>
                <w:color w:val="auto"/>
                <w:sz w:val="24"/>
                <w:szCs w:val="24"/>
                <w:lang w:val="en-US" w:eastAsia="zh-CN"/>
              </w:rPr>
            </w:pPr>
            <w:r>
              <w:rPr>
                <w:rFonts w:hint="eastAsia" w:ascii="Times New Roman" w:hAnsi="Times New Roman"/>
                <w:color w:val="auto"/>
                <w:sz w:val="24"/>
                <w:szCs w:val="24"/>
                <w:lang w:val="en-US" w:eastAsia="zh-CN"/>
              </w:rPr>
              <w:t>18638128515</w:t>
            </w:r>
          </w:p>
        </w:tc>
        <w:tc>
          <w:tcPr>
            <w:tcW w:w="1375" w:type="dxa"/>
            <w:noWrap w:val="0"/>
            <w:vAlign w:val="center"/>
          </w:tcPr>
          <w:p>
            <w:pPr>
              <w:jc w:val="center"/>
              <w:rPr>
                <w:rFonts w:ascii="Times New Roman" w:hAnsi="Times New Roman"/>
                <w:color w:val="auto"/>
                <w:sz w:val="24"/>
                <w:szCs w:val="24"/>
              </w:rPr>
            </w:pPr>
            <w:r>
              <w:rPr>
                <w:rFonts w:ascii="Times New Roman" w:hAnsi="Times New Roman"/>
                <w:color w:val="auto"/>
                <w:sz w:val="24"/>
                <w:szCs w:val="24"/>
              </w:rPr>
              <w:t>传真</w:t>
            </w:r>
          </w:p>
        </w:tc>
        <w:tc>
          <w:tcPr>
            <w:tcW w:w="1635" w:type="dxa"/>
            <w:noWrap w:val="0"/>
            <w:vAlign w:val="center"/>
          </w:tcPr>
          <w:p>
            <w:pPr>
              <w:jc w:val="center"/>
              <w:rPr>
                <w:rFonts w:ascii="Times New Roman" w:hAnsi="Times New Roman"/>
                <w:color w:val="auto"/>
                <w:sz w:val="24"/>
                <w:szCs w:val="24"/>
              </w:rPr>
            </w:pPr>
            <w:r>
              <w:rPr>
                <w:rFonts w:ascii="Times New Roman" w:hAnsi="Times New Roman"/>
                <w:color w:val="auto"/>
                <w:sz w:val="24"/>
                <w:szCs w:val="24"/>
              </w:rPr>
              <w:t>/</w:t>
            </w:r>
          </w:p>
        </w:tc>
        <w:tc>
          <w:tcPr>
            <w:tcW w:w="1597" w:type="dxa"/>
            <w:noWrap w:val="0"/>
            <w:vAlign w:val="center"/>
          </w:tcPr>
          <w:p>
            <w:pPr>
              <w:jc w:val="center"/>
              <w:rPr>
                <w:rFonts w:ascii="Times New Roman" w:hAnsi="Times New Roman"/>
                <w:color w:val="auto"/>
                <w:sz w:val="24"/>
                <w:szCs w:val="24"/>
              </w:rPr>
            </w:pPr>
            <w:r>
              <w:rPr>
                <w:rFonts w:ascii="Times New Roman" w:hAnsi="Times New Roman"/>
                <w:color w:val="auto"/>
                <w:sz w:val="24"/>
                <w:szCs w:val="24"/>
              </w:rPr>
              <w:t>邮政编码</w:t>
            </w:r>
          </w:p>
        </w:tc>
        <w:tc>
          <w:tcPr>
            <w:tcW w:w="1528" w:type="dxa"/>
            <w:noWrap w:val="0"/>
            <w:vAlign w:val="center"/>
          </w:tcPr>
          <w:p>
            <w:pPr>
              <w:jc w:val="center"/>
              <w:rPr>
                <w:rFonts w:hint="eastAsia" w:ascii="Times New Roman" w:hAnsi="Times New Roman"/>
                <w:color w:val="auto"/>
                <w:sz w:val="24"/>
                <w:szCs w:val="24"/>
              </w:rPr>
            </w:pPr>
            <w:r>
              <w:rPr>
                <w:rFonts w:hint="eastAsia" w:ascii="Times New Roman" w:hAnsi="Times New Roman"/>
                <w:color w:val="auto"/>
                <w:sz w:val="24"/>
                <w:szCs w:val="24"/>
              </w:rPr>
              <w:t>456485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738" w:type="dxa"/>
            <w:noWrap w:val="0"/>
            <w:vAlign w:val="center"/>
          </w:tcPr>
          <w:p>
            <w:pPr>
              <w:pStyle w:val="7"/>
              <w:spacing w:line="0" w:lineRule="atLeast"/>
              <w:ind w:firstLine="0" w:firstLineChars="0"/>
              <w:jc w:val="center"/>
              <w:rPr>
                <w:rFonts w:ascii="Times New Roman" w:hAnsi="Times New Roman"/>
                <w:sz w:val="24"/>
                <w:szCs w:val="24"/>
              </w:rPr>
            </w:pPr>
            <w:r>
              <w:rPr>
                <w:rFonts w:ascii="Times New Roman" w:hAnsi="Times New Roman"/>
                <w:sz w:val="24"/>
                <w:szCs w:val="24"/>
              </w:rPr>
              <w:t>建设地点</w:t>
            </w:r>
          </w:p>
        </w:tc>
        <w:tc>
          <w:tcPr>
            <w:tcW w:w="7852" w:type="dxa"/>
            <w:gridSpan w:val="5"/>
            <w:noWrap w:val="0"/>
            <w:vAlign w:val="center"/>
          </w:tcPr>
          <w:p>
            <w:pPr>
              <w:jc w:val="center"/>
              <w:rPr>
                <w:rFonts w:hint="eastAsia" w:ascii="Times New Roman" w:hAnsi="Times New Roman"/>
                <w:color w:val="auto"/>
                <w:sz w:val="24"/>
                <w:szCs w:val="24"/>
              </w:rPr>
            </w:pPr>
            <w:r>
              <w:rPr>
                <w:rFonts w:hint="eastAsia" w:ascii="Times New Roman" w:hAnsi="Times New Roman"/>
                <w:color w:val="auto"/>
                <w:sz w:val="24"/>
                <w:szCs w:val="24"/>
              </w:rPr>
              <w:t>滑县半坡店乡</w:t>
            </w:r>
            <w:r>
              <w:rPr>
                <w:rFonts w:hint="eastAsia" w:ascii="Times New Roman" w:hAnsi="Times New Roman"/>
                <w:color w:val="auto"/>
                <w:sz w:val="24"/>
                <w:szCs w:val="24"/>
                <w:lang w:eastAsia="zh-CN"/>
              </w:rPr>
              <w:t>常村西街村西北</w:t>
            </w:r>
            <w:r>
              <w:rPr>
                <w:rFonts w:hint="eastAsia" w:ascii="Times New Roman" w:hAnsi="Times New Roman"/>
                <w:color w:val="auto"/>
                <w:sz w:val="24"/>
                <w:szCs w:val="24"/>
                <w:lang w:val="en-US" w:eastAsia="zh-CN"/>
              </w:rPr>
              <w:t>1100m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738" w:type="dxa"/>
            <w:noWrap w:val="0"/>
            <w:vAlign w:val="center"/>
          </w:tcPr>
          <w:p>
            <w:pPr>
              <w:pStyle w:val="7"/>
              <w:spacing w:line="0" w:lineRule="atLeast"/>
              <w:ind w:firstLine="0" w:firstLineChars="0"/>
              <w:jc w:val="center"/>
              <w:rPr>
                <w:rFonts w:ascii="Times New Roman" w:hAnsi="Times New Roman"/>
                <w:sz w:val="24"/>
                <w:szCs w:val="24"/>
              </w:rPr>
            </w:pPr>
            <w:r>
              <w:rPr>
                <w:rFonts w:ascii="Times New Roman" w:hAnsi="Times New Roman"/>
                <w:sz w:val="24"/>
                <w:szCs w:val="24"/>
              </w:rPr>
              <w:t>立项审批部门</w:t>
            </w:r>
          </w:p>
        </w:tc>
        <w:tc>
          <w:tcPr>
            <w:tcW w:w="3092" w:type="dxa"/>
            <w:gridSpan w:val="2"/>
            <w:noWrap w:val="0"/>
            <w:vAlign w:val="center"/>
          </w:tcPr>
          <w:p>
            <w:pPr>
              <w:jc w:val="center"/>
              <w:rPr>
                <w:rFonts w:ascii="Times New Roman" w:hAnsi="Times New Roman"/>
                <w:sz w:val="24"/>
                <w:szCs w:val="24"/>
              </w:rPr>
            </w:pPr>
            <w:r>
              <w:rPr>
                <w:rFonts w:hint="eastAsia" w:ascii="Times New Roman" w:hAnsi="Times New Roman"/>
                <w:sz w:val="24"/>
                <w:szCs w:val="24"/>
              </w:rPr>
              <w:t>滑县</w:t>
            </w:r>
            <w:r>
              <w:rPr>
                <w:rFonts w:ascii="Times New Roman" w:hAnsi="Times New Roman"/>
                <w:sz w:val="24"/>
                <w:szCs w:val="24"/>
              </w:rPr>
              <w:t>发展和改革委员会</w:t>
            </w:r>
          </w:p>
        </w:tc>
        <w:tc>
          <w:tcPr>
            <w:tcW w:w="1635" w:type="dxa"/>
            <w:noWrap w:val="0"/>
            <w:vAlign w:val="center"/>
          </w:tcPr>
          <w:p>
            <w:pPr>
              <w:jc w:val="center"/>
              <w:rPr>
                <w:rFonts w:hint="eastAsia" w:ascii="Times New Roman" w:hAnsi="Times New Roman"/>
                <w:sz w:val="24"/>
                <w:szCs w:val="24"/>
              </w:rPr>
            </w:pPr>
            <w:r>
              <w:rPr>
                <w:rFonts w:hint="eastAsia" w:ascii="Times New Roman" w:hAnsi="Times New Roman"/>
                <w:sz w:val="24"/>
                <w:szCs w:val="24"/>
              </w:rPr>
              <w:t>项目代码</w:t>
            </w:r>
          </w:p>
        </w:tc>
        <w:tc>
          <w:tcPr>
            <w:tcW w:w="3125" w:type="dxa"/>
            <w:gridSpan w:val="2"/>
            <w:noWrap w:val="0"/>
            <w:vAlign w:val="center"/>
          </w:tcPr>
          <w:p>
            <w:pPr>
              <w:jc w:val="center"/>
              <w:rPr>
                <w:rFonts w:hint="eastAsia" w:ascii="Times New Roman" w:hAnsi="Times New Roman"/>
                <w:sz w:val="24"/>
                <w:szCs w:val="24"/>
              </w:rPr>
            </w:pPr>
            <w:r>
              <w:rPr>
                <w:rFonts w:hint="eastAsia" w:ascii="Times New Roman" w:hAnsi="Times New Roman"/>
                <w:sz w:val="24"/>
                <w:szCs w:val="24"/>
              </w:rPr>
              <w:t>2018-410526-21-03-045021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738" w:type="dxa"/>
            <w:noWrap w:val="0"/>
            <w:vAlign w:val="center"/>
          </w:tcPr>
          <w:p>
            <w:pPr>
              <w:pStyle w:val="7"/>
              <w:spacing w:line="0" w:lineRule="atLeast"/>
              <w:ind w:firstLine="0" w:firstLineChars="0"/>
              <w:jc w:val="center"/>
              <w:rPr>
                <w:rFonts w:ascii="Times New Roman" w:hAnsi="Times New Roman"/>
                <w:sz w:val="24"/>
                <w:szCs w:val="24"/>
              </w:rPr>
            </w:pPr>
            <w:r>
              <w:rPr>
                <w:rFonts w:ascii="Times New Roman" w:hAnsi="Times New Roman"/>
                <w:sz w:val="24"/>
                <w:szCs w:val="24"/>
              </w:rPr>
              <w:t>建设性质</w:t>
            </w:r>
          </w:p>
        </w:tc>
        <w:tc>
          <w:tcPr>
            <w:tcW w:w="3092" w:type="dxa"/>
            <w:gridSpan w:val="2"/>
            <w:noWrap w:val="0"/>
            <w:vAlign w:val="center"/>
          </w:tcPr>
          <w:p>
            <w:pPr>
              <w:jc w:val="center"/>
              <w:rPr>
                <w:rFonts w:ascii="Times New Roman" w:hAnsi="Times New Roman"/>
                <w:sz w:val="24"/>
                <w:szCs w:val="24"/>
              </w:rPr>
            </w:pPr>
            <w:r>
              <w:rPr>
                <w:rFonts w:ascii="Times New Roman" w:hAnsi="Times New Roman"/>
                <w:sz w:val="24"/>
                <w:szCs w:val="24"/>
              </w:rPr>
              <w:t>新建</w:t>
            </w:r>
          </w:p>
        </w:tc>
        <w:tc>
          <w:tcPr>
            <w:tcW w:w="1635" w:type="dxa"/>
            <w:noWrap w:val="0"/>
            <w:vAlign w:val="center"/>
          </w:tcPr>
          <w:p>
            <w:pPr>
              <w:jc w:val="center"/>
              <w:rPr>
                <w:rFonts w:ascii="Times New Roman" w:hAnsi="Times New Roman"/>
                <w:sz w:val="24"/>
                <w:szCs w:val="24"/>
              </w:rPr>
            </w:pPr>
            <w:r>
              <w:rPr>
                <w:rFonts w:ascii="Times New Roman" w:hAnsi="Times New Roman"/>
                <w:sz w:val="24"/>
                <w:szCs w:val="24"/>
              </w:rPr>
              <w:t>行业类别</w:t>
            </w:r>
          </w:p>
          <w:p>
            <w:pPr>
              <w:jc w:val="center"/>
              <w:rPr>
                <w:rFonts w:ascii="Times New Roman" w:hAnsi="Times New Roman"/>
                <w:sz w:val="24"/>
                <w:szCs w:val="24"/>
              </w:rPr>
            </w:pPr>
            <w:r>
              <w:rPr>
                <w:rFonts w:ascii="Times New Roman" w:hAnsi="Times New Roman"/>
                <w:sz w:val="24"/>
                <w:szCs w:val="24"/>
              </w:rPr>
              <w:t>及代码</w:t>
            </w:r>
          </w:p>
        </w:tc>
        <w:tc>
          <w:tcPr>
            <w:tcW w:w="3125" w:type="dxa"/>
            <w:gridSpan w:val="2"/>
            <w:noWrap w:val="0"/>
            <w:vAlign w:val="center"/>
          </w:tcPr>
          <w:p>
            <w:pPr>
              <w:jc w:val="center"/>
              <w:rPr>
                <w:rFonts w:ascii="Times New Roman" w:hAnsi="Times New Roman"/>
                <w:sz w:val="24"/>
                <w:szCs w:val="24"/>
              </w:rPr>
            </w:pPr>
            <w:r>
              <w:rPr>
                <w:rFonts w:hint="eastAsia" w:ascii="Times New Roman" w:hAnsi="Times New Roman"/>
                <w:sz w:val="24"/>
                <w:szCs w:val="24"/>
              </w:rPr>
              <w:t>C</w:t>
            </w:r>
            <w:r>
              <w:rPr>
                <w:rFonts w:ascii="Times New Roman" w:hAnsi="Times New Roman"/>
                <w:sz w:val="24"/>
                <w:szCs w:val="24"/>
              </w:rPr>
              <w:t xml:space="preserve">2110木质家具制造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738" w:type="dxa"/>
            <w:noWrap w:val="0"/>
            <w:vAlign w:val="center"/>
          </w:tcPr>
          <w:p>
            <w:pPr>
              <w:pStyle w:val="7"/>
              <w:spacing w:line="0" w:lineRule="atLeast"/>
              <w:ind w:firstLine="0" w:firstLineChars="0"/>
              <w:jc w:val="center"/>
              <w:rPr>
                <w:rFonts w:ascii="Times New Roman" w:hAnsi="Times New Roman"/>
                <w:sz w:val="24"/>
                <w:szCs w:val="24"/>
              </w:rPr>
            </w:pPr>
            <w:r>
              <w:rPr>
                <w:rFonts w:ascii="Times New Roman" w:hAnsi="Times New Roman"/>
                <w:sz w:val="24"/>
                <w:szCs w:val="24"/>
              </w:rPr>
              <w:t>占地面积</w:t>
            </w:r>
          </w:p>
          <w:p>
            <w:pPr>
              <w:pStyle w:val="7"/>
              <w:spacing w:line="0" w:lineRule="atLeast"/>
              <w:ind w:firstLine="0" w:firstLineChars="0"/>
              <w:jc w:val="center"/>
              <w:rPr>
                <w:rFonts w:ascii="Times New Roman" w:hAnsi="Times New Roman"/>
                <w:sz w:val="24"/>
                <w:szCs w:val="24"/>
                <w:highlight w:val="yellow"/>
              </w:rPr>
            </w:pPr>
            <w:r>
              <w:rPr>
                <w:rFonts w:ascii="Times New Roman" w:hAnsi="Times New Roman"/>
                <w:sz w:val="24"/>
                <w:szCs w:val="24"/>
              </w:rPr>
              <w:t>(</w:t>
            </w:r>
            <w:r>
              <w:rPr>
                <w:rFonts w:hint="eastAsia" w:ascii="Times New Roman" w:hAnsi="Times New Roman"/>
                <w:sz w:val="24"/>
                <w:szCs w:val="24"/>
              </w:rPr>
              <w:t>亩数</w:t>
            </w:r>
            <w:r>
              <w:rPr>
                <w:rFonts w:ascii="Times New Roman" w:hAnsi="Times New Roman"/>
                <w:sz w:val="24"/>
                <w:szCs w:val="24"/>
              </w:rPr>
              <w:t>)</w:t>
            </w:r>
          </w:p>
        </w:tc>
        <w:tc>
          <w:tcPr>
            <w:tcW w:w="3092" w:type="dxa"/>
            <w:gridSpan w:val="2"/>
            <w:noWrap w:val="0"/>
            <w:vAlign w:val="center"/>
          </w:tcPr>
          <w:p>
            <w:pPr>
              <w:jc w:val="center"/>
              <w:rPr>
                <w:rFonts w:hint="eastAsia" w:ascii="Times New Roman" w:hAnsi="Times New Roman"/>
                <w:sz w:val="24"/>
                <w:szCs w:val="24"/>
                <w:highlight w:val="yellow"/>
              </w:rPr>
            </w:pPr>
            <w:r>
              <w:rPr>
                <w:rFonts w:hint="eastAsia" w:ascii="Times New Roman" w:hAnsi="Times New Roman"/>
                <w:sz w:val="24"/>
                <w:szCs w:val="24"/>
              </w:rPr>
              <w:t>6</w:t>
            </w:r>
          </w:p>
        </w:tc>
        <w:tc>
          <w:tcPr>
            <w:tcW w:w="1635" w:type="dxa"/>
            <w:noWrap w:val="0"/>
            <w:vAlign w:val="center"/>
          </w:tcPr>
          <w:p>
            <w:pPr>
              <w:jc w:val="center"/>
              <w:rPr>
                <w:rFonts w:ascii="Times New Roman" w:hAnsi="Times New Roman"/>
                <w:sz w:val="24"/>
                <w:szCs w:val="24"/>
              </w:rPr>
            </w:pPr>
            <w:r>
              <w:rPr>
                <w:rFonts w:ascii="Times New Roman" w:hAnsi="Times New Roman"/>
                <w:sz w:val="24"/>
                <w:szCs w:val="24"/>
              </w:rPr>
              <w:t>绿化率</w:t>
            </w:r>
          </w:p>
        </w:tc>
        <w:tc>
          <w:tcPr>
            <w:tcW w:w="3125" w:type="dxa"/>
            <w:gridSpan w:val="2"/>
            <w:noWrap w:val="0"/>
            <w:vAlign w:val="center"/>
          </w:tcPr>
          <w:p>
            <w:pPr>
              <w:ind w:firstLine="2040" w:firstLineChars="850"/>
              <w:jc w:val="center"/>
              <w:rPr>
                <w:rFonts w:ascii="Times New Roman" w:hAnsi="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738" w:type="dxa"/>
            <w:noWrap w:val="0"/>
            <w:vAlign w:val="center"/>
          </w:tcPr>
          <w:p>
            <w:pPr>
              <w:pStyle w:val="7"/>
              <w:spacing w:line="0" w:lineRule="atLeast"/>
              <w:ind w:firstLine="0" w:firstLineChars="0"/>
              <w:jc w:val="center"/>
              <w:rPr>
                <w:rFonts w:ascii="Times New Roman" w:hAnsi="Times New Roman"/>
                <w:sz w:val="24"/>
                <w:szCs w:val="24"/>
              </w:rPr>
            </w:pPr>
            <w:r>
              <w:rPr>
                <w:rFonts w:ascii="Times New Roman" w:hAnsi="Times New Roman"/>
                <w:sz w:val="24"/>
                <w:szCs w:val="24"/>
              </w:rPr>
              <w:t>总投资</w:t>
            </w:r>
          </w:p>
          <w:p>
            <w:pPr>
              <w:pStyle w:val="7"/>
              <w:spacing w:line="0" w:lineRule="atLeast"/>
              <w:ind w:firstLine="0" w:firstLineChars="0"/>
              <w:jc w:val="center"/>
              <w:rPr>
                <w:rFonts w:ascii="Times New Roman" w:hAnsi="Times New Roman"/>
                <w:sz w:val="24"/>
                <w:szCs w:val="24"/>
              </w:rPr>
            </w:pPr>
            <w:r>
              <w:rPr>
                <w:rFonts w:ascii="Times New Roman" w:hAnsi="Times New Roman"/>
                <w:sz w:val="24"/>
                <w:szCs w:val="24"/>
              </w:rPr>
              <w:t>（万元）</w:t>
            </w:r>
          </w:p>
        </w:tc>
        <w:tc>
          <w:tcPr>
            <w:tcW w:w="1717" w:type="dxa"/>
            <w:noWrap w:val="0"/>
            <w:vAlign w:val="center"/>
          </w:tcPr>
          <w:p>
            <w:pPr>
              <w:jc w:val="center"/>
              <w:rPr>
                <w:rFonts w:hint="eastAsia" w:ascii="Times New Roman" w:hAnsi="Times New Roman"/>
                <w:sz w:val="24"/>
                <w:szCs w:val="24"/>
              </w:rPr>
            </w:pPr>
            <w:r>
              <w:rPr>
                <w:rFonts w:hint="eastAsia" w:ascii="Times New Roman" w:hAnsi="Times New Roman"/>
                <w:sz w:val="24"/>
                <w:szCs w:val="24"/>
              </w:rPr>
              <w:t>1000</w:t>
            </w:r>
          </w:p>
        </w:tc>
        <w:tc>
          <w:tcPr>
            <w:tcW w:w="1375" w:type="dxa"/>
            <w:noWrap w:val="0"/>
            <w:vAlign w:val="center"/>
          </w:tcPr>
          <w:p>
            <w:pPr>
              <w:jc w:val="center"/>
              <w:rPr>
                <w:rFonts w:ascii="Times New Roman" w:hAnsi="Times New Roman"/>
                <w:sz w:val="24"/>
                <w:szCs w:val="24"/>
              </w:rPr>
            </w:pPr>
            <w:r>
              <w:rPr>
                <w:rFonts w:ascii="Times New Roman" w:hAnsi="Times New Roman"/>
                <w:sz w:val="24"/>
                <w:szCs w:val="24"/>
              </w:rPr>
              <w:t>其中：环保投资(万元)</w:t>
            </w:r>
          </w:p>
        </w:tc>
        <w:tc>
          <w:tcPr>
            <w:tcW w:w="1635" w:type="dxa"/>
            <w:noWrap w:val="0"/>
            <w:vAlign w:val="center"/>
          </w:tcPr>
          <w:p>
            <w:pPr>
              <w:jc w:val="center"/>
              <w:rPr>
                <w:rFonts w:hint="eastAsia" w:ascii="Times New Roman" w:hAnsi="Times New Roman" w:eastAsia="宋体"/>
                <w:sz w:val="24"/>
                <w:szCs w:val="24"/>
                <w:highlight w:val="none"/>
                <w:lang w:val="en-US" w:eastAsia="zh-CN"/>
              </w:rPr>
            </w:pPr>
            <w:r>
              <w:rPr>
                <w:rFonts w:hint="eastAsia" w:ascii="Times New Roman" w:hAnsi="Times New Roman"/>
                <w:sz w:val="24"/>
                <w:szCs w:val="24"/>
                <w:highlight w:val="none"/>
                <w:lang w:val="en-US" w:eastAsia="zh-CN"/>
              </w:rPr>
              <w:t>15.67</w:t>
            </w:r>
          </w:p>
        </w:tc>
        <w:tc>
          <w:tcPr>
            <w:tcW w:w="1597" w:type="dxa"/>
            <w:noWrap w:val="0"/>
            <w:vAlign w:val="center"/>
          </w:tcPr>
          <w:p>
            <w:pPr>
              <w:jc w:val="center"/>
              <w:rPr>
                <w:rFonts w:ascii="Times New Roman" w:hAnsi="Times New Roman"/>
                <w:sz w:val="24"/>
                <w:szCs w:val="24"/>
                <w:highlight w:val="none"/>
              </w:rPr>
            </w:pPr>
            <w:r>
              <w:rPr>
                <w:rFonts w:ascii="Times New Roman" w:hAnsi="Times New Roman"/>
                <w:sz w:val="24"/>
                <w:szCs w:val="24"/>
                <w:highlight w:val="none"/>
              </w:rPr>
              <w:t>环保投资占</w:t>
            </w:r>
          </w:p>
          <w:p>
            <w:pPr>
              <w:jc w:val="center"/>
              <w:rPr>
                <w:rFonts w:ascii="Times New Roman" w:hAnsi="Times New Roman"/>
                <w:sz w:val="24"/>
                <w:szCs w:val="24"/>
                <w:highlight w:val="none"/>
              </w:rPr>
            </w:pPr>
            <w:r>
              <w:rPr>
                <w:rFonts w:ascii="Times New Roman" w:hAnsi="Times New Roman"/>
                <w:sz w:val="24"/>
                <w:szCs w:val="24"/>
                <w:highlight w:val="none"/>
              </w:rPr>
              <w:t>总投资比例</w:t>
            </w:r>
            <w:r>
              <w:rPr>
                <w:rFonts w:hint="eastAsia" w:ascii="Times New Roman" w:hAnsi="Times New Roman"/>
                <w:sz w:val="24"/>
                <w:szCs w:val="24"/>
                <w:highlight w:val="none"/>
              </w:rPr>
              <w:t>（</w:t>
            </w:r>
            <w:r>
              <w:rPr>
                <w:rFonts w:ascii="Times New Roman" w:hAnsi="Times New Roman"/>
                <w:sz w:val="24"/>
                <w:szCs w:val="24"/>
                <w:highlight w:val="none"/>
              </w:rPr>
              <w:t>%</w:t>
            </w:r>
            <w:r>
              <w:rPr>
                <w:rFonts w:hint="eastAsia" w:ascii="Times New Roman" w:hAnsi="Times New Roman"/>
                <w:sz w:val="24"/>
                <w:szCs w:val="24"/>
                <w:highlight w:val="none"/>
              </w:rPr>
              <w:t>）</w:t>
            </w:r>
          </w:p>
        </w:tc>
        <w:tc>
          <w:tcPr>
            <w:tcW w:w="1528" w:type="dxa"/>
            <w:noWrap w:val="0"/>
            <w:vAlign w:val="center"/>
          </w:tcPr>
          <w:p>
            <w:pPr>
              <w:jc w:val="center"/>
              <w:rPr>
                <w:rFonts w:hint="eastAsia" w:ascii="Times New Roman" w:hAnsi="Times New Roman" w:eastAsia="宋体"/>
                <w:sz w:val="24"/>
                <w:szCs w:val="24"/>
                <w:highlight w:val="none"/>
                <w:lang w:val="en-US" w:eastAsia="zh-CN"/>
              </w:rPr>
            </w:pPr>
            <w:r>
              <w:rPr>
                <w:rFonts w:hint="eastAsia" w:ascii="Times New Roman" w:hAnsi="Times New Roman"/>
                <w:sz w:val="24"/>
                <w:szCs w:val="24"/>
                <w:highlight w:val="none"/>
                <w:lang w:val="en-US" w:eastAsia="zh-CN"/>
              </w:rPr>
              <w:t>1.567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738" w:type="dxa"/>
            <w:noWrap w:val="0"/>
            <w:vAlign w:val="center"/>
          </w:tcPr>
          <w:p>
            <w:pPr>
              <w:pStyle w:val="7"/>
              <w:spacing w:line="0" w:lineRule="atLeast"/>
              <w:ind w:firstLine="0" w:firstLineChars="0"/>
              <w:jc w:val="center"/>
              <w:rPr>
                <w:rFonts w:ascii="Times New Roman" w:hAnsi="Times New Roman"/>
                <w:sz w:val="24"/>
                <w:szCs w:val="24"/>
              </w:rPr>
            </w:pPr>
            <w:r>
              <w:rPr>
                <w:rFonts w:ascii="Times New Roman" w:hAnsi="Times New Roman"/>
                <w:sz w:val="24"/>
                <w:szCs w:val="24"/>
              </w:rPr>
              <w:t>评价经费</w:t>
            </w:r>
          </w:p>
          <w:p>
            <w:pPr>
              <w:pStyle w:val="7"/>
              <w:spacing w:line="0" w:lineRule="atLeast"/>
              <w:ind w:firstLine="0" w:firstLineChars="0"/>
              <w:jc w:val="center"/>
              <w:rPr>
                <w:rFonts w:ascii="Times New Roman" w:hAnsi="Times New Roman"/>
                <w:sz w:val="24"/>
                <w:szCs w:val="24"/>
              </w:rPr>
            </w:pPr>
            <w:r>
              <w:rPr>
                <w:rFonts w:ascii="Times New Roman" w:hAnsi="Times New Roman"/>
                <w:sz w:val="24"/>
                <w:szCs w:val="24"/>
              </w:rPr>
              <w:t>（万元）</w:t>
            </w:r>
          </w:p>
        </w:tc>
        <w:tc>
          <w:tcPr>
            <w:tcW w:w="1717" w:type="dxa"/>
            <w:noWrap w:val="0"/>
            <w:vAlign w:val="center"/>
          </w:tcPr>
          <w:p>
            <w:pPr>
              <w:jc w:val="center"/>
              <w:rPr>
                <w:rFonts w:ascii="Times New Roman" w:hAnsi="Times New Roman"/>
                <w:sz w:val="24"/>
                <w:szCs w:val="24"/>
              </w:rPr>
            </w:pPr>
          </w:p>
        </w:tc>
        <w:tc>
          <w:tcPr>
            <w:tcW w:w="3010" w:type="dxa"/>
            <w:gridSpan w:val="2"/>
            <w:noWrap w:val="0"/>
            <w:vAlign w:val="center"/>
          </w:tcPr>
          <w:p>
            <w:pPr>
              <w:jc w:val="center"/>
              <w:rPr>
                <w:rFonts w:ascii="Times New Roman" w:hAnsi="Times New Roman"/>
                <w:sz w:val="24"/>
                <w:szCs w:val="24"/>
              </w:rPr>
            </w:pPr>
            <w:r>
              <w:rPr>
                <w:rFonts w:ascii="Times New Roman" w:hAnsi="Times New Roman"/>
                <w:sz w:val="24"/>
                <w:szCs w:val="24"/>
              </w:rPr>
              <w:t>预期投产日期</w:t>
            </w:r>
          </w:p>
        </w:tc>
        <w:tc>
          <w:tcPr>
            <w:tcW w:w="3125" w:type="dxa"/>
            <w:gridSpan w:val="2"/>
            <w:noWrap w:val="0"/>
            <w:vAlign w:val="center"/>
          </w:tcPr>
          <w:p>
            <w:pPr>
              <w:jc w:val="center"/>
              <w:rPr>
                <w:rFonts w:ascii="Times New Roman" w:hAnsi="Times New Roman"/>
                <w:sz w:val="24"/>
                <w:szCs w:val="24"/>
              </w:rPr>
            </w:pPr>
            <w:r>
              <w:rPr>
                <w:rFonts w:hint="eastAsia" w:ascii="Times New Roman" w:hAnsi="Times New Roman"/>
                <w:sz w:val="24"/>
                <w:szCs w:val="24"/>
                <w:lang w:val="en-US" w:eastAsia="zh-CN"/>
              </w:rPr>
              <w:t>2019</w:t>
            </w:r>
            <w:r>
              <w:rPr>
                <w:rFonts w:ascii="Times New Roman" w:hAnsi="Times New Roman"/>
                <w:sz w:val="24"/>
                <w:szCs w:val="24"/>
              </w:rPr>
              <w:t xml:space="preserve">年 </w:t>
            </w:r>
            <w:r>
              <w:rPr>
                <w:rFonts w:hint="eastAsia" w:ascii="Times New Roman" w:hAnsi="Times New Roman"/>
                <w:sz w:val="24"/>
                <w:szCs w:val="24"/>
                <w:lang w:val="en-US" w:eastAsia="zh-CN"/>
              </w:rPr>
              <w:t>8</w:t>
            </w:r>
            <w:r>
              <w:rPr>
                <w:rFonts w:ascii="Times New Roman" w:hAnsi="Times New Roman"/>
                <w:sz w:val="24"/>
                <w:szCs w:val="24"/>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590" w:type="dxa"/>
            <w:gridSpan w:val="6"/>
            <w:noWrap w:val="0"/>
            <w:vAlign w:val="top"/>
          </w:tcPr>
          <w:p>
            <w:pPr>
              <w:pStyle w:val="7"/>
              <w:spacing w:line="360" w:lineRule="auto"/>
              <w:ind w:firstLine="0" w:firstLineChars="0"/>
              <w:rPr>
                <w:rFonts w:ascii="Times New Roman" w:hAnsi="Times New Roman"/>
                <w:szCs w:val="28"/>
              </w:rPr>
            </w:pPr>
            <w:r>
              <w:rPr>
                <w:rFonts w:ascii="Times New Roman" w:hAnsi="Times New Roman"/>
                <w:b/>
                <w:bCs/>
                <w:szCs w:val="28"/>
              </w:rPr>
              <w:t>工程内容及规模</w:t>
            </w:r>
            <w:r>
              <w:rPr>
                <w:rFonts w:ascii="Times New Roman" w:hAnsi="Times New Roman"/>
                <w:szCs w:val="28"/>
              </w:rPr>
              <w:t>：</w:t>
            </w:r>
          </w:p>
          <w:p>
            <w:pPr>
              <w:pStyle w:val="7"/>
              <w:spacing w:line="360" w:lineRule="auto"/>
              <w:ind w:firstLine="482" w:firstLineChars="200"/>
              <w:rPr>
                <w:rFonts w:ascii="Times New Roman" w:hAnsi="Times New Roman"/>
                <w:kern w:val="0"/>
                <w:sz w:val="24"/>
                <w:szCs w:val="24"/>
              </w:rPr>
            </w:pPr>
            <w:r>
              <w:rPr>
                <w:rFonts w:ascii="Times New Roman" w:hAnsi="Times New Roman"/>
                <w:b/>
                <w:sz w:val="24"/>
                <w:szCs w:val="24"/>
              </w:rPr>
              <w:t>一、项目由来</w:t>
            </w:r>
          </w:p>
          <w:p>
            <w:pPr>
              <w:spacing w:line="360" w:lineRule="auto"/>
              <w:ind w:firstLine="480" w:firstLineChars="200"/>
              <w:rPr>
                <w:rFonts w:ascii="Times New Roman" w:hAnsi="Times New Roman"/>
                <w:kern w:val="0"/>
                <w:sz w:val="24"/>
                <w:szCs w:val="24"/>
              </w:rPr>
            </w:pPr>
            <w:r>
              <w:rPr>
                <w:rFonts w:ascii="Times New Roman" w:hAnsi="Times New Roman"/>
                <w:color w:val="000000"/>
                <w:sz w:val="24"/>
              </w:rPr>
              <w:t>未来5-10年，在国内经济高速发展、人民生活水平稳步提高和国际市场需求旺盛、国际家具产业转移的大背景下，我国家具行业迎来第二个高速发展期。</w:t>
            </w:r>
            <w:r>
              <w:rPr>
                <w:rFonts w:ascii="Times New Roman" w:hAnsi="Times New Roman"/>
                <w:sz w:val="24"/>
              </w:rPr>
              <w:t>企业在进行充分市场调查的基础上</w:t>
            </w:r>
            <w:r>
              <w:rPr>
                <w:rFonts w:ascii="Times New Roman" w:hAnsi="Times New Roman"/>
                <w:kern w:val="0"/>
                <w:sz w:val="24"/>
                <w:szCs w:val="24"/>
              </w:rPr>
              <w:t>投资</w:t>
            </w:r>
            <w:r>
              <w:rPr>
                <w:rFonts w:hint="eastAsia" w:ascii="Times New Roman" w:hAnsi="Times New Roman"/>
                <w:kern w:val="0"/>
                <w:sz w:val="24"/>
                <w:szCs w:val="24"/>
              </w:rPr>
              <w:t>1000</w:t>
            </w:r>
            <w:r>
              <w:rPr>
                <w:rFonts w:ascii="Times New Roman" w:hAnsi="Times New Roman"/>
                <w:kern w:val="0"/>
                <w:sz w:val="24"/>
                <w:szCs w:val="24"/>
              </w:rPr>
              <w:t>万元于</w:t>
            </w:r>
            <w:r>
              <w:rPr>
                <w:rFonts w:hint="eastAsia" w:ascii="Times New Roman" w:hAnsi="Times New Roman"/>
                <w:kern w:val="0"/>
                <w:sz w:val="24"/>
                <w:szCs w:val="24"/>
              </w:rPr>
              <w:t>滑县半坡店乡西常村</w:t>
            </w:r>
            <w:r>
              <w:rPr>
                <w:rFonts w:ascii="Times New Roman" w:hAnsi="Times New Roman"/>
                <w:kern w:val="0"/>
                <w:sz w:val="24"/>
                <w:szCs w:val="24"/>
              </w:rPr>
              <w:t>建设</w:t>
            </w:r>
            <w:r>
              <w:rPr>
                <w:rFonts w:hint="eastAsia" w:ascii="Times New Roman" w:hAnsi="Times New Roman"/>
                <w:sz w:val="24"/>
                <w:szCs w:val="24"/>
                <w:lang w:eastAsia="zh-CN"/>
              </w:rPr>
              <w:t>河南御锦轩木业有限公司</w:t>
            </w:r>
            <w:r>
              <w:rPr>
                <w:rFonts w:hint="eastAsia" w:ascii="Times New Roman" w:hAnsi="Times New Roman"/>
                <w:sz w:val="24"/>
                <w:szCs w:val="24"/>
              </w:rPr>
              <w:t>年产3000件实木家具建设项目。</w:t>
            </w:r>
          </w:p>
          <w:p>
            <w:pPr>
              <w:spacing w:line="360" w:lineRule="auto"/>
              <w:ind w:firstLine="480" w:firstLineChars="200"/>
              <w:rPr>
                <w:rFonts w:hint="eastAsia" w:ascii="Times New Roman" w:hAnsi="Times New Roman"/>
                <w:color w:val="auto"/>
                <w:sz w:val="24"/>
                <w:highlight w:val="none"/>
              </w:rPr>
            </w:pPr>
            <w:r>
              <w:rPr>
                <w:rFonts w:hint="eastAsia" w:ascii="Times New Roman" w:hAnsi="Times New Roman"/>
                <w:sz w:val="24"/>
                <w:szCs w:val="24"/>
                <w:lang w:eastAsia="zh-CN"/>
              </w:rPr>
              <w:t>河南御锦轩木业有限公司</w:t>
            </w:r>
            <w:r>
              <w:rPr>
                <w:rFonts w:hint="eastAsia" w:ascii="Times New Roman" w:hAnsi="Times New Roman"/>
                <w:sz w:val="24"/>
                <w:szCs w:val="24"/>
              </w:rPr>
              <w:t>年产3000件实木家具建设项目</w:t>
            </w:r>
            <w:r>
              <w:rPr>
                <w:rFonts w:ascii="Times New Roman" w:hAnsi="Times New Roman"/>
                <w:sz w:val="24"/>
              </w:rPr>
              <w:t>于</w:t>
            </w:r>
            <w:r>
              <w:rPr>
                <w:rFonts w:ascii="Times New Roman" w:hAnsi="Times New Roman"/>
                <w:kern w:val="0"/>
                <w:sz w:val="24"/>
                <w:szCs w:val="24"/>
              </w:rPr>
              <w:t>201</w:t>
            </w:r>
            <w:r>
              <w:rPr>
                <w:rFonts w:hint="eastAsia" w:ascii="Times New Roman" w:hAnsi="Times New Roman"/>
                <w:kern w:val="0"/>
                <w:sz w:val="24"/>
                <w:szCs w:val="24"/>
              </w:rPr>
              <w:t>8</w:t>
            </w:r>
            <w:r>
              <w:rPr>
                <w:rFonts w:ascii="Times New Roman" w:hAnsi="Times New Roman"/>
                <w:kern w:val="0"/>
                <w:sz w:val="24"/>
                <w:szCs w:val="24"/>
              </w:rPr>
              <w:t>年</w:t>
            </w:r>
            <w:r>
              <w:rPr>
                <w:rFonts w:hint="eastAsia" w:ascii="Times New Roman" w:hAnsi="Times New Roman"/>
                <w:kern w:val="0"/>
                <w:sz w:val="24"/>
                <w:szCs w:val="24"/>
              </w:rPr>
              <w:t>7</w:t>
            </w:r>
            <w:r>
              <w:rPr>
                <w:rFonts w:ascii="Times New Roman" w:hAnsi="Times New Roman"/>
                <w:kern w:val="0"/>
                <w:sz w:val="24"/>
                <w:szCs w:val="24"/>
              </w:rPr>
              <w:t>月</w:t>
            </w:r>
            <w:r>
              <w:rPr>
                <w:rFonts w:hint="eastAsia" w:ascii="Times New Roman" w:hAnsi="Times New Roman"/>
                <w:kern w:val="0"/>
                <w:sz w:val="24"/>
                <w:szCs w:val="24"/>
              </w:rPr>
              <w:t>18</w:t>
            </w:r>
            <w:r>
              <w:rPr>
                <w:rFonts w:ascii="Times New Roman" w:hAnsi="Times New Roman"/>
                <w:kern w:val="0"/>
                <w:sz w:val="24"/>
                <w:szCs w:val="24"/>
              </w:rPr>
              <w:t>日在</w:t>
            </w:r>
            <w:r>
              <w:rPr>
                <w:rFonts w:hint="eastAsia" w:ascii="Times New Roman" w:hAnsi="Times New Roman"/>
                <w:kern w:val="0"/>
                <w:sz w:val="24"/>
                <w:szCs w:val="24"/>
              </w:rPr>
              <w:t>滑县</w:t>
            </w:r>
            <w:r>
              <w:rPr>
                <w:rFonts w:ascii="Times New Roman" w:hAnsi="Times New Roman"/>
                <w:kern w:val="0"/>
                <w:sz w:val="24"/>
                <w:szCs w:val="24"/>
              </w:rPr>
              <w:t>发展和改革委员会进行备案，</w:t>
            </w:r>
            <w:r>
              <w:rPr>
                <w:rFonts w:hint="eastAsia" w:ascii="Times New Roman" w:hAnsi="Times New Roman"/>
                <w:kern w:val="0"/>
                <w:sz w:val="24"/>
                <w:szCs w:val="24"/>
              </w:rPr>
              <w:t>项目代码</w:t>
            </w:r>
            <w:r>
              <w:rPr>
                <w:rFonts w:ascii="Times New Roman" w:hAnsi="Times New Roman"/>
                <w:kern w:val="0"/>
                <w:sz w:val="24"/>
                <w:szCs w:val="24"/>
              </w:rPr>
              <w:t>：</w:t>
            </w:r>
            <w:r>
              <w:rPr>
                <w:rFonts w:hint="eastAsia" w:ascii="Times New Roman" w:hAnsi="Times New Roman"/>
                <w:sz w:val="24"/>
                <w:szCs w:val="24"/>
              </w:rPr>
              <w:t>2018-410526-21-03-045021</w:t>
            </w:r>
            <w:r>
              <w:rPr>
                <w:rFonts w:ascii="Times New Roman" w:hAnsi="Times New Roman"/>
                <w:sz w:val="24"/>
              </w:rPr>
              <w:t>。</w:t>
            </w:r>
            <w:bookmarkStart w:id="0" w:name="OLE_LINK47"/>
            <w:r>
              <w:rPr>
                <w:rFonts w:hint="eastAsia" w:ascii="Times New Roman" w:hAnsi="Times New Roman"/>
                <w:b w:val="0"/>
                <w:bCs w:val="0"/>
                <w:color w:val="auto"/>
                <w:sz w:val="24"/>
                <w:highlight w:val="none"/>
                <w:u w:val="none"/>
                <w:lang w:eastAsia="zh-CN"/>
              </w:rPr>
              <w:t>根据《国民经济行业分类》（GBT4754-2017），本项目行业类别属于C2110木质家具制造。按照</w:t>
            </w:r>
            <w:r>
              <w:rPr>
                <w:rFonts w:ascii="Times New Roman" w:hAnsi="Times New Roman"/>
                <w:b w:val="0"/>
                <w:bCs w:val="0"/>
                <w:color w:val="auto"/>
                <w:sz w:val="24"/>
                <w:highlight w:val="none"/>
                <w:u w:val="none"/>
              </w:rPr>
              <w:t>国家</w:t>
            </w:r>
            <w:r>
              <w:rPr>
                <w:rFonts w:hint="eastAsia" w:ascii="Times New Roman" w:hAnsi="Times New Roman"/>
                <w:b w:val="0"/>
                <w:bCs w:val="0"/>
                <w:color w:val="auto"/>
                <w:sz w:val="24"/>
                <w:highlight w:val="none"/>
                <w:u w:val="none"/>
                <w:lang w:eastAsia="zh-CN"/>
              </w:rPr>
              <w:t>发展和改革委员会</w:t>
            </w:r>
            <w:r>
              <w:rPr>
                <w:rFonts w:ascii="Times New Roman" w:hAnsi="Times New Roman"/>
                <w:b w:val="0"/>
                <w:bCs w:val="0"/>
                <w:color w:val="auto"/>
                <w:sz w:val="24"/>
                <w:highlight w:val="none"/>
                <w:u w:val="none"/>
              </w:rPr>
              <w:t>第21号令《产业结构调整指导目录（2011年本）（2013年修正）》及国务院《促进产业结构调整暂行规定》（国发[2005]40号）的规定，</w:t>
            </w:r>
            <w:bookmarkEnd w:id="0"/>
            <w:r>
              <w:rPr>
                <w:rFonts w:hint="eastAsia" w:ascii="Times New Roman" w:hAnsi="Times New Roman"/>
                <w:b w:val="0"/>
                <w:bCs w:val="0"/>
                <w:color w:val="auto"/>
                <w:sz w:val="24"/>
                <w:highlight w:val="none"/>
                <w:u w:val="none"/>
                <w:lang w:eastAsia="zh-CN"/>
              </w:rPr>
              <w:t>河南御锦轩木业有限公司年产3000件实木家具建设项目不属于鼓励类、限制类及淘汰类，为允许类，符合当前国家产业政策要求。</w:t>
            </w:r>
          </w:p>
          <w:p>
            <w:pPr>
              <w:pStyle w:val="5"/>
              <w:spacing w:line="360" w:lineRule="auto"/>
              <w:ind w:firstLine="480" w:firstLineChars="200"/>
              <w:rPr>
                <w:rFonts w:ascii="Times New Roman" w:hAnsi="Times New Roman"/>
                <w:sz w:val="24"/>
              </w:rPr>
            </w:pPr>
            <w:r>
              <w:rPr>
                <w:rFonts w:ascii="Times New Roman" w:hAnsi="Times New Roman"/>
                <w:sz w:val="24"/>
              </w:rPr>
              <w:t>根据《中华人民共和国环境保护法》、《中华人民共和国环境影响评价法》和国务院令第253号《建设项目环境保护管理条例》的要求，</w:t>
            </w:r>
            <w:r>
              <w:rPr>
                <w:rFonts w:hint="eastAsia" w:ascii="Times New Roman" w:hAnsi="Times New Roman"/>
                <w:sz w:val="24"/>
                <w:lang w:eastAsia="zh-CN"/>
              </w:rPr>
              <w:t>河南御锦轩木业有限公司</w:t>
            </w:r>
            <w:r>
              <w:rPr>
                <w:rFonts w:hint="eastAsia" w:ascii="Times New Roman" w:hAnsi="Times New Roman"/>
                <w:sz w:val="24"/>
              </w:rPr>
              <w:t>年产3000件实木家具建设项目</w:t>
            </w:r>
            <w:r>
              <w:rPr>
                <w:rFonts w:ascii="Times New Roman" w:hAnsi="Times New Roman"/>
                <w:sz w:val="24"/>
              </w:rPr>
              <w:t>应进行环境影响评价。依据《建设项目环境影响评价分类管理名录》（环境保护部令第44号）</w:t>
            </w:r>
            <w:r>
              <w:rPr>
                <w:rFonts w:hint="eastAsia" w:ascii="Times New Roman" w:hAnsi="Times New Roman"/>
                <w:sz w:val="24"/>
              </w:rPr>
              <w:t>及其2018年修改单</w:t>
            </w:r>
            <w:r>
              <w:rPr>
                <w:rFonts w:ascii="Times New Roman" w:hAnsi="Times New Roman"/>
                <w:sz w:val="24"/>
              </w:rPr>
              <w:t>，本项目属于</w:t>
            </w:r>
            <w:r>
              <w:rPr>
                <w:rFonts w:ascii="Times New Roman" w:hAnsi="Times New Roman"/>
                <w:color w:val="000000"/>
                <w:sz w:val="24"/>
              </w:rPr>
              <w:t>“</w:t>
            </w:r>
            <w:r>
              <w:rPr>
                <w:rFonts w:ascii="Times New Roman" w:hAnsi="Times New Roman"/>
                <w:color w:val="000000"/>
                <w:sz w:val="24"/>
                <w:lang w:val="zh-CN"/>
              </w:rPr>
              <w:t>十、家具制造业，27家具制造</w:t>
            </w:r>
            <w:r>
              <w:rPr>
                <w:rFonts w:ascii="Times New Roman" w:hAnsi="Times New Roman"/>
                <w:color w:val="000000"/>
                <w:sz w:val="24"/>
              </w:rPr>
              <w:t>”中的“其他”，</w:t>
            </w:r>
            <w:r>
              <w:rPr>
                <w:rFonts w:ascii="Times New Roman" w:hAnsi="Times New Roman"/>
                <w:sz w:val="24"/>
              </w:rPr>
              <w:t>应编制环境影响报告表。</w:t>
            </w:r>
          </w:p>
          <w:p>
            <w:pPr>
              <w:autoSpaceDE w:val="0"/>
              <w:autoSpaceDN w:val="0"/>
              <w:spacing w:line="360" w:lineRule="auto"/>
              <w:ind w:firstLine="480" w:firstLineChars="200"/>
              <w:rPr>
                <w:rFonts w:ascii="Times New Roman" w:hAnsi="Times New Roman"/>
                <w:sz w:val="24"/>
              </w:rPr>
            </w:pPr>
            <w:r>
              <w:rPr>
                <w:rFonts w:ascii="Times New Roman" w:hAnsi="Times New Roman"/>
                <w:sz w:val="24"/>
              </w:rPr>
              <w:t>受建设单位委托，我公司承担了该项目的环境影响评价工作。接受委托后，经现场踏勘、收集相关资料的基础上，本着“科学、公正、客观”的原则，编制完成了该项目环境影响报告表。</w:t>
            </w:r>
          </w:p>
          <w:p>
            <w:pPr>
              <w:autoSpaceDE w:val="0"/>
              <w:autoSpaceDN w:val="0"/>
              <w:spacing w:line="360" w:lineRule="auto"/>
              <w:ind w:firstLine="480" w:firstLineChars="200"/>
              <w:rPr>
                <w:rFonts w:ascii="Times New Roman" w:hAnsi="Times New Roman"/>
                <w:sz w:val="24"/>
              </w:rPr>
            </w:pPr>
            <w:r>
              <w:rPr>
                <w:rFonts w:ascii="Times New Roman" w:hAnsi="Times New Roman"/>
                <w:bCs/>
                <w:sz w:val="24"/>
              </w:rPr>
              <w:t>依据国家有关环保法规和环评技术规范要求</w:t>
            </w:r>
            <w:r>
              <w:rPr>
                <w:rFonts w:ascii="Times New Roman" w:hAnsi="Times New Roman"/>
                <w:sz w:val="24"/>
              </w:rPr>
              <w:t>，对项目施工期、运营期污染物产生环节进行分析，采用类比等分析方法，确定各环节污染因素，提出相应的防污减污的措施；分析预测该项目对周围环境的影响，为工程设计、环境管理部门决策提供科学依据。</w:t>
            </w:r>
          </w:p>
          <w:p>
            <w:pPr>
              <w:pStyle w:val="7"/>
              <w:adjustRightInd w:val="0"/>
              <w:snapToGrid w:val="0"/>
              <w:spacing w:line="360" w:lineRule="auto"/>
              <w:ind w:firstLine="482" w:firstLineChars="200"/>
              <w:rPr>
                <w:rFonts w:ascii="Times New Roman" w:hAnsi="Times New Roman"/>
                <w:b/>
                <w:sz w:val="24"/>
                <w:szCs w:val="24"/>
              </w:rPr>
            </w:pPr>
            <w:r>
              <w:rPr>
                <w:rFonts w:ascii="Times New Roman" w:hAnsi="Times New Roman"/>
                <w:b/>
                <w:sz w:val="24"/>
                <w:szCs w:val="24"/>
              </w:rPr>
              <w:t>二、地理位置及周边概况</w:t>
            </w:r>
          </w:p>
          <w:p>
            <w:pPr>
              <w:autoSpaceDE w:val="0"/>
              <w:autoSpaceDN w:val="0"/>
              <w:adjustRightInd w:val="0"/>
              <w:snapToGrid w:val="0"/>
              <w:spacing w:line="360" w:lineRule="auto"/>
              <w:ind w:firstLine="480" w:firstLineChars="200"/>
              <w:rPr>
                <w:rFonts w:ascii="Times New Roman" w:hAnsi="Times New Roman"/>
                <w:sz w:val="24"/>
              </w:rPr>
            </w:pPr>
            <w:bookmarkStart w:id="1" w:name="OLE_LINK17"/>
            <w:bookmarkStart w:id="2" w:name="OLE_LINK115"/>
            <w:bookmarkStart w:id="3" w:name="OLE_LINK8"/>
            <w:r>
              <w:rPr>
                <w:rFonts w:ascii="Times New Roman" w:hAnsi="Times New Roman"/>
                <w:sz w:val="24"/>
              </w:rPr>
              <w:t>本项目位于</w:t>
            </w:r>
            <w:r>
              <w:rPr>
                <w:rFonts w:hint="eastAsia" w:ascii="Times New Roman" w:hAnsi="Times New Roman"/>
                <w:sz w:val="24"/>
              </w:rPr>
              <w:t>滑县半坡店乡常村西街村西北1100m</w:t>
            </w:r>
            <w:r>
              <w:rPr>
                <w:rFonts w:ascii="Times New Roman" w:hAnsi="Times New Roman"/>
                <w:sz w:val="24"/>
              </w:rPr>
              <w:t>，地理</w:t>
            </w:r>
            <w:r>
              <w:rPr>
                <w:rFonts w:hint="eastAsia" w:ascii="Times New Roman" w:hAnsi="Times New Roman"/>
                <w:sz w:val="24"/>
              </w:rPr>
              <w:t>位置</w:t>
            </w:r>
            <w:r>
              <w:rPr>
                <w:rFonts w:ascii="Times New Roman" w:hAnsi="Times New Roman"/>
                <w:sz w:val="24"/>
              </w:rPr>
              <w:t>坐标见表2。</w:t>
            </w:r>
          </w:p>
          <w:p>
            <w:pPr>
              <w:autoSpaceDE w:val="0"/>
              <w:autoSpaceDN w:val="0"/>
              <w:adjustRightInd w:val="0"/>
              <w:snapToGrid w:val="0"/>
              <w:jc w:val="center"/>
              <w:rPr>
                <w:rFonts w:ascii="Times New Roman" w:hAnsi="Times New Roman" w:cs="宋体"/>
                <w:b/>
                <w:bCs/>
                <w:szCs w:val="21"/>
                <w:lang w:val="zh-CN"/>
              </w:rPr>
            </w:pPr>
            <w:r>
              <w:rPr>
                <w:rFonts w:ascii="Times New Roman" w:hAnsi="Times New Roman" w:cs="宋体"/>
                <w:b/>
                <w:bCs/>
                <w:szCs w:val="21"/>
                <w:lang w:val="zh-CN"/>
              </w:rPr>
              <w:t>表</w:t>
            </w:r>
            <w:r>
              <w:rPr>
                <w:rFonts w:ascii="Times New Roman" w:hAnsi="Times New Roman" w:cs="宋体"/>
                <w:b/>
                <w:bCs/>
                <w:szCs w:val="21"/>
              </w:rPr>
              <w:t>2</w:t>
            </w:r>
            <w:r>
              <w:rPr>
                <w:rFonts w:ascii="Times New Roman" w:hAnsi="Times New Roman" w:cs="宋体"/>
                <w:b/>
                <w:bCs/>
                <w:szCs w:val="21"/>
                <w:lang w:val="zh-CN"/>
              </w:rPr>
              <w:t xml:space="preserve">  项目经纬度情况一览表</w:t>
            </w:r>
          </w:p>
          <w:tbl>
            <w:tblPr>
              <w:tblStyle w:val="13"/>
              <w:tblW w:w="937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41"/>
              <w:gridCol w:w="2000"/>
              <w:gridCol w:w="2253"/>
              <w:gridCol w:w="21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2941" w:type="dxa"/>
                  <w:noWrap w:val="0"/>
                  <w:vAlign w:val="center"/>
                </w:tcPr>
                <w:p>
                  <w:pPr>
                    <w:snapToGrid w:val="0"/>
                    <w:spacing w:line="360" w:lineRule="exact"/>
                    <w:jc w:val="center"/>
                    <w:rPr>
                      <w:rFonts w:hint="eastAsia" w:ascii="Times New Roman" w:hAnsi="Times New Roman"/>
                      <w:bCs/>
                      <w:szCs w:val="21"/>
                    </w:rPr>
                  </w:pPr>
                  <w:r>
                    <w:rPr>
                      <w:rFonts w:hint="eastAsia" w:ascii="Times New Roman" w:hAnsi="Times New Roman"/>
                      <w:bCs/>
                      <w:szCs w:val="21"/>
                    </w:rPr>
                    <w:t xml:space="preserve">  项目位置</w:t>
                  </w:r>
                </w:p>
                <w:p>
                  <w:pPr>
                    <w:spacing w:line="360" w:lineRule="exact"/>
                    <w:rPr>
                      <w:rFonts w:hint="eastAsia" w:ascii="Times New Roman" w:hAnsi="Times New Roman"/>
                      <w:bCs/>
                      <w:szCs w:val="21"/>
                    </w:rPr>
                  </w:pPr>
                  <w:r>
                    <w:rPr>
                      <w:rFonts w:hint="eastAsia" w:ascii="Times New Roman" w:hAnsi="Times New Roman"/>
                      <w:bCs/>
                      <w:szCs w:val="21"/>
                    </w:rPr>
                    <w:t>经纬度</w:t>
                  </w:r>
                </w:p>
              </w:tc>
              <w:tc>
                <w:tcPr>
                  <w:tcW w:w="2000" w:type="dxa"/>
                  <w:noWrap w:val="0"/>
                  <w:vAlign w:val="center"/>
                </w:tcPr>
                <w:p>
                  <w:pPr>
                    <w:spacing w:line="360" w:lineRule="exact"/>
                    <w:jc w:val="center"/>
                    <w:rPr>
                      <w:rFonts w:ascii="Times New Roman" w:hAnsi="Times New Roman"/>
                      <w:bCs/>
                      <w:szCs w:val="21"/>
                    </w:rPr>
                  </w:pPr>
                  <w:r>
                    <w:rPr>
                      <w:rFonts w:ascii="Times New Roman" w:hAnsi="Times New Roman"/>
                      <w:bCs/>
                      <w:szCs w:val="21"/>
                    </w:rPr>
                    <w:t>纬度</w:t>
                  </w:r>
                </w:p>
              </w:tc>
              <w:tc>
                <w:tcPr>
                  <w:tcW w:w="2253" w:type="dxa"/>
                  <w:noWrap w:val="0"/>
                  <w:vAlign w:val="center"/>
                </w:tcPr>
                <w:p>
                  <w:pPr>
                    <w:spacing w:line="360" w:lineRule="exact"/>
                    <w:jc w:val="center"/>
                    <w:rPr>
                      <w:rFonts w:ascii="Times New Roman" w:hAnsi="Times New Roman"/>
                      <w:bCs/>
                      <w:szCs w:val="21"/>
                    </w:rPr>
                  </w:pPr>
                  <w:r>
                    <w:rPr>
                      <w:rFonts w:ascii="Times New Roman" w:hAnsi="Times New Roman"/>
                      <w:bCs/>
                      <w:szCs w:val="21"/>
                    </w:rPr>
                    <w:t>经度</w:t>
                  </w:r>
                </w:p>
              </w:tc>
              <w:tc>
                <w:tcPr>
                  <w:tcW w:w="2180" w:type="dxa"/>
                  <w:noWrap w:val="0"/>
                  <w:vAlign w:val="center"/>
                </w:tcPr>
                <w:p>
                  <w:pPr>
                    <w:spacing w:line="360" w:lineRule="exact"/>
                    <w:jc w:val="center"/>
                    <w:rPr>
                      <w:rFonts w:ascii="Times New Roman" w:hAnsi="Times New Roman"/>
                      <w:bCs/>
                      <w:szCs w:val="21"/>
                    </w:rPr>
                  </w:pPr>
                  <w:r>
                    <w:rPr>
                      <w:rFonts w:hint="eastAsia" w:ascii="Times New Roman" w:hAnsi="Times New Roman"/>
                      <w:bCs/>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1" w:hRule="atLeast"/>
                <w:jc w:val="center"/>
              </w:trPr>
              <w:tc>
                <w:tcPr>
                  <w:tcW w:w="2941" w:type="dxa"/>
                  <w:noWrap w:val="0"/>
                  <w:vAlign w:val="center"/>
                </w:tcPr>
                <w:p>
                  <w:pPr>
                    <w:jc w:val="center"/>
                    <w:rPr>
                      <w:rFonts w:hint="eastAsia" w:ascii="Times New Roman" w:hAnsi="Times New Roman" w:eastAsia="宋体"/>
                      <w:bCs/>
                      <w:szCs w:val="21"/>
                      <w:lang w:eastAsia="zh-CN"/>
                    </w:rPr>
                  </w:pPr>
                  <w:r>
                    <w:rPr>
                      <w:rFonts w:hint="eastAsia" w:ascii="Times New Roman" w:hAnsi="Times New Roman"/>
                      <w:szCs w:val="21"/>
                      <w:lang w:eastAsia="zh-CN"/>
                    </w:rPr>
                    <w:t>河南御锦轩木业有限公司</w:t>
                  </w:r>
                </w:p>
              </w:tc>
              <w:tc>
                <w:tcPr>
                  <w:tcW w:w="2000" w:type="dxa"/>
                  <w:noWrap w:val="0"/>
                  <w:vAlign w:val="center"/>
                </w:tcPr>
                <w:p>
                  <w:pPr>
                    <w:pStyle w:val="6"/>
                    <w:spacing w:after="0"/>
                    <w:jc w:val="center"/>
                    <w:rPr>
                      <w:rFonts w:ascii="Times New Roman" w:hAnsi="Times New Roman"/>
                      <w:bCs/>
                      <w:szCs w:val="21"/>
                    </w:rPr>
                  </w:pPr>
                  <w:r>
                    <w:rPr>
                      <w:rFonts w:ascii="Times New Roman" w:hAnsi="Times New Roman"/>
                      <w:bCs/>
                      <w:szCs w:val="21"/>
                    </w:rPr>
                    <w:t>北纬</w:t>
                  </w:r>
                  <w:r>
                    <w:rPr>
                      <w:rFonts w:hint="eastAsia" w:ascii="Times New Roman" w:hAnsi="Times New Roman"/>
                      <w:bCs/>
                      <w:szCs w:val="21"/>
                    </w:rPr>
                    <w:t>35°20' 14.12"</w:t>
                  </w:r>
                </w:p>
              </w:tc>
              <w:tc>
                <w:tcPr>
                  <w:tcW w:w="2253" w:type="dxa"/>
                  <w:noWrap w:val="0"/>
                  <w:vAlign w:val="center"/>
                </w:tcPr>
                <w:p>
                  <w:pPr>
                    <w:spacing w:line="360" w:lineRule="exact"/>
                    <w:jc w:val="center"/>
                    <w:rPr>
                      <w:rFonts w:ascii="Times New Roman" w:hAnsi="Times New Roman"/>
                      <w:szCs w:val="21"/>
                    </w:rPr>
                  </w:pPr>
                  <w:r>
                    <w:rPr>
                      <w:rFonts w:ascii="Times New Roman" w:hAnsi="Times New Roman"/>
                      <w:szCs w:val="21"/>
                    </w:rPr>
                    <w:t>东经</w:t>
                  </w:r>
                  <w:r>
                    <w:rPr>
                      <w:rFonts w:hint="eastAsia" w:ascii="Times New Roman" w:hAnsi="Times New Roman"/>
                      <w:bCs/>
                      <w:szCs w:val="21"/>
                    </w:rPr>
                    <w:t>114°28' 05.98"</w:t>
                  </w:r>
                </w:p>
              </w:tc>
              <w:tc>
                <w:tcPr>
                  <w:tcW w:w="2180" w:type="dxa"/>
                  <w:noWrap w:val="0"/>
                  <w:vAlign w:val="center"/>
                </w:tcPr>
                <w:p>
                  <w:pPr>
                    <w:spacing w:line="360" w:lineRule="exact"/>
                    <w:jc w:val="center"/>
                    <w:rPr>
                      <w:rFonts w:ascii="Times New Roman" w:hAnsi="Times New Roman"/>
                      <w:szCs w:val="21"/>
                    </w:rPr>
                  </w:pPr>
                  <w:r>
                    <w:rPr>
                      <w:rFonts w:hint="eastAsia" w:ascii="Times New Roman" w:hAnsi="Times New Roman"/>
                      <w:szCs w:val="21"/>
                    </w:rPr>
                    <w:t>谷歌地球经纬度坐标</w:t>
                  </w:r>
                </w:p>
              </w:tc>
            </w:tr>
            <w:bookmarkEnd w:id="1"/>
          </w:tbl>
          <w:p>
            <w:pPr>
              <w:autoSpaceDE w:val="0"/>
              <w:autoSpaceDN w:val="0"/>
              <w:spacing w:line="360" w:lineRule="auto"/>
              <w:ind w:firstLine="480" w:firstLineChars="200"/>
              <w:rPr>
                <w:rFonts w:ascii="Times New Roman" w:hAnsi="Times New Roman"/>
                <w:sz w:val="24"/>
              </w:rPr>
            </w:pPr>
            <w:bookmarkStart w:id="4" w:name="OLE_LINK4"/>
            <w:bookmarkStart w:id="5" w:name="OLE_LINK50"/>
            <w:r>
              <w:rPr>
                <w:sz w:val="24"/>
              </w:rPr>
              <mc:AlternateContent>
                <mc:Choice Requires="wps">
                  <w:drawing>
                    <wp:anchor distT="0" distB="0" distL="114300" distR="114300" simplePos="0" relativeHeight="251701248" behindDoc="0" locked="0" layoutInCell="1" hidden="1" allowOverlap="1">
                      <wp:simplePos x="0" y="0"/>
                      <wp:positionH relativeFrom="column">
                        <wp:posOffset>5624195</wp:posOffset>
                      </wp:positionH>
                      <wp:positionV relativeFrom="paragraph">
                        <wp:posOffset>969010</wp:posOffset>
                      </wp:positionV>
                      <wp:extent cx="320040" cy="281940"/>
                      <wp:effectExtent l="0" t="0" r="0" b="0"/>
                      <wp:wrapNone/>
                      <wp:docPr id="4" name="文本框 4" hidden="1"/>
                      <wp:cNvGraphicFramePr/>
                      <a:graphic xmlns:a="http://schemas.openxmlformats.org/drawingml/2006/main">
                        <a:graphicData uri="http://schemas.microsoft.com/office/word/2010/wordprocessingShape">
                          <wps:wsp>
                            <wps:cNvSpPr txBox="1"/>
                            <wps:spPr>
                              <a:xfrm>
                                <a:off x="0" y="0"/>
                                <a:ext cx="320040" cy="281940"/>
                              </a:xfrm>
                              <a:prstGeom prst="rect">
                                <a:avLst/>
                              </a:prstGeom>
                              <a:noFill/>
                              <a:ln w="38100">
                                <a:noFill/>
                              </a:ln>
                            </wps:spPr>
                            <wps:txbx>
                              <w:txbxContent>
                                <w:p>
                                  <w:pPr>
                                    <w:rPr>
                                      <w:rFonts w:hint="eastAsia" w:eastAsia="宋体"/>
                                      <w:lang w:val="en-US" w:eastAsia="zh-CN"/>
                                    </w:rPr>
                                  </w:pPr>
                                  <w:r>
                                    <w:rPr>
                                      <w:rFonts w:hint="eastAsia"/>
                                      <w:lang w:val="en-US" w:eastAsia="zh-CN"/>
                                    </w:rPr>
                                    <w:t>N</w:t>
                                  </w:r>
                                </w:p>
                              </w:txbxContent>
                            </wps:txbx>
                            <wps:bodyPr upright="1"/>
                          </wps:wsp>
                        </a:graphicData>
                      </a:graphic>
                    </wp:anchor>
                  </w:drawing>
                </mc:Choice>
                <mc:Fallback>
                  <w:pict>
                    <v:shape id="_x0000_s1026" o:spid="_x0000_s1026" o:spt="202" type="#_x0000_t202" style="position:absolute;left:0pt;margin-left:442.85pt;margin-top:76.3pt;height:22.2pt;width:25.2pt;visibility:hidden;z-index:251701248;mso-width-relative:page;mso-height-relative:page;" filled="f" stroked="f" coordsize="21600,21600" o:gfxdata="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t5pc/bAAAACwEAAA8AAAAAAAAAAQAgAAAAIgAAAGRycy9kb3ducmV2LnhtbFBLAQIU&#10;ABQAAAAIAIdO4kD3ee45twEAAGIDAAAOAAAAAAAAAAEAIAAAACoBAABkcnMvZTJvRG9jLnhtbFBL&#10;BQYAAAAABgAGAFkBAABTBQAAAAA=&#10;">
                      <v:fill on="f" focussize="0,0"/>
                      <v:stroke on="f" weight="3pt"/>
                      <v:imagedata o:title=""/>
                      <o:lock v:ext="edit" aspectratio="f"/>
                      <v:textbox>
                        <w:txbxContent>
                          <w:p>
                            <w:pPr>
                              <w:rPr>
                                <w:rFonts w:hint="eastAsia" w:eastAsia="宋体"/>
                                <w:lang w:val="en-US" w:eastAsia="zh-CN"/>
                              </w:rPr>
                            </w:pPr>
                            <w:r>
                              <w:rPr>
                                <w:rFonts w:hint="eastAsia"/>
                                <w:lang w:val="en-US" w:eastAsia="zh-CN"/>
                              </w:rPr>
                              <w:t>N</w:t>
                            </w:r>
                          </w:p>
                        </w:txbxContent>
                      </v:textbox>
                    </v:shape>
                  </w:pict>
                </mc:Fallback>
              </mc:AlternateContent>
            </w:r>
            <w:r>
              <w:rPr>
                <w:rFonts w:ascii="Times New Roman" w:hAnsi="Times New Roman"/>
                <w:sz w:val="24"/>
              </w:rPr>
              <w:t>项目</w:t>
            </w:r>
            <w:r>
              <w:rPr>
                <w:rFonts w:hint="eastAsia" w:ascii="Times New Roman" w:hAnsi="Times New Roman"/>
                <w:sz w:val="24"/>
                <w:lang w:eastAsia="zh-CN"/>
              </w:rPr>
              <w:t>东侧、西侧、南侧均为空地，北侧为豫鑫家具厂和明立德仿古家具厂</w:t>
            </w:r>
            <w:r>
              <w:rPr>
                <w:rFonts w:hint="eastAsia" w:ascii="Times New Roman" w:hAnsi="Times New Roman"/>
                <w:sz w:val="24"/>
              </w:rPr>
              <w:t>；北侧距离320m为二级河，西南侧距离880m为</w:t>
            </w:r>
            <w:r>
              <w:rPr>
                <w:rFonts w:hint="eastAsia" w:ascii="Times New Roman" w:hAnsi="Times New Roman"/>
                <w:sz w:val="24"/>
                <w:lang w:eastAsia="zh-CN"/>
              </w:rPr>
              <w:t>张庄村</w:t>
            </w:r>
            <w:r>
              <w:rPr>
                <w:rFonts w:hint="eastAsia" w:ascii="Times New Roman" w:hAnsi="Times New Roman"/>
                <w:sz w:val="24"/>
              </w:rPr>
              <w:t>居民点</w:t>
            </w:r>
            <w:r>
              <w:rPr>
                <w:rFonts w:hint="eastAsia" w:ascii="Times New Roman" w:hAnsi="Times New Roman"/>
                <w:sz w:val="24"/>
                <w:lang w:eastAsia="zh-CN"/>
              </w:rPr>
              <w:t>；西</w:t>
            </w:r>
            <w:r>
              <w:rPr>
                <w:rFonts w:hint="eastAsia" w:ascii="Times New Roman" w:hAnsi="Times New Roman"/>
                <w:sz w:val="24"/>
              </w:rPr>
              <w:t>南侧距离900m为柳村居民点</w:t>
            </w:r>
            <w:r>
              <w:rPr>
                <w:rFonts w:hint="eastAsia" w:ascii="Times New Roman" w:hAnsi="Times New Roman"/>
                <w:sz w:val="24"/>
                <w:lang w:eastAsia="zh-CN"/>
              </w:rPr>
              <w:t>；</w:t>
            </w:r>
            <w:r>
              <w:rPr>
                <w:rFonts w:hint="eastAsia" w:ascii="Times New Roman" w:hAnsi="Times New Roman"/>
                <w:sz w:val="24"/>
              </w:rPr>
              <w:t>东北侧距离1010m为前安虎寨村居民点；东南侧距离1100m为常村西街村居民点；西北侧距离1130m为古柳树村居民点；西南侧距离</w:t>
            </w:r>
            <w:r>
              <w:rPr>
                <w:rFonts w:hint="eastAsia" w:ascii="Times New Roman" w:hAnsi="Times New Roman"/>
                <w:sz w:val="24"/>
                <w:lang w:val="en-US" w:eastAsia="zh-CN"/>
              </w:rPr>
              <w:t>1240</w:t>
            </w:r>
            <w:r>
              <w:rPr>
                <w:rFonts w:hint="eastAsia" w:ascii="Times New Roman" w:hAnsi="Times New Roman"/>
                <w:sz w:val="24"/>
              </w:rPr>
              <w:t>m为后营村居民点</w:t>
            </w:r>
            <w:r>
              <w:rPr>
                <w:rFonts w:hint="eastAsia" w:ascii="Times New Roman" w:hAnsi="Times New Roman"/>
                <w:sz w:val="24"/>
                <w:lang w:eastAsia="zh-CN"/>
              </w:rPr>
              <w:t>；</w:t>
            </w:r>
            <w:r>
              <w:rPr>
                <w:rFonts w:hint="eastAsia" w:ascii="Times New Roman" w:hAnsi="Times New Roman"/>
                <w:sz w:val="24"/>
              </w:rPr>
              <w:t>西南侧距离</w:t>
            </w:r>
            <w:r>
              <w:rPr>
                <w:rFonts w:hint="eastAsia" w:ascii="Times New Roman" w:hAnsi="Times New Roman"/>
                <w:sz w:val="24"/>
                <w:lang w:val="en-US" w:eastAsia="zh-CN"/>
              </w:rPr>
              <w:t>1270</w:t>
            </w:r>
            <w:r>
              <w:rPr>
                <w:rFonts w:hint="eastAsia" w:ascii="Times New Roman" w:hAnsi="Times New Roman"/>
                <w:sz w:val="24"/>
              </w:rPr>
              <w:t>m为</w:t>
            </w:r>
            <w:r>
              <w:rPr>
                <w:rFonts w:hint="eastAsia" w:ascii="Times New Roman" w:hAnsi="Times New Roman"/>
                <w:sz w:val="24"/>
                <w:lang w:eastAsia="zh-CN"/>
              </w:rPr>
              <w:t>前</w:t>
            </w:r>
            <w:r>
              <w:rPr>
                <w:rFonts w:hint="eastAsia" w:ascii="Times New Roman" w:hAnsi="Times New Roman"/>
                <w:sz w:val="24"/>
              </w:rPr>
              <w:t>营村居民点</w:t>
            </w:r>
            <w:r>
              <w:rPr>
                <w:rFonts w:hint="eastAsia" w:ascii="Times New Roman" w:hAnsi="Times New Roman"/>
                <w:sz w:val="24"/>
                <w:lang w:eastAsia="zh-CN"/>
              </w:rPr>
              <w:t>；东</w:t>
            </w:r>
            <w:r>
              <w:rPr>
                <w:rFonts w:hint="eastAsia" w:ascii="Times New Roman" w:hAnsi="Times New Roman"/>
                <w:sz w:val="24"/>
              </w:rPr>
              <w:t>南侧距离</w:t>
            </w:r>
            <w:r>
              <w:rPr>
                <w:rFonts w:hint="eastAsia" w:ascii="Times New Roman" w:hAnsi="Times New Roman"/>
                <w:sz w:val="24"/>
                <w:lang w:val="en-US" w:eastAsia="zh-CN"/>
              </w:rPr>
              <w:t>1480</w:t>
            </w:r>
            <w:r>
              <w:rPr>
                <w:rFonts w:hint="eastAsia" w:ascii="Times New Roman" w:hAnsi="Times New Roman"/>
                <w:sz w:val="24"/>
              </w:rPr>
              <w:t>m为常村东街村居民点</w:t>
            </w:r>
            <w:r>
              <w:rPr>
                <w:rFonts w:hint="eastAsia" w:ascii="Times New Roman" w:hAnsi="Times New Roman"/>
                <w:sz w:val="24"/>
                <w:lang w:eastAsia="zh-CN"/>
              </w:rPr>
              <w:t>；西北</w:t>
            </w:r>
            <w:r>
              <w:rPr>
                <w:rFonts w:hint="eastAsia" w:ascii="Times New Roman" w:hAnsi="Times New Roman"/>
                <w:sz w:val="24"/>
              </w:rPr>
              <w:t>侧距离</w:t>
            </w:r>
            <w:r>
              <w:rPr>
                <w:rFonts w:hint="eastAsia" w:ascii="Times New Roman" w:hAnsi="Times New Roman"/>
                <w:sz w:val="24"/>
                <w:lang w:val="en-US" w:eastAsia="zh-CN"/>
              </w:rPr>
              <w:t>1700</w:t>
            </w:r>
            <w:r>
              <w:rPr>
                <w:rFonts w:hint="eastAsia" w:ascii="Times New Roman" w:hAnsi="Times New Roman"/>
                <w:sz w:val="24"/>
              </w:rPr>
              <w:t>m为东孟虎寨村居民点</w:t>
            </w:r>
            <w:r>
              <w:rPr>
                <w:rFonts w:hint="eastAsia" w:ascii="Times New Roman" w:hAnsi="Times New Roman"/>
                <w:sz w:val="24"/>
                <w:lang w:eastAsia="zh-CN"/>
              </w:rPr>
              <w:t>；西南</w:t>
            </w:r>
            <w:r>
              <w:rPr>
                <w:rFonts w:hint="eastAsia" w:ascii="Times New Roman" w:hAnsi="Times New Roman"/>
                <w:sz w:val="24"/>
              </w:rPr>
              <w:t>侧距离</w:t>
            </w:r>
            <w:r>
              <w:rPr>
                <w:rFonts w:hint="eastAsia" w:ascii="Times New Roman" w:hAnsi="Times New Roman"/>
                <w:sz w:val="24"/>
                <w:lang w:val="en-US" w:eastAsia="zh-CN"/>
              </w:rPr>
              <w:t>1820</w:t>
            </w:r>
            <w:r>
              <w:rPr>
                <w:rFonts w:hint="eastAsia" w:ascii="Times New Roman" w:hAnsi="Times New Roman"/>
                <w:sz w:val="24"/>
              </w:rPr>
              <w:t>m为</w:t>
            </w:r>
            <w:r>
              <w:rPr>
                <w:rFonts w:hint="eastAsia" w:ascii="Times New Roman" w:hAnsi="Times New Roman"/>
                <w:sz w:val="24"/>
                <w:lang w:eastAsia="zh-CN"/>
              </w:rPr>
              <w:t>前周村</w:t>
            </w:r>
            <w:r>
              <w:rPr>
                <w:rFonts w:hint="eastAsia" w:ascii="Times New Roman" w:hAnsi="Times New Roman"/>
                <w:sz w:val="24"/>
              </w:rPr>
              <w:t>居民点</w:t>
            </w:r>
            <w:r>
              <w:rPr>
                <w:rFonts w:hint="eastAsia" w:ascii="Times New Roman" w:hAnsi="Times New Roman"/>
                <w:sz w:val="24"/>
                <w:lang w:eastAsia="zh-CN"/>
              </w:rPr>
              <w:t>；西北</w:t>
            </w:r>
            <w:r>
              <w:rPr>
                <w:rFonts w:hint="eastAsia" w:ascii="Times New Roman" w:hAnsi="Times New Roman"/>
                <w:sz w:val="24"/>
              </w:rPr>
              <w:t>侧距离</w:t>
            </w:r>
            <w:r>
              <w:rPr>
                <w:rFonts w:hint="eastAsia" w:ascii="Times New Roman" w:hAnsi="Times New Roman"/>
                <w:sz w:val="24"/>
                <w:lang w:val="en-US" w:eastAsia="zh-CN"/>
              </w:rPr>
              <w:t>1850</w:t>
            </w:r>
            <w:r>
              <w:rPr>
                <w:rFonts w:hint="eastAsia" w:ascii="Times New Roman" w:hAnsi="Times New Roman"/>
                <w:sz w:val="24"/>
              </w:rPr>
              <w:t>m为</w:t>
            </w:r>
            <w:r>
              <w:rPr>
                <w:rFonts w:hint="eastAsia" w:ascii="Times New Roman" w:hAnsi="Times New Roman"/>
                <w:sz w:val="24"/>
                <w:lang w:eastAsia="zh-CN"/>
              </w:rPr>
              <w:t>程庄村</w:t>
            </w:r>
            <w:r>
              <w:rPr>
                <w:rFonts w:hint="eastAsia" w:ascii="Times New Roman" w:hAnsi="Times New Roman"/>
                <w:sz w:val="24"/>
              </w:rPr>
              <w:t>居民点</w:t>
            </w:r>
            <w:r>
              <w:rPr>
                <w:rFonts w:hint="eastAsia" w:ascii="Times New Roman" w:hAnsi="Times New Roman"/>
                <w:sz w:val="24"/>
                <w:lang w:eastAsia="zh-CN"/>
              </w:rPr>
              <w:t>；东北</w:t>
            </w:r>
            <w:r>
              <w:rPr>
                <w:rFonts w:hint="eastAsia" w:ascii="Times New Roman" w:hAnsi="Times New Roman"/>
                <w:sz w:val="24"/>
              </w:rPr>
              <w:t>侧距离</w:t>
            </w:r>
            <w:r>
              <w:rPr>
                <w:rFonts w:hint="eastAsia" w:ascii="Times New Roman" w:hAnsi="Times New Roman"/>
                <w:sz w:val="24"/>
                <w:lang w:val="en-US" w:eastAsia="zh-CN"/>
              </w:rPr>
              <w:t>2030</w:t>
            </w:r>
            <w:r>
              <w:rPr>
                <w:rFonts w:hint="eastAsia" w:ascii="Times New Roman" w:hAnsi="Times New Roman"/>
                <w:sz w:val="24"/>
              </w:rPr>
              <w:t>m为</w:t>
            </w:r>
            <w:r>
              <w:rPr>
                <w:rFonts w:hint="eastAsia" w:ascii="Times New Roman" w:hAnsi="Times New Roman"/>
                <w:sz w:val="24"/>
                <w:lang w:eastAsia="zh-CN"/>
              </w:rPr>
              <w:t>石佛村</w:t>
            </w:r>
            <w:r>
              <w:rPr>
                <w:rFonts w:hint="eastAsia" w:ascii="Times New Roman" w:hAnsi="Times New Roman"/>
                <w:sz w:val="24"/>
              </w:rPr>
              <w:t>居民点</w:t>
            </w:r>
            <w:r>
              <w:rPr>
                <w:rFonts w:hint="eastAsia" w:ascii="Times New Roman" w:hAnsi="Times New Roman"/>
                <w:sz w:val="24"/>
                <w:lang w:eastAsia="zh-CN"/>
              </w:rPr>
              <w:t>；西北</w:t>
            </w:r>
            <w:r>
              <w:rPr>
                <w:rFonts w:hint="eastAsia" w:ascii="Times New Roman" w:hAnsi="Times New Roman"/>
                <w:sz w:val="24"/>
              </w:rPr>
              <w:t>侧距离</w:t>
            </w:r>
            <w:r>
              <w:rPr>
                <w:rFonts w:hint="eastAsia" w:ascii="Times New Roman" w:hAnsi="Times New Roman"/>
                <w:sz w:val="24"/>
                <w:lang w:val="en-US" w:eastAsia="zh-CN"/>
              </w:rPr>
              <w:t>2400</w:t>
            </w:r>
            <w:r>
              <w:rPr>
                <w:rFonts w:hint="eastAsia" w:ascii="Times New Roman" w:hAnsi="Times New Roman"/>
                <w:sz w:val="24"/>
              </w:rPr>
              <w:t>m为西孟虎寨村居民点</w:t>
            </w:r>
            <w:bookmarkEnd w:id="4"/>
            <w:r>
              <w:rPr>
                <w:rFonts w:ascii="Times New Roman" w:hAnsi="Times New Roman"/>
                <w:sz w:val="24"/>
              </w:rPr>
              <w:t>。</w:t>
            </w:r>
            <w:bookmarkEnd w:id="2"/>
            <w:bookmarkEnd w:id="5"/>
            <w:r>
              <w:rPr>
                <w:rFonts w:ascii="Times New Roman" w:hAnsi="Times New Roman"/>
                <w:sz w:val="24"/>
              </w:rPr>
              <w:t>本项目周边环境示意图如图</w:t>
            </w:r>
            <w:r>
              <w:rPr>
                <w:rFonts w:hint="eastAsia" w:ascii="Times New Roman" w:hAnsi="Times New Roman"/>
                <w:sz w:val="24"/>
                <w:lang w:val="en-US" w:eastAsia="zh-CN"/>
              </w:rPr>
              <w:t>1</w:t>
            </w:r>
            <w:r>
              <w:rPr>
                <w:rFonts w:ascii="Times New Roman" w:hAnsi="Times New Roman"/>
                <w:sz w:val="24"/>
              </w:rPr>
              <w:t>所示</w:t>
            </w:r>
            <w:r>
              <w:rPr>
                <w:rFonts w:hint="eastAsia" w:ascii="Times New Roman" w:hAnsi="Times New Roman"/>
                <w:sz w:val="24"/>
                <w:lang w:eastAsia="zh-CN"/>
              </w:rPr>
              <w:t>，周边环境敏感点示意图如图</w:t>
            </w:r>
            <w:r>
              <w:rPr>
                <w:rFonts w:hint="eastAsia" w:ascii="Times New Roman" w:hAnsi="Times New Roman"/>
                <w:sz w:val="24"/>
                <w:lang w:val="en-US" w:eastAsia="zh-CN"/>
              </w:rPr>
              <w:t>2所示</w:t>
            </w:r>
            <w:r>
              <w:rPr>
                <w:rFonts w:ascii="Times New Roman" w:hAnsi="Times New Roman"/>
                <w:sz w:val="24"/>
              </w:rPr>
              <w:t>：</w:t>
            </w:r>
            <w:bookmarkEnd w:id="3"/>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rPr>
                <w:rFonts w:hint="eastAsia"/>
                <w:lang w:eastAsia="zh-CN"/>
              </w:rPr>
            </w:pPr>
          </w:p>
          <w:p>
            <w:pPr>
              <w:keepNext w:val="0"/>
              <w:keepLines w:val="0"/>
              <w:widowControl/>
              <w:suppressLineNumbers w:val="0"/>
              <w:jc w:val="center"/>
              <w:rPr>
                <w:rFonts w:hint="eastAsia"/>
                <w:lang w:eastAsia="zh-CN"/>
              </w:rPr>
            </w:pPr>
          </w:p>
          <w:p>
            <w:pPr>
              <w:keepNext w:val="0"/>
              <w:keepLines w:val="0"/>
              <w:widowControl/>
              <w:suppressLineNumbers w:val="0"/>
              <w:jc w:val="center"/>
              <w:rPr>
                <w:rFonts w:hint="eastAsia"/>
                <w:lang w:eastAsia="zh-CN"/>
              </w:rPr>
            </w:pPr>
          </w:p>
          <w:p>
            <w:pPr>
              <w:pStyle w:val="2"/>
              <w:rPr>
                <w:rFonts w:hint="eastAsia"/>
                <w:lang w:eastAsia="zh-CN"/>
              </w:rPr>
            </w:pPr>
          </w:p>
          <w:p>
            <w:pPr>
              <w:keepNext w:val="0"/>
              <w:keepLines w:val="0"/>
              <w:widowControl/>
              <w:suppressLineNumbers w:val="0"/>
              <w:jc w:val="center"/>
              <w:rPr>
                <w:rFonts w:hint="eastAsia"/>
                <w:lang w:eastAsia="zh-CN"/>
              </w:rPr>
            </w:pPr>
          </w:p>
          <w:p>
            <w:pPr>
              <w:keepNext w:val="0"/>
              <w:keepLines w:val="0"/>
              <w:widowControl/>
              <w:suppressLineNumbers w:val="0"/>
              <w:jc w:val="center"/>
              <w:rPr>
                <w:rFonts w:hint="eastAsia"/>
                <w:lang w:eastAsia="zh-CN"/>
              </w:rPr>
            </w:pPr>
          </w:p>
          <w:p>
            <w:pPr>
              <w:keepNext w:val="0"/>
              <w:keepLines w:val="0"/>
              <w:widowControl/>
              <w:suppressLineNumbers w:val="0"/>
              <w:jc w:val="center"/>
              <w:rPr>
                <w:rFonts w:hint="eastAsia"/>
                <w:lang w:eastAsia="zh-CN"/>
              </w:rPr>
            </w:pPr>
          </w:p>
          <w:p>
            <w:pPr>
              <w:keepNext w:val="0"/>
              <w:keepLines w:val="0"/>
              <w:widowControl/>
              <w:suppressLineNumbers w:val="0"/>
              <w:jc w:val="center"/>
              <w:rPr>
                <w:rFonts w:hint="eastAsia"/>
                <w:lang w:eastAsia="zh-CN"/>
              </w:rPr>
            </w:pPr>
          </w:p>
          <w:p>
            <w:pPr>
              <w:keepNext w:val="0"/>
              <w:keepLines w:val="0"/>
              <w:widowControl/>
              <w:suppressLineNumbers w:val="0"/>
              <w:jc w:val="both"/>
              <w:rPr>
                <w:rFonts w:hint="eastAsia" w:eastAsia="宋体"/>
                <w:lang w:eastAsia="zh-CN"/>
              </w:rPr>
            </w:pPr>
          </w:p>
          <w:p>
            <w:pPr>
              <w:keepNext w:val="0"/>
              <w:keepLines w:val="0"/>
              <w:widowControl/>
              <w:suppressLineNumbers w:val="0"/>
              <w:jc w:val="center"/>
            </w:pPr>
            <w:r>
              <w:rPr>
                <w:sz w:val="21"/>
              </w:rPr>
              <mc:AlternateContent>
                <mc:Choice Requires="wps">
                  <w:drawing>
                    <wp:anchor distT="0" distB="0" distL="114300" distR="114300" simplePos="0" relativeHeight="251709440" behindDoc="0" locked="0" layoutInCell="1" allowOverlap="1">
                      <wp:simplePos x="0" y="0"/>
                      <wp:positionH relativeFrom="column">
                        <wp:posOffset>5493385</wp:posOffset>
                      </wp:positionH>
                      <wp:positionV relativeFrom="paragraph">
                        <wp:posOffset>-21590</wp:posOffset>
                      </wp:positionV>
                      <wp:extent cx="274320" cy="289560"/>
                      <wp:effectExtent l="0" t="0" r="0" b="0"/>
                      <wp:wrapNone/>
                      <wp:docPr id="5" name="文本框 5"/>
                      <wp:cNvGraphicFramePr/>
                      <a:graphic xmlns:a="http://schemas.openxmlformats.org/drawingml/2006/main">
                        <a:graphicData uri="http://schemas.microsoft.com/office/word/2010/wordprocessingShape">
                          <wps:wsp>
                            <wps:cNvSpPr txBox="1"/>
                            <wps:spPr>
                              <a:xfrm>
                                <a:off x="0" y="0"/>
                                <a:ext cx="274320" cy="289560"/>
                              </a:xfrm>
                              <a:prstGeom prst="rect">
                                <a:avLst/>
                              </a:prstGeom>
                              <a:noFill/>
                              <a:ln w="38100">
                                <a:noFill/>
                              </a:ln>
                            </wps:spPr>
                            <wps:txbx>
                              <w:txbxContent>
                                <w:p>
                                  <w:pPr>
                                    <w:rPr>
                                      <w:rFonts w:hint="eastAsia" w:eastAsia="宋体"/>
                                      <w:lang w:val="en-US" w:eastAsia="zh-CN"/>
                                    </w:rPr>
                                  </w:pPr>
                                  <w:r>
                                    <w:rPr>
                                      <w:rFonts w:hint="eastAsia"/>
                                      <w:lang w:val="en-US" w:eastAsia="zh-CN"/>
                                    </w:rPr>
                                    <w:t>N</w:t>
                                  </w:r>
                                </w:p>
                              </w:txbxContent>
                            </wps:txbx>
                            <wps:bodyPr upright="1"/>
                          </wps:wsp>
                        </a:graphicData>
                      </a:graphic>
                    </wp:anchor>
                  </w:drawing>
                </mc:Choice>
                <mc:Fallback>
                  <w:pict>
                    <v:shape id="_x0000_s1026" o:spid="_x0000_s1026" o:spt="202" type="#_x0000_t202" style="position:absolute;left:0pt;margin-left:432.55pt;margin-top:-1.7pt;height:22.8pt;width:21.6pt;z-index:251709440;mso-width-relative:page;mso-height-relative:page;" filled="f" stroked="f" coordsize="21600,21600" o:gfxdata="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QHHOT2gAAAAkBAAAPAAAAAAAAAAEAIAAAACIAAABkcnMvZG93bnJldi54bWxQSwECFAAU&#10;AAAACACHTuJARzWCnrYBAABXAwAADgAAAAAAAAABACAAAAApAQAAZHJzL2Uyb0RvYy54bWxQSwUG&#10;AAAAAAYABgBZAQAAUQUAAAAA&#10;">
                      <v:fill on="f" focussize="0,0"/>
                      <v:stroke on="f" weight="3pt"/>
                      <v:imagedata o:title=""/>
                      <o:lock v:ext="edit" aspectratio="f"/>
                      <v:textbox>
                        <w:txbxContent>
                          <w:p>
                            <w:pPr>
                              <w:rPr>
                                <w:rFonts w:hint="eastAsia" w:eastAsia="宋体"/>
                                <w:lang w:val="en-US" w:eastAsia="zh-CN"/>
                              </w:rPr>
                            </w:pPr>
                            <w:r>
                              <w:rPr>
                                <w:rFonts w:hint="eastAsia"/>
                                <w:lang w:val="en-US" w:eastAsia="zh-CN"/>
                              </w:rPr>
                              <w:t>N</w:t>
                            </w:r>
                          </w:p>
                        </w:txbxContent>
                      </v:textbox>
                    </v:shape>
                  </w:pict>
                </mc:Fallback>
              </mc:AlternateContent>
            </w:r>
            <w:r>
              <w:rPr>
                <w:sz w:val="21"/>
              </w:rPr>
              <mc:AlternateContent>
                <mc:Choice Requires="wps">
                  <w:drawing>
                    <wp:anchor distT="0" distB="0" distL="114300" distR="114300" simplePos="0" relativeHeight="251708416" behindDoc="0" locked="0" layoutInCell="1" allowOverlap="1">
                      <wp:simplePos x="0" y="0"/>
                      <wp:positionH relativeFrom="column">
                        <wp:posOffset>5516245</wp:posOffset>
                      </wp:positionH>
                      <wp:positionV relativeFrom="paragraph">
                        <wp:posOffset>146050</wp:posOffset>
                      </wp:positionV>
                      <wp:extent cx="635" cy="403860"/>
                      <wp:effectExtent l="53340" t="0" r="67945" b="7620"/>
                      <wp:wrapNone/>
                      <wp:docPr id="6" name="直接连接符 6"/>
                      <wp:cNvGraphicFramePr/>
                      <a:graphic xmlns:a="http://schemas.openxmlformats.org/drawingml/2006/main">
                        <a:graphicData uri="http://schemas.microsoft.com/office/word/2010/wordprocessingShape">
                          <wps:wsp>
                            <wps:cNvCnPr/>
                            <wps:spPr>
                              <a:xfrm flipV="1">
                                <a:off x="0" y="0"/>
                                <a:ext cx="635" cy="403860"/>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434.35pt;margin-top:11.5pt;height:31.8pt;width:0.05pt;z-index:251708416;mso-width-relative:page;mso-height-relative:page;" filled="f" stroked="t" coordsize="21600,21600" o:gfxdata="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TWZ+HUAAAACQEAAA8AAAAAAAAAAQAgAAAAIgAAAGRycy9k&#10;b3ducmV2LnhtbFBLAQIUABQAAAAIAIdO4kC1S6DJBgIAAPEDAAAOAAAAAAAAAAEAIAAAACMBAABk&#10;cnMvZTJvRG9jLnhtbFBLBQYAAAAABgAGAFkBAACbBQAAAAA=&#10;">
                      <v:fill on="f" focussize="0,0"/>
                      <v:stroke weight="1.5pt" color="#000000" joinstyle="round" endarrow="open"/>
                      <v:imagedata o:title=""/>
                      <o:lock v:ext="edit" aspectratio="f"/>
                    </v:line>
                  </w:pict>
                </mc:Fallback>
              </mc:AlternateContent>
            </w:r>
          </w:p>
          <w:p>
            <w:pPr>
              <w:keepNext w:val="0"/>
              <w:keepLines w:val="0"/>
              <w:widowControl/>
              <w:suppressLineNumbers w:val="0"/>
              <w:jc w:val="center"/>
            </w:pPr>
            <w:r>
              <w:rPr>
                <w:sz w:val="28"/>
              </w:rPr>
              <mc:AlternateContent>
                <mc:Choice Requires="wpg">
                  <w:drawing>
                    <wp:anchor distT="0" distB="0" distL="114300" distR="114300" simplePos="0" relativeHeight="251706368" behindDoc="0" locked="0" layoutInCell="1" allowOverlap="1">
                      <wp:simplePos x="0" y="0"/>
                      <wp:positionH relativeFrom="column">
                        <wp:posOffset>876935</wp:posOffset>
                      </wp:positionH>
                      <wp:positionV relativeFrom="paragraph">
                        <wp:posOffset>54610</wp:posOffset>
                      </wp:positionV>
                      <wp:extent cx="4201795" cy="2961640"/>
                      <wp:effectExtent l="0" t="9525" r="6985" b="15875"/>
                      <wp:wrapNone/>
                      <wp:docPr id="85" name="组合 85"/>
                      <wp:cNvGraphicFramePr/>
                      <a:graphic xmlns:a="http://schemas.openxmlformats.org/drawingml/2006/main">
                        <a:graphicData uri="http://schemas.microsoft.com/office/word/2010/wordprocessingGroup">
                          <wpg:wgp>
                            <wpg:cNvGrpSpPr/>
                            <wpg:grpSpPr>
                              <a:xfrm>
                                <a:off x="0" y="0"/>
                                <a:ext cx="4201795" cy="2961640"/>
                                <a:chOff x="7560" y="34471"/>
                                <a:chExt cx="6617" cy="4664"/>
                              </a:xfrm>
                            </wpg:grpSpPr>
                            <wps:wsp>
                              <wps:cNvPr id="68" name="直接连接符 68"/>
                              <wps:cNvCnPr/>
                              <wps:spPr>
                                <a:xfrm>
                                  <a:off x="7661" y="34471"/>
                                  <a:ext cx="6517" cy="1272"/>
                                </a:xfrm>
                                <a:prstGeom prst="line">
                                  <a:avLst/>
                                </a:prstGeom>
                                <a:ln w="19050" cap="flat" cmpd="sng">
                                  <a:solidFill>
                                    <a:srgbClr val="000000"/>
                                  </a:solidFill>
                                  <a:prstDash val="solid"/>
                                  <a:headEnd type="none" w="med" len="med"/>
                                  <a:tailEnd type="none" w="med" len="med"/>
                                </a:ln>
                              </wps:spPr>
                              <wps:bodyPr upright="1"/>
                            </wps:wsp>
                            <wps:wsp>
                              <wps:cNvPr id="69" name="直接连接符 69"/>
                              <wps:cNvCnPr/>
                              <wps:spPr>
                                <a:xfrm>
                                  <a:off x="7626" y="34735"/>
                                  <a:ext cx="4272" cy="852"/>
                                </a:xfrm>
                                <a:prstGeom prst="line">
                                  <a:avLst/>
                                </a:prstGeom>
                                <a:ln w="19050" cap="flat" cmpd="sng">
                                  <a:solidFill>
                                    <a:srgbClr val="000000"/>
                                  </a:solidFill>
                                  <a:prstDash val="solid"/>
                                  <a:headEnd type="none" w="med" len="med"/>
                                  <a:tailEnd type="none" w="med" len="med"/>
                                </a:ln>
                              </wps:spPr>
                              <wps:bodyPr upright="1"/>
                            </wps:wsp>
                            <wps:wsp>
                              <wps:cNvPr id="70" name="直接连接符 70"/>
                              <wps:cNvCnPr/>
                              <wps:spPr>
                                <a:xfrm flipH="1">
                                  <a:off x="11382" y="35547"/>
                                  <a:ext cx="468" cy="3492"/>
                                </a:xfrm>
                                <a:prstGeom prst="line">
                                  <a:avLst/>
                                </a:prstGeom>
                                <a:ln w="19050" cap="flat" cmpd="sng">
                                  <a:solidFill>
                                    <a:srgbClr val="000000"/>
                                  </a:solidFill>
                                  <a:prstDash val="solid"/>
                                  <a:headEnd type="none" w="med" len="med"/>
                                  <a:tailEnd type="none" w="med" len="med"/>
                                </a:ln>
                              </wps:spPr>
                              <wps:bodyPr upright="1"/>
                            </wps:wsp>
                            <wps:wsp>
                              <wps:cNvPr id="71" name="直接连接符 71"/>
                              <wps:cNvCnPr/>
                              <wps:spPr>
                                <a:xfrm flipH="1">
                                  <a:off x="11694" y="35643"/>
                                  <a:ext cx="468" cy="3492"/>
                                </a:xfrm>
                                <a:prstGeom prst="line">
                                  <a:avLst/>
                                </a:prstGeom>
                                <a:ln w="19050" cap="flat" cmpd="sng">
                                  <a:solidFill>
                                    <a:srgbClr val="000000"/>
                                  </a:solidFill>
                                  <a:prstDash val="solid"/>
                                  <a:headEnd type="none" w="med" len="med"/>
                                  <a:tailEnd type="none" w="med" len="med"/>
                                </a:ln>
                              </wps:spPr>
                              <wps:bodyPr upright="1"/>
                            </wps:wsp>
                            <wps:wsp>
                              <wps:cNvPr id="72" name="直接连接符 72"/>
                              <wps:cNvCnPr/>
                              <wps:spPr>
                                <a:xfrm>
                                  <a:off x="12174" y="35619"/>
                                  <a:ext cx="1812" cy="324"/>
                                </a:xfrm>
                                <a:prstGeom prst="line">
                                  <a:avLst/>
                                </a:prstGeom>
                                <a:ln w="19050" cap="flat" cmpd="sng">
                                  <a:solidFill>
                                    <a:srgbClr val="000000"/>
                                  </a:solidFill>
                                  <a:prstDash val="solid"/>
                                  <a:headEnd type="none" w="med" len="med"/>
                                  <a:tailEnd type="none" w="med" len="med"/>
                                </a:ln>
                              </wps:spPr>
                              <wps:bodyPr upright="1"/>
                            </wps:wsp>
                            <wps:wsp>
                              <wps:cNvPr id="73" name="文本框 73"/>
                              <wps:cNvSpPr txBox="1"/>
                              <wps:spPr>
                                <a:xfrm rot="660000">
                                  <a:off x="9270" y="34995"/>
                                  <a:ext cx="1968" cy="720"/>
                                </a:xfrm>
                                <a:prstGeom prst="rect">
                                  <a:avLst/>
                                </a:prstGeom>
                                <a:noFill/>
                                <a:ln>
                                  <a:noFill/>
                                </a:ln>
                              </wps:spPr>
                              <wps:txbx>
                                <w:txbxContent>
                                  <w:p>
                                    <w:pPr>
                                      <w:rPr>
                                        <w:rFonts w:hint="eastAsia" w:eastAsia="宋体"/>
                                        <w:b/>
                                        <w:bCs/>
                                        <w:lang w:eastAsia="zh-CN"/>
                                      </w:rPr>
                                    </w:pPr>
                                    <w:r>
                                      <w:rPr>
                                        <w:rFonts w:hint="eastAsia"/>
                                        <w:b/>
                                        <w:bCs/>
                                        <w:lang w:eastAsia="zh-CN"/>
                                      </w:rPr>
                                      <w:t>园区道路</w:t>
                                    </w:r>
                                  </w:p>
                                </w:txbxContent>
                              </wps:txbx>
                              <wps:bodyPr lIns="0" tIns="0" rIns="0" bIns="0" upright="0"/>
                            </wps:wsp>
                            <wps:wsp>
                              <wps:cNvPr id="74" name="文本框 74"/>
                              <wps:cNvSpPr txBox="1"/>
                              <wps:spPr>
                                <a:xfrm rot="480000">
                                  <a:off x="11562" y="36111"/>
                                  <a:ext cx="456" cy="1920"/>
                                </a:xfrm>
                                <a:prstGeom prst="rect">
                                  <a:avLst/>
                                </a:prstGeom>
                                <a:noFill/>
                                <a:ln>
                                  <a:noFill/>
                                </a:ln>
                              </wps:spPr>
                              <wps:txbx>
                                <w:txbxContent>
                                  <w:p>
                                    <w:pPr>
                                      <w:rPr>
                                        <w:rFonts w:hint="eastAsia" w:eastAsia="宋体"/>
                                        <w:lang w:eastAsia="zh-CN"/>
                                      </w:rPr>
                                    </w:pPr>
                                    <w:r>
                                      <w:rPr>
                                        <w:rFonts w:hint="eastAsia"/>
                                        <w:lang w:eastAsia="zh-CN"/>
                                      </w:rPr>
                                      <w:t>园区道路</w:t>
                                    </w:r>
                                  </w:p>
                                </w:txbxContent>
                              </wps:txbx>
                              <wps:bodyPr upright="0"/>
                            </wps:wsp>
                            <wps:wsp>
                              <wps:cNvPr id="75" name="文本框 75"/>
                              <wps:cNvSpPr txBox="1"/>
                              <wps:spPr>
                                <a:xfrm rot="600000">
                                  <a:off x="8881" y="36463"/>
                                  <a:ext cx="515" cy="1212"/>
                                </a:xfrm>
                                <a:prstGeom prst="rect">
                                  <a:avLst/>
                                </a:prstGeom>
                                <a:noFill/>
                                <a:ln w="19050" cap="flat" cmpd="sng">
                                  <a:solidFill>
                                    <a:srgbClr val="FF0000"/>
                                  </a:solidFill>
                                  <a:prstDash val="solid"/>
                                  <a:miter/>
                                  <a:headEnd type="none" w="med" len="med"/>
                                  <a:tailEnd type="none" w="med" len="med"/>
                                </a:ln>
                              </wps:spPr>
                              <wps:txbx>
                                <w:txbxContent>
                                  <w:p>
                                    <w:pPr>
                                      <w:rPr>
                                        <w:b/>
                                        <w:bCs/>
                                        <w:color w:val="FF0000"/>
                                      </w:rPr>
                                    </w:pPr>
                                  </w:p>
                                </w:txbxContent>
                              </wps:txbx>
                              <wps:bodyPr upright="1"/>
                            </wps:wsp>
                            <wps:wsp>
                              <wps:cNvPr id="76" name="文本框 76"/>
                              <wps:cNvSpPr txBox="1"/>
                              <wps:spPr>
                                <a:xfrm rot="660000">
                                  <a:off x="8652" y="36631"/>
                                  <a:ext cx="864" cy="1356"/>
                                </a:xfrm>
                                <a:prstGeom prst="rect">
                                  <a:avLst/>
                                </a:prstGeom>
                                <a:noFill/>
                                <a:ln>
                                  <a:noFill/>
                                </a:ln>
                              </wps:spPr>
                              <wps:txbx>
                                <w:txbxContent>
                                  <w:p>
                                    <w:pPr>
                                      <w:jc w:val="center"/>
                                      <w:rPr>
                                        <w:rFonts w:hint="eastAsia" w:eastAsia="宋体"/>
                                        <w:b/>
                                        <w:bCs/>
                                        <w:color w:val="FF0000"/>
                                        <w:lang w:eastAsia="zh-CN"/>
                                      </w:rPr>
                                    </w:pPr>
                                    <w:r>
                                      <w:rPr>
                                        <w:rFonts w:hint="eastAsia"/>
                                        <w:b/>
                                        <w:bCs/>
                                        <w:color w:val="FF0000"/>
                                        <w:lang w:eastAsia="zh-CN"/>
                                      </w:rPr>
                                      <w:t>本项目位置</w:t>
                                    </w:r>
                                  </w:p>
                                </w:txbxContent>
                              </wps:txbx>
                              <wps:bodyPr upright="0"/>
                            </wps:wsp>
                            <wps:wsp>
                              <wps:cNvPr id="77" name="文本框 77"/>
                              <wps:cNvSpPr txBox="1"/>
                              <wps:spPr>
                                <a:xfrm rot="1140000">
                                  <a:off x="7560" y="36779"/>
                                  <a:ext cx="960" cy="876"/>
                                </a:xfrm>
                                <a:prstGeom prst="rect">
                                  <a:avLst/>
                                </a:prstGeom>
                                <a:noFill/>
                                <a:ln>
                                  <a:noFill/>
                                </a:ln>
                              </wps:spPr>
                              <wps:txbx>
                                <w:txbxContent>
                                  <w:p>
                                    <w:pPr>
                                      <w:rPr>
                                        <w:rFonts w:hint="eastAsia" w:eastAsia="宋体"/>
                                        <w:b/>
                                        <w:bCs/>
                                        <w:color w:val="000000"/>
                                        <w:sz w:val="24"/>
                                        <w:szCs w:val="24"/>
                                        <w:lang w:eastAsia="zh-CN"/>
                                      </w:rPr>
                                    </w:pPr>
                                    <w:r>
                                      <w:rPr>
                                        <w:rFonts w:hint="eastAsia"/>
                                        <w:b/>
                                        <w:bCs/>
                                        <w:color w:val="000000"/>
                                        <w:sz w:val="24"/>
                                        <w:szCs w:val="24"/>
                                        <w:lang w:eastAsia="zh-CN"/>
                                      </w:rPr>
                                      <w:t>空地</w:t>
                                    </w:r>
                                  </w:p>
                                </w:txbxContent>
                              </wps:txbx>
                              <wps:bodyPr upright="0"/>
                            </wps:wsp>
                            <wps:wsp>
                              <wps:cNvPr id="78" name="文本框 78"/>
                              <wps:cNvSpPr txBox="1"/>
                              <wps:spPr>
                                <a:xfrm rot="540000">
                                  <a:off x="10380" y="37103"/>
                                  <a:ext cx="960" cy="876"/>
                                </a:xfrm>
                                <a:prstGeom prst="rect">
                                  <a:avLst/>
                                </a:prstGeom>
                                <a:noFill/>
                                <a:ln>
                                  <a:noFill/>
                                </a:ln>
                              </wps:spPr>
                              <wps:txbx>
                                <w:txbxContent>
                                  <w:p>
                                    <w:pPr>
                                      <w:rPr>
                                        <w:rFonts w:hint="eastAsia" w:eastAsia="宋体"/>
                                        <w:b/>
                                        <w:bCs/>
                                        <w:color w:val="000000"/>
                                        <w:sz w:val="24"/>
                                        <w:szCs w:val="24"/>
                                        <w:lang w:eastAsia="zh-CN"/>
                                      </w:rPr>
                                    </w:pPr>
                                    <w:r>
                                      <w:rPr>
                                        <w:rFonts w:hint="eastAsia"/>
                                        <w:b/>
                                        <w:bCs/>
                                        <w:color w:val="000000"/>
                                        <w:sz w:val="24"/>
                                        <w:szCs w:val="24"/>
                                        <w:lang w:eastAsia="zh-CN"/>
                                      </w:rPr>
                                      <w:t>空地</w:t>
                                    </w:r>
                                  </w:p>
                                </w:txbxContent>
                              </wps:txbx>
                              <wps:bodyPr upright="0"/>
                            </wps:wsp>
                            <wps:wsp>
                              <wps:cNvPr id="79" name="文本框 79"/>
                              <wps:cNvSpPr txBox="1"/>
                              <wps:spPr>
                                <a:xfrm rot="540000">
                                  <a:off x="10368" y="35899"/>
                                  <a:ext cx="1260" cy="600"/>
                                </a:xfrm>
                                <a:prstGeom prst="rect">
                                  <a:avLst/>
                                </a:prstGeom>
                                <a:noFill/>
                                <a:ln w="19050" cap="flat" cmpd="sng">
                                  <a:solidFill>
                                    <a:srgbClr val="000000"/>
                                  </a:solidFill>
                                  <a:prstDash val="solid"/>
                                  <a:miter/>
                                  <a:headEnd type="none" w="med" len="med"/>
                                  <a:tailEnd type="none" w="med" len="med"/>
                                </a:ln>
                              </wps:spPr>
                              <wps:txbx>
                                <w:txbxContent>
                                  <w:p/>
                                </w:txbxContent>
                              </wps:txbx>
                              <wps:bodyPr upright="1"/>
                            </wps:wsp>
                            <wps:wsp>
                              <wps:cNvPr id="80" name="文本框 80"/>
                              <wps:cNvSpPr txBox="1"/>
                              <wps:spPr>
                                <a:xfrm rot="660000">
                                  <a:off x="10468" y="35968"/>
                                  <a:ext cx="1266" cy="639"/>
                                </a:xfrm>
                                <a:prstGeom prst="rect">
                                  <a:avLst/>
                                </a:prstGeom>
                                <a:noFill/>
                                <a:ln>
                                  <a:noFill/>
                                </a:ln>
                              </wps:spPr>
                              <wps:txbx>
                                <w:txbxContent>
                                  <w:p>
                                    <w:pPr>
                                      <w:jc w:val="center"/>
                                      <w:rPr>
                                        <w:rFonts w:hint="eastAsia" w:eastAsia="宋体"/>
                                        <w:b/>
                                        <w:bCs/>
                                        <w:color w:val="FF0000"/>
                                        <w:lang w:eastAsia="zh-CN"/>
                                      </w:rPr>
                                    </w:pPr>
                                    <w:r>
                                      <w:rPr>
                                        <w:rFonts w:hint="eastAsia" w:eastAsia="宋体"/>
                                        <w:b/>
                                        <w:bCs/>
                                        <w:color w:val="FF0000"/>
                                        <w:lang w:eastAsia="zh-CN"/>
                                      </w:rPr>
                                      <w:t>素木家具</w:t>
                                    </w:r>
                                  </w:p>
                                </w:txbxContent>
                              </wps:txbx>
                              <wps:bodyPr upright="0"/>
                            </wps:wsp>
                            <wps:wsp>
                              <wps:cNvPr id="81" name="文本框 81"/>
                              <wps:cNvSpPr txBox="1"/>
                              <wps:spPr>
                                <a:xfrm rot="660000">
                                  <a:off x="8636" y="35309"/>
                                  <a:ext cx="912" cy="921"/>
                                </a:xfrm>
                                <a:prstGeom prst="rect">
                                  <a:avLst/>
                                </a:prstGeom>
                                <a:noFill/>
                                <a:ln w="19050" cap="flat" cmpd="sng">
                                  <a:solidFill>
                                    <a:srgbClr val="000000"/>
                                  </a:solidFill>
                                  <a:prstDash val="solid"/>
                                  <a:miter/>
                                  <a:headEnd type="none" w="med" len="med"/>
                                  <a:tailEnd type="none" w="med" len="med"/>
                                </a:ln>
                              </wps:spPr>
                              <wps:txbx>
                                <w:txbxContent>
                                  <w:p/>
                                </w:txbxContent>
                              </wps:txbx>
                              <wps:bodyPr upright="1"/>
                            </wps:wsp>
                            <wps:wsp>
                              <wps:cNvPr id="82" name="文本框 82"/>
                              <wps:cNvSpPr txBox="1"/>
                              <wps:spPr>
                                <a:xfrm rot="660000">
                                  <a:off x="9766" y="35441"/>
                                  <a:ext cx="542" cy="1056"/>
                                </a:xfrm>
                                <a:prstGeom prst="rect">
                                  <a:avLst/>
                                </a:prstGeom>
                                <a:noFill/>
                                <a:ln w="19050" cap="flat" cmpd="sng">
                                  <a:solidFill>
                                    <a:srgbClr val="000000"/>
                                  </a:solidFill>
                                  <a:prstDash val="solid"/>
                                  <a:miter/>
                                  <a:headEnd type="none" w="med" len="med"/>
                                  <a:tailEnd type="none" w="med" len="med"/>
                                </a:ln>
                              </wps:spPr>
                              <wps:txbx>
                                <w:txbxContent>
                                  <w:p/>
                                </w:txbxContent>
                              </wps:txbx>
                              <wps:bodyPr upright="1"/>
                            </wps:wsp>
                            <wps:wsp>
                              <wps:cNvPr id="83" name="文本框 83"/>
                              <wps:cNvSpPr txBox="1"/>
                              <wps:spPr>
                                <a:xfrm rot="660000">
                                  <a:off x="9566" y="35384"/>
                                  <a:ext cx="799" cy="1358"/>
                                </a:xfrm>
                                <a:prstGeom prst="rect">
                                  <a:avLst/>
                                </a:prstGeom>
                                <a:noFill/>
                                <a:ln>
                                  <a:noFill/>
                                </a:ln>
                              </wps:spPr>
                              <wps:txbx>
                                <w:txbxContent>
                                  <w:p>
                                    <w:pPr>
                                      <w:jc w:val="center"/>
                                      <w:rPr>
                                        <w:rFonts w:hint="eastAsia" w:eastAsia="宋体"/>
                                        <w:b/>
                                        <w:bCs/>
                                        <w:color w:val="FF0000"/>
                                        <w:lang w:eastAsia="zh-CN"/>
                                      </w:rPr>
                                    </w:pPr>
                                    <w:r>
                                      <w:rPr>
                                        <w:rFonts w:hint="eastAsia" w:eastAsia="宋体"/>
                                        <w:b/>
                                        <w:bCs/>
                                        <w:color w:val="FF0000"/>
                                        <w:lang w:eastAsia="zh-CN"/>
                                      </w:rPr>
                                      <w:t>已建家具厂</w:t>
                                    </w:r>
                                  </w:p>
                                </w:txbxContent>
                              </wps:txbx>
                              <wps:bodyPr upright="0"/>
                            </wps:wsp>
                            <wps:wsp>
                              <wps:cNvPr id="84" name="文本框 84"/>
                              <wps:cNvSpPr txBox="1"/>
                              <wps:spPr>
                                <a:xfrm rot="660000">
                                  <a:off x="8690" y="35276"/>
                                  <a:ext cx="799" cy="1358"/>
                                </a:xfrm>
                                <a:prstGeom prst="rect">
                                  <a:avLst/>
                                </a:prstGeom>
                                <a:noFill/>
                                <a:ln>
                                  <a:noFill/>
                                </a:ln>
                              </wps:spPr>
                              <wps:txbx>
                                <w:txbxContent>
                                  <w:p>
                                    <w:pPr>
                                      <w:jc w:val="center"/>
                                      <w:rPr>
                                        <w:rFonts w:hint="eastAsia" w:eastAsia="宋体"/>
                                        <w:b/>
                                        <w:bCs/>
                                        <w:color w:val="FF0000"/>
                                        <w:lang w:eastAsia="zh-CN"/>
                                      </w:rPr>
                                    </w:pPr>
                                    <w:r>
                                      <w:rPr>
                                        <w:rFonts w:hint="eastAsia" w:eastAsia="宋体"/>
                                        <w:b/>
                                        <w:bCs/>
                                        <w:color w:val="FF0000"/>
                                        <w:lang w:eastAsia="zh-CN"/>
                                      </w:rPr>
                                      <w:t>已建家具厂</w:t>
                                    </w:r>
                                  </w:p>
                                </w:txbxContent>
                              </wps:txbx>
                              <wps:bodyPr upright="0"/>
                            </wps:wsp>
                          </wpg:wgp>
                        </a:graphicData>
                      </a:graphic>
                    </wp:anchor>
                  </w:drawing>
                </mc:Choice>
                <mc:Fallback>
                  <w:pict>
                    <v:group id="_x0000_s1026" o:spid="_x0000_s1026" o:spt="203" style="position:absolute;left:0pt;margin-left:69.05pt;margin-top:4.3pt;height:233.2pt;width:330.85pt;z-index:251706368;mso-width-relative:page;mso-height-relative:page;" coordorigin="7560,34471" coordsize="6617,4664" o:gfxdata="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">
                      <o:lock v:ext="edit" aspectratio="f"/>
                      <v:line id="_x0000_s1026" o:spid="_x0000_s1026" o:spt="20" style="position:absolute;left:7661;top:34471;height:1272;width:6517;" filled="f" stroked="t" coordsize="21600,21600" o:gfxdata="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mCHW8AAAA&#10;2w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line id="_x0000_s1026" o:spid="_x0000_s1026" o:spt="20" style="position:absolute;left:7626;top:34735;height:852;width:4272;" filled="f" stroked="t" coordsize="21600,21600" o:gfxdata="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Cqt7rsAAADb&#10;AAAADwAAAAAAAAABACAAAAAiAAAAZHJzL2Rvd25yZXYueG1sUEsBAhQAFAAAAAgAh07iQDMvBZ47&#10;AAAAOQAAABAAAAAAAAAAAQAgAAAACgEAAGRycy9zaGFwZXhtbC54bWxQSwUGAAAAAAYABgBbAQAA&#10;tAMAAAAA&#10;">
                        <v:fill on="f" focussize="0,0"/>
                        <v:stroke weight="1.5pt" color="#000000" joinstyle="round"/>
                        <v:imagedata o:title=""/>
                        <o:lock v:ext="edit" aspectratio="f"/>
                      </v:line>
                      <v:line id="_x0000_s1026" o:spid="_x0000_s1026" o:spt="20" style="position:absolute;left:11382;top:35547;flip:x;height:3492;width:468;" filled="f" stroked="t" coordsize="21600,21600" o:gfxdata="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NqY2htwAAANsAAAAP&#10;AAAAAAAAAAEAIAAAACIAAABkcnMvZG93bnJldi54bWxQSwECFAAUAAAACACHTuJAMy8FnjsAAAA5&#10;AAAAEAAAAAAAAAABACAAAAAGAQAAZHJzL3NoYXBleG1sLnhtbFBLBQYAAAAABgAGAFsBAACwAwAA&#10;AAA=&#10;">
                        <v:fill on="f" focussize="0,0"/>
                        <v:stroke weight="1.5pt" color="#000000" joinstyle="round"/>
                        <v:imagedata o:title=""/>
                        <o:lock v:ext="edit" aspectratio="f"/>
                      </v:line>
                      <v:line id="_x0000_s1026" o:spid="_x0000_s1026" o:spt="20" style="position:absolute;left:11694;top:35643;flip:x;height:3492;width:468;" filled="f" stroked="t" coordsize="21600,21600" o:gfxdata="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5Sg6twAAANsAAAAP&#10;AAAAAAAAAAEAIAAAACIAAABkcnMvZG93bnJldi54bWxQSwECFAAUAAAACACHTuJAMy8FnjsAAAA5&#10;AAAAEAAAAAAAAAABACAAAAAGAQAAZHJzL3NoYXBleG1sLnhtbFBLBQYAAAAABgAGAFsBAACwAwAA&#10;AAA=&#10;">
                        <v:fill on="f" focussize="0,0"/>
                        <v:stroke weight="1.5pt" color="#000000" joinstyle="round"/>
                        <v:imagedata o:title=""/>
                        <o:lock v:ext="edit" aspectratio="f"/>
                      </v:line>
                      <v:line id="_x0000_s1026" o:spid="_x0000_s1026" o:spt="20" style="position:absolute;left:12174;top:35619;height:324;width:1812;" filled="f" stroked="t" coordsize="21600,21600" o:gfxdata="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V6lCvQAA&#10;ANs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shape id="_x0000_s1026" o:spid="_x0000_s1026" o:spt="202" type="#_x0000_t202" style="position:absolute;left:9270;top:34995;height:720;width:1968;rotation:720896f;" filled="f" stroked="f" coordsize="21600,21600" o:gfxdata="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Sv/0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eastAsia" w:eastAsia="宋体"/>
                                  <w:b/>
                                  <w:bCs/>
                                  <w:lang w:eastAsia="zh-CN"/>
                                </w:rPr>
                              </w:pPr>
                              <w:r>
                                <w:rPr>
                                  <w:rFonts w:hint="eastAsia"/>
                                  <w:b/>
                                  <w:bCs/>
                                  <w:lang w:eastAsia="zh-CN"/>
                                </w:rPr>
                                <w:t>园区道路</w:t>
                              </w:r>
                            </w:p>
                          </w:txbxContent>
                        </v:textbox>
                      </v:shape>
                      <v:shape id="_x0000_s1026" o:spid="_x0000_s1026" o:spt="202" type="#_x0000_t202" style="position:absolute;left:11562;top:36111;height:1920;width:456;rotation:524288f;" filled="f" stroked="f" coordsize="21600,21600" o:gfxdata="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4z2m/&#10;AAAA2w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hint="eastAsia" w:eastAsia="宋体"/>
                                  <w:lang w:eastAsia="zh-CN"/>
                                </w:rPr>
                              </w:pPr>
                              <w:r>
                                <w:rPr>
                                  <w:rFonts w:hint="eastAsia"/>
                                  <w:lang w:eastAsia="zh-CN"/>
                                </w:rPr>
                                <w:t>园区道路</w:t>
                              </w:r>
                            </w:p>
                          </w:txbxContent>
                        </v:textbox>
                      </v:shape>
                      <v:shape id="_x0000_s1026" o:spid="_x0000_s1026" o:spt="202" type="#_x0000_t202" style="position:absolute;left:8881;top:36463;height:1212;width:515;rotation:655360f;" filled="f" stroked="t" coordsize="21600,21600" o:gfxdata="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sSq8AAAA&#10;2wAAAA8AAAAAAAAAAQAgAAAAIgAAAGRycy9kb3ducmV2LnhtbFBLAQIUABQAAAAIAIdO4kAzLwWe&#10;OwAAADkAAAAQAAAAAAAAAAEAIAAAAAsBAABkcnMvc2hhcGV4bWwueG1sUEsFBgAAAAAGAAYAWwEA&#10;ALUDAAAAAA==&#10;">
                        <v:fill on="f" focussize="0,0"/>
                        <v:stroke weight="1.5pt" color="#FF0000" joinstyle="miter"/>
                        <v:imagedata o:title=""/>
                        <o:lock v:ext="edit" aspectratio="f"/>
                        <v:textbox>
                          <w:txbxContent>
                            <w:p>
                              <w:pPr>
                                <w:rPr>
                                  <w:b/>
                                  <w:bCs/>
                                  <w:color w:val="FF0000"/>
                                </w:rPr>
                              </w:pPr>
                            </w:p>
                          </w:txbxContent>
                        </v:textbox>
                      </v:shape>
                      <v:shape id="_x0000_s1026" o:spid="_x0000_s1026" o:spt="202" type="#_x0000_t202" style="position:absolute;left:8652;top:36631;height:1356;width:864;rotation:720896f;" filled="f" stroked="f" coordsize="21600,21600" o:gfxdata="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rYi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hint="eastAsia" w:eastAsia="宋体"/>
                                  <w:b/>
                                  <w:bCs/>
                                  <w:color w:val="FF0000"/>
                                  <w:lang w:eastAsia="zh-CN"/>
                                </w:rPr>
                              </w:pPr>
                              <w:r>
                                <w:rPr>
                                  <w:rFonts w:hint="eastAsia"/>
                                  <w:b/>
                                  <w:bCs/>
                                  <w:color w:val="FF0000"/>
                                  <w:lang w:eastAsia="zh-CN"/>
                                </w:rPr>
                                <w:t>本项目位置</w:t>
                              </w:r>
                            </w:p>
                          </w:txbxContent>
                        </v:textbox>
                      </v:shape>
                      <v:shape id="_x0000_s1026" o:spid="_x0000_s1026" o:spt="202" type="#_x0000_t202" style="position:absolute;left:7560;top:36779;height:876;width:960;rotation:1245184f;" filled="f" stroked="f" coordsize="21600,21600" o:gfxdata="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PYT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eastAsia="宋体"/>
                                  <w:b/>
                                  <w:bCs/>
                                  <w:color w:val="000000"/>
                                  <w:sz w:val="24"/>
                                  <w:szCs w:val="24"/>
                                  <w:lang w:eastAsia="zh-CN"/>
                                </w:rPr>
                              </w:pPr>
                              <w:r>
                                <w:rPr>
                                  <w:rFonts w:hint="eastAsia"/>
                                  <w:b/>
                                  <w:bCs/>
                                  <w:color w:val="000000"/>
                                  <w:sz w:val="24"/>
                                  <w:szCs w:val="24"/>
                                  <w:lang w:eastAsia="zh-CN"/>
                                </w:rPr>
                                <w:t>空地</w:t>
                              </w:r>
                            </w:p>
                          </w:txbxContent>
                        </v:textbox>
                      </v:shape>
                      <v:shape id="_x0000_s1026" o:spid="_x0000_s1026" o:spt="202" type="#_x0000_t202" style="position:absolute;left:10380;top:37103;height:876;width:960;rotation:589824f;" filled="f" stroked="f" coordsize="21600,21600" o:gfxdata="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bmA+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eastAsia="宋体"/>
                                  <w:b/>
                                  <w:bCs/>
                                  <w:color w:val="000000"/>
                                  <w:sz w:val="24"/>
                                  <w:szCs w:val="24"/>
                                  <w:lang w:eastAsia="zh-CN"/>
                                </w:rPr>
                              </w:pPr>
                              <w:r>
                                <w:rPr>
                                  <w:rFonts w:hint="eastAsia"/>
                                  <w:b/>
                                  <w:bCs/>
                                  <w:color w:val="000000"/>
                                  <w:sz w:val="24"/>
                                  <w:szCs w:val="24"/>
                                  <w:lang w:eastAsia="zh-CN"/>
                                </w:rPr>
                                <w:t>空地</w:t>
                              </w:r>
                            </w:p>
                          </w:txbxContent>
                        </v:textbox>
                      </v:shape>
                      <v:shape id="_x0000_s1026" o:spid="_x0000_s1026" o:spt="202" type="#_x0000_t202" style="position:absolute;left:10368;top:35899;height:600;width:1260;rotation:589824f;" filled="f" stroked="t" coordsize="21600,21600" o:gfxdata="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gLzmvQAA&#10;ANs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textbox>
                          <w:txbxContent>
                            <w:p/>
                          </w:txbxContent>
                        </v:textbox>
                      </v:shape>
                      <v:shape id="_x0000_s1026" o:spid="_x0000_s1026" o:spt="202" type="#_x0000_t202" style="position:absolute;left:10468;top:35968;height:639;width:1266;rotation:720896f;" filled="f" stroked="f" coordsize="21600,21600" o:gfxdata="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6O4EC2AAAA2wAAAA8A&#10;AAAAAAAAAQAgAAAAIgAAAGRycy9kb3ducmV2LnhtbFBLAQIUABQAAAAIAIdO4kAzLwWeOwAAADkA&#10;AAAQAAAAAAAAAAEAIAAAAAUBAABkcnMvc2hhcGV4bWwueG1sUEsFBgAAAAAGAAYAWwEAAK8DAAAA&#10;AA==&#10;">
                        <v:fill on="f" focussize="0,0"/>
                        <v:stroke on="f"/>
                        <v:imagedata o:title=""/>
                        <o:lock v:ext="edit" aspectratio="f"/>
                        <v:textbox>
                          <w:txbxContent>
                            <w:p>
                              <w:pPr>
                                <w:jc w:val="center"/>
                                <w:rPr>
                                  <w:rFonts w:hint="eastAsia" w:eastAsia="宋体"/>
                                  <w:b/>
                                  <w:bCs/>
                                  <w:color w:val="FF0000"/>
                                  <w:lang w:eastAsia="zh-CN"/>
                                </w:rPr>
                              </w:pPr>
                              <w:r>
                                <w:rPr>
                                  <w:rFonts w:hint="eastAsia" w:eastAsia="宋体"/>
                                  <w:b/>
                                  <w:bCs/>
                                  <w:color w:val="FF0000"/>
                                  <w:lang w:eastAsia="zh-CN"/>
                                </w:rPr>
                                <w:t>素木家具</w:t>
                              </w:r>
                            </w:p>
                          </w:txbxContent>
                        </v:textbox>
                      </v:shape>
                      <v:shape id="_x0000_s1026" o:spid="_x0000_s1026" o:spt="202" type="#_x0000_t202" style="position:absolute;left:8636;top:35309;height:921;width:912;rotation:720896f;" filled="f" stroked="t" coordsize="21600,21600" o:gfxdata="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ST+OvQAA&#10;ANs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textbox>
                          <w:txbxContent>
                            <w:p/>
                          </w:txbxContent>
                        </v:textbox>
                      </v:shape>
                      <v:shape id="_x0000_s1026" o:spid="_x0000_s1026" o:spt="202" type="#_x0000_t202" style="position:absolute;left:9766;top:35441;height:1056;width:542;rotation:720896f;" filled="f" stroked="t" coordsize="21600,21600" o:gfxdata="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uh+b4A&#10;AADb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textbox>
                          <w:txbxContent>
                            <w:p/>
                          </w:txbxContent>
                        </v:textbox>
                      </v:shape>
                      <v:shape id="_x0000_s1026" o:spid="_x0000_s1026" o:spt="202" type="#_x0000_t202" style="position:absolute;left:9566;top:35384;height:1358;width:799;rotation:720896f;" filled="f" stroked="f" coordsize="21600,21600" o:gfxdata="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5cfje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hint="eastAsia" w:eastAsia="宋体"/>
                                  <w:b/>
                                  <w:bCs/>
                                  <w:color w:val="FF0000"/>
                                  <w:lang w:eastAsia="zh-CN"/>
                                </w:rPr>
                              </w:pPr>
                              <w:r>
                                <w:rPr>
                                  <w:rFonts w:hint="eastAsia" w:eastAsia="宋体"/>
                                  <w:b/>
                                  <w:bCs/>
                                  <w:color w:val="FF0000"/>
                                  <w:lang w:eastAsia="zh-CN"/>
                                </w:rPr>
                                <w:t>已建家具厂</w:t>
                              </w:r>
                            </w:p>
                          </w:txbxContent>
                        </v:textbox>
                      </v:shape>
                      <v:shape id="_x0000_s1026" o:spid="_x0000_s1026" o:spt="202" type="#_x0000_t202" style="position:absolute;left:8690;top:35276;height:1358;width:799;rotation:720896f;" filled="f" stroked="f" coordsize="21600,21600" o:gfxdata="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15kO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hint="eastAsia" w:eastAsia="宋体"/>
                                  <w:b/>
                                  <w:bCs/>
                                  <w:color w:val="FF0000"/>
                                  <w:lang w:eastAsia="zh-CN"/>
                                </w:rPr>
                              </w:pPr>
                              <w:r>
                                <w:rPr>
                                  <w:rFonts w:hint="eastAsia" w:eastAsia="宋体"/>
                                  <w:b/>
                                  <w:bCs/>
                                  <w:color w:val="FF0000"/>
                                  <w:lang w:eastAsia="zh-CN"/>
                                </w:rPr>
                                <w:t>已建家具厂</w:t>
                              </w:r>
                            </w:p>
                          </w:txbxContent>
                        </v:textbox>
                      </v:shape>
                    </v:group>
                  </w:pict>
                </mc:Fallback>
              </mc:AlternateContent>
            </w:r>
          </w:p>
          <w:p>
            <w:pPr>
              <w:keepNext w:val="0"/>
              <w:keepLines w:val="0"/>
              <w:widowControl/>
              <w:suppressLineNumbers w:val="0"/>
              <w:jc w:val="center"/>
            </w:pPr>
            <w:r>
              <w:rPr>
                <w:sz w:val="21"/>
              </w:rPr>
              <mc:AlternateContent>
                <mc:Choice Requires="wps">
                  <w:drawing>
                    <wp:anchor distT="0" distB="0" distL="114300" distR="114300" simplePos="0" relativeHeight="251707392" behindDoc="0" locked="0" layoutInCell="1" allowOverlap="1">
                      <wp:simplePos x="0" y="0"/>
                      <wp:positionH relativeFrom="column">
                        <wp:posOffset>5371465</wp:posOffset>
                      </wp:positionH>
                      <wp:positionV relativeFrom="paragraph">
                        <wp:posOffset>24130</wp:posOffset>
                      </wp:positionV>
                      <wp:extent cx="373380" cy="635"/>
                      <wp:effectExtent l="0" t="53340" r="7620" b="67945"/>
                      <wp:wrapNone/>
                      <wp:docPr id="7" name="直接连接符 7"/>
                      <wp:cNvGraphicFramePr/>
                      <a:graphic xmlns:a="http://schemas.openxmlformats.org/drawingml/2006/main">
                        <a:graphicData uri="http://schemas.microsoft.com/office/word/2010/wordprocessingShape">
                          <wps:wsp>
                            <wps:cNvCnPr/>
                            <wps:spPr>
                              <a:xfrm>
                                <a:off x="0" y="0"/>
                                <a:ext cx="373380" cy="63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422.95pt;margin-top:1.9pt;height:0.05pt;width:29.4pt;z-index:251707392;mso-width-relative:page;mso-height-relative:page;" filled="f" stroked="t" coordsize="21600,21600" o:gfxdata="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ZGnLH1AAAAAcBAAAPAAAAAAAAAAEAIAAAACIAAABkcnMvZG93bnJldi54bWxQ&#10;SwECFAAUAAAACACHTuJAzshGRfsBAADnAwAADgAAAAAAAAABACAAAAAjAQAAZHJzL2Uyb0RvYy54&#10;bWxQSwUGAAAAAAYABgBZAQAAkAUAAAAA&#10;">
                      <v:fill on="f" focussize="0,0"/>
                      <v:stroke weight="1.5pt" color="#000000" joinstyle="round" endarrow="open"/>
                      <v:imagedata o:title=""/>
                      <o:lock v:ext="edit" aspectratio="f"/>
                    </v:line>
                  </w:pict>
                </mc:Fallback>
              </mc:AlternateContent>
            </w: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jc w:val="center"/>
              <w:rPr>
                <w:rFonts w:ascii="Times New Roman" w:hAnsi="Times New Roman"/>
                <w:b/>
                <w:szCs w:val="21"/>
              </w:rPr>
            </w:pPr>
            <w:r>
              <w:rPr>
                <w:sz w:val="24"/>
              </w:rPr>
              <mc:AlternateContent>
                <mc:Choice Requires="wps">
                  <w:drawing>
                    <wp:anchor distT="0" distB="0" distL="114300" distR="114300" simplePos="0" relativeHeight="251700224" behindDoc="0" locked="0" layoutInCell="1" hidden="1" allowOverlap="1">
                      <wp:simplePos x="0" y="0"/>
                      <wp:positionH relativeFrom="column">
                        <wp:posOffset>5669915</wp:posOffset>
                      </wp:positionH>
                      <wp:positionV relativeFrom="paragraph">
                        <wp:posOffset>8890</wp:posOffset>
                      </wp:positionV>
                      <wp:extent cx="635" cy="365760"/>
                      <wp:effectExtent l="0" t="0" r="0" b="0"/>
                      <wp:wrapNone/>
                      <wp:docPr id="8" name="直接连接符 8" hidden="1"/>
                      <wp:cNvGraphicFramePr/>
                      <a:graphic xmlns:a="http://schemas.openxmlformats.org/drawingml/2006/main">
                        <a:graphicData uri="http://schemas.microsoft.com/office/word/2010/wordprocessingShape">
                          <wps:wsp>
                            <wps:cNvCnPr/>
                            <wps:spPr>
                              <a:xfrm flipV="1">
                                <a:off x="0" y="0"/>
                                <a:ext cx="635" cy="365760"/>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446.45pt;margin-top:0.7pt;height:28.8pt;width:0.05pt;visibility:hidden;z-index:251700224;mso-width-relative:page;mso-height-relative:page;" filled="f" stroked="t" coordsize="21600,21600" o:gfxdata="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9PGDXXAAAACAEAAA8AAAAAAAAAAQAgAAAAIgAA&#10;AGRycy9kb3ducmV2LnhtbFBLAQIUABQAAAAIAIdO4kA5nc83CQIAAPwDAAAOAAAAAAAAAAEAIAAA&#10;ACYBAABkcnMvZTJvRG9jLnhtbFBLBQYAAAAABgAGAFkBAAChBQAAAAA=&#10;">
                      <v:fill on="f" focussize="0,0"/>
                      <v:stroke weight="1.5pt" color="#000000" joinstyle="round" endarrow="open"/>
                      <v:imagedata o:title=""/>
                      <o:lock v:ext="edit" aspectratio="f"/>
                    </v:line>
                  </w:pict>
                </mc:Fallback>
              </mc:AlternateContent>
            </w:r>
            <w:r>
              <w:rPr>
                <w:sz w:val="24"/>
              </w:rPr>
              <mc:AlternateContent>
                <mc:Choice Requires="wpg">
                  <w:drawing>
                    <wp:anchor distT="0" distB="0" distL="114300" distR="114300" simplePos="0" relativeHeight="251698176" behindDoc="0" locked="0" layoutInCell="1" hidden="1" allowOverlap="1">
                      <wp:simplePos x="0" y="0"/>
                      <wp:positionH relativeFrom="column">
                        <wp:posOffset>442595</wp:posOffset>
                      </wp:positionH>
                      <wp:positionV relativeFrom="paragraph">
                        <wp:posOffset>28575</wp:posOffset>
                      </wp:positionV>
                      <wp:extent cx="4667250" cy="3642360"/>
                      <wp:effectExtent l="0" t="0" r="0" b="0"/>
                      <wp:wrapNone/>
                      <wp:docPr id="67" name="组合 67" hidden="1"/>
                      <wp:cNvGraphicFramePr/>
                      <a:graphic xmlns:a="http://schemas.openxmlformats.org/drawingml/2006/main">
                        <a:graphicData uri="http://schemas.microsoft.com/office/word/2010/wordprocessingGroup">
                          <wpg:wgp>
                            <wpg:cNvGrpSpPr/>
                            <wpg:grpSpPr>
                              <a:xfrm>
                                <a:off x="0" y="0"/>
                                <a:ext cx="4667250" cy="3642360"/>
                                <a:chOff x="5688" y="1840"/>
                                <a:chExt cx="7350" cy="5736"/>
                              </a:xfrm>
                            </wpg:grpSpPr>
                            <wps:wsp>
                              <wps:cNvPr id="43" name="直接连接符 43"/>
                              <wps:cNvCnPr/>
                              <wps:spPr>
                                <a:xfrm>
                                  <a:off x="6786" y="1840"/>
                                  <a:ext cx="6252" cy="1224"/>
                                </a:xfrm>
                                <a:prstGeom prst="line">
                                  <a:avLst/>
                                </a:prstGeom>
                                <a:ln w="19050" cap="flat" cmpd="sng">
                                  <a:solidFill>
                                    <a:srgbClr val="000000"/>
                                  </a:solidFill>
                                  <a:prstDash val="solid"/>
                                  <a:round/>
                                  <a:headEnd type="none" w="med" len="med"/>
                                  <a:tailEnd type="none" w="med" len="med"/>
                                </a:ln>
                              </wps:spPr>
                              <wps:bodyPr upright="0"/>
                            </wps:wsp>
                            <wps:wsp>
                              <wps:cNvPr id="44" name="直接连接符 44"/>
                              <wps:cNvCnPr/>
                              <wps:spPr>
                                <a:xfrm>
                                  <a:off x="6558" y="2020"/>
                                  <a:ext cx="6252" cy="1224"/>
                                </a:xfrm>
                                <a:prstGeom prst="line">
                                  <a:avLst/>
                                </a:prstGeom>
                                <a:ln w="19050" cap="flat" cmpd="sng">
                                  <a:solidFill>
                                    <a:srgbClr val="000000"/>
                                  </a:solidFill>
                                  <a:prstDash val="solid"/>
                                  <a:round/>
                                  <a:headEnd type="none" w="med" len="med"/>
                                  <a:tailEnd type="none" w="med" len="med"/>
                                </a:ln>
                              </wps:spPr>
                              <wps:bodyPr upright="0"/>
                            </wps:wsp>
                            <wps:wsp>
                              <wps:cNvPr id="45" name="文本框 45"/>
                              <wps:cNvSpPr txBox="1"/>
                              <wps:spPr>
                                <a:xfrm rot="660000">
                                  <a:off x="6820" y="2330"/>
                                  <a:ext cx="1285" cy="1842"/>
                                </a:xfrm>
                                <a:prstGeom prst="rect">
                                  <a:avLst/>
                                </a:prstGeom>
                                <a:noFill/>
                                <a:ln w="19050" cap="flat" cmpd="sng">
                                  <a:solidFill>
                                    <a:srgbClr val="000000"/>
                                  </a:solidFill>
                                  <a:prstDash val="solid"/>
                                  <a:round/>
                                  <a:headEnd type="none" w="med" len="med"/>
                                  <a:tailEnd type="none" w="med" len="med"/>
                                </a:ln>
                              </wps:spPr>
                              <wps:txbx>
                                <w:txbxContent>
                                  <w:p/>
                                </w:txbxContent>
                              </wps:txbx>
                              <wps:bodyPr upright="0"/>
                            </wps:wsp>
                            <wps:wsp>
                              <wps:cNvPr id="46" name="文本框 46"/>
                              <wps:cNvSpPr txBox="1"/>
                              <wps:spPr>
                                <a:xfrm rot="660000">
                                  <a:off x="8252" y="2588"/>
                                  <a:ext cx="849" cy="1842"/>
                                </a:xfrm>
                                <a:prstGeom prst="rect">
                                  <a:avLst/>
                                </a:prstGeom>
                                <a:noFill/>
                                <a:ln w="19050" cap="flat" cmpd="sng">
                                  <a:solidFill>
                                    <a:srgbClr val="000000"/>
                                  </a:solidFill>
                                  <a:prstDash val="solid"/>
                                  <a:round/>
                                  <a:headEnd type="none" w="med" len="med"/>
                                  <a:tailEnd type="none" w="med" len="med"/>
                                </a:ln>
                              </wps:spPr>
                              <wps:txbx>
                                <w:txbxContent>
                                  <w:p/>
                                </w:txbxContent>
                              </wps:txbx>
                              <wps:bodyPr upright="0"/>
                            </wps:wsp>
                            <wps:wsp>
                              <wps:cNvPr id="47" name="文本框 47"/>
                              <wps:cNvSpPr txBox="1"/>
                              <wps:spPr>
                                <a:xfrm rot="660000">
                                  <a:off x="9309" y="2862"/>
                                  <a:ext cx="1806" cy="888"/>
                                </a:xfrm>
                                <a:prstGeom prst="rect">
                                  <a:avLst/>
                                </a:prstGeom>
                                <a:noFill/>
                                <a:ln w="19050" cap="flat" cmpd="sng">
                                  <a:solidFill>
                                    <a:srgbClr val="000000"/>
                                  </a:solidFill>
                                  <a:prstDash val="solid"/>
                                  <a:round/>
                                  <a:headEnd type="none" w="med" len="med"/>
                                  <a:tailEnd type="none" w="med" len="med"/>
                                </a:ln>
                              </wps:spPr>
                              <wps:txbx>
                                <w:txbxContent>
                                  <w:p/>
                                </w:txbxContent>
                              </wps:txbx>
                              <wps:bodyPr upright="0"/>
                            </wps:wsp>
                            <wps:wsp>
                              <wps:cNvPr id="48" name="直接连接符 48"/>
                              <wps:cNvCnPr/>
                              <wps:spPr>
                                <a:xfrm flipH="1">
                                  <a:off x="10674" y="2944"/>
                                  <a:ext cx="618" cy="4284"/>
                                </a:xfrm>
                                <a:prstGeom prst="line">
                                  <a:avLst/>
                                </a:prstGeom>
                                <a:ln w="19050" cap="flat" cmpd="sng">
                                  <a:solidFill>
                                    <a:srgbClr val="000000"/>
                                  </a:solidFill>
                                  <a:prstDash val="solid"/>
                                  <a:round/>
                                  <a:headEnd type="none" w="med" len="med"/>
                                  <a:tailEnd type="none" w="med" len="med"/>
                                </a:ln>
                              </wps:spPr>
                              <wps:bodyPr upright="0"/>
                            </wps:wsp>
                            <wps:wsp>
                              <wps:cNvPr id="49" name="直接连接符 49"/>
                              <wps:cNvCnPr/>
                              <wps:spPr>
                                <a:xfrm flipH="1">
                                  <a:off x="11118" y="3088"/>
                                  <a:ext cx="642" cy="4296"/>
                                </a:xfrm>
                                <a:prstGeom prst="line">
                                  <a:avLst/>
                                </a:prstGeom>
                                <a:ln w="19050" cap="flat" cmpd="sng">
                                  <a:solidFill>
                                    <a:srgbClr val="000000"/>
                                  </a:solidFill>
                                  <a:prstDash val="solid"/>
                                  <a:round/>
                                  <a:headEnd type="none" w="med" len="med"/>
                                  <a:tailEnd type="none" w="med" len="med"/>
                                </a:ln>
                              </wps:spPr>
                              <wps:bodyPr upright="0"/>
                            </wps:wsp>
                            <wps:wsp>
                              <wps:cNvPr id="50" name="文本框 50"/>
                              <wps:cNvSpPr txBox="1"/>
                              <wps:spPr>
                                <a:xfrm rot="540000">
                                  <a:off x="9192" y="3814"/>
                                  <a:ext cx="1699" cy="687"/>
                                </a:xfrm>
                                <a:prstGeom prst="rect">
                                  <a:avLst/>
                                </a:prstGeom>
                                <a:noFill/>
                                <a:ln w="15875" cap="flat" cmpd="sng">
                                  <a:solidFill>
                                    <a:srgbClr val="000000"/>
                                  </a:solidFill>
                                  <a:prstDash val="solid"/>
                                  <a:round/>
                                  <a:headEnd type="none" w="med" len="med"/>
                                  <a:tailEnd type="none" w="med" len="med"/>
                                </a:ln>
                              </wps:spPr>
                              <wps:txbx>
                                <w:txbxContent>
                                  <w:p/>
                                </w:txbxContent>
                              </wps:txbx>
                              <wps:bodyPr upright="0"/>
                            </wps:wsp>
                            <wps:wsp>
                              <wps:cNvPr id="51" name="文本框 51"/>
                              <wps:cNvSpPr txBox="1"/>
                              <wps:spPr>
                                <a:xfrm rot="600000">
                                  <a:off x="9085" y="4576"/>
                                  <a:ext cx="1055" cy="792"/>
                                </a:xfrm>
                                <a:prstGeom prst="rect">
                                  <a:avLst/>
                                </a:prstGeom>
                                <a:noFill/>
                                <a:ln w="19050" cap="flat" cmpd="sng">
                                  <a:solidFill>
                                    <a:srgbClr val="000000"/>
                                  </a:solidFill>
                                  <a:prstDash val="solid"/>
                                  <a:round/>
                                  <a:headEnd type="none" w="med" len="med"/>
                                  <a:tailEnd type="none" w="med" len="med"/>
                                </a:ln>
                              </wps:spPr>
                              <wps:txbx>
                                <w:txbxContent>
                                  <w:p/>
                                </w:txbxContent>
                              </wps:txbx>
                              <wps:bodyPr upright="0"/>
                            </wps:wsp>
                            <wps:wsp>
                              <wps:cNvPr id="52" name="文本框 52"/>
                              <wps:cNvSpPr txBox="1"/>
                              <wps:spPr>
                                <a:xfrm rot="480000">
                                  <a:off x="8868" y="5521"/>
                                  <a:ext cx="1403" cy="1430"/>
                                </a:xfrm>
                                <a:prstGeom prst="rect">
                                  <a:avLst/>
                                </a:prstGeom>
                                <a:noFill/>
                                <a:ln w="19050" cap="flat" cmpd="sng">
                                  <a:solidFill>
                                    <a:srgbClr val="000000"/>
                                  </a:solidFill>
                                  <a:prstDash val="solid"/>
                                  <a:round/>
                                  <a:headEnd type="none" w="med" len="med"/>
                                  <a:tailEnd type="none" w="med" len="med"/>
                                </a:ln>
                              </wps:spPr>
                              <wps:txbx>
                                <w:txbxContent>
                                  <w:p/>
                                </w:txbxContent>
                              </wps:txbx>
                              <wps:bodyPr upright="0"/>
                            </wps:wsp>
                            <wps:wsp>
                              <wps:cNvPr id="53" name="文本框 53"/>
                              <wps:cNvSpPr txBox="1"/>
                              <wps:spPr>
                                <a:xfrm rot="720000">
                                  <a:off x="6960" y="4362"/>
                                  <a:ext cx="901" cy="1739"/>
                                </a:xfrm>
                                <a:prstGeom prst="rect">
                                  <a:avLst/>
                                </a:prstGeom>
                                <a:noFill/>
                                <a:ln w="19050" cap="flat" cmpd="sng">
                                  <a:solidFill>
                                    <a:srgbClr val="FF0000"/>
                                  </a:solidFill>
                                  <a:prstDash val="solid"/>
                                  <a:round/>
                                  <a:headEnd type="none" w="med" len="med"/>
                                  <a:tailEnd type="none" w="med" len="med"/>
                                </a:ln>
                              </wps:spPr>
                              <wps:txbx>
                                <w:txbxContent>
                                  <w:p/>
                                </w:txbxContent>
                              </wps:txbx>
                              <wps:bodyPr upright="0"/>
                            </wps:wsp>
                            <wps:wsp>
                              <wps:cNvPr id="54" name="文本框 54"/>
                              <wps:cNvSpPr txBox="1"/>
                              <wps:spPr>
                                <a:xfrm rot="660000">
                                  <a:off x="6960" y="4408"/>
                                  <a:ext cx="792" cy="1608"/>
                                </a:xfrm>
                                <a:prstGeom prst="rect">
                                  <a:avLst/>
                                </a:prstGeom>
                                <a:noFill/>
                                <a:ln w="6350">
                                  <a:noFill/>
                                </a:ln>
                              </wps:spPr>
                              <wps:txbx>
                                <w:txbxContent>
                                  <w:p>
                                    <w:pPr>
                                      <w:rPr>
                                        <w:rFonts w:hint="eastAsia" w:eastAsia="宋体"/>
                                        <w:lang w:eastAsia="zh-CN"/>
                                      </w:rPr>
                                    </w:pPr>
                                    <w:r>
                                      <w:rPr>
                                        <w:rFonts w:hint="eastAsia"/>
                                        <w:lang w:eastAsia="zh-CN"/>
                                      </w:rPr>
                                      <w:t>本项目</w:t>
                                    </w:r>
                                  </w:p>
                                </w:txbxContent>
                              </wps:txbx>
                              <wps:bodyPr upright="0"/>
                            </wps:wsp>
                            <wps:wsp>
                              <wps:cNvPr id="55" name="文本框 55"/>
                              <wps:cNvSpPr txBox="1"/>
                              <wps:spPr>
                                <a:xfrm rot="540000">
                                  <a:off x="5688" y="4720"/>
                                  <a:ext cx="900" cy="1140"/>
                                </a:xfrm>
                                <a:prstGeom prst="rect">
                                  <a:avLst/>
                                </a:prstGeom>
                                <a:noFill/>
                                <a:ln w="6350">
                                  <a:noFill/>
                                </a:ln>
                              </wps:spPr>
                              <wps:txbx>
                                <w:txbxContent>
                                  <w:p>
                                    <w:pPr>
                                      <w:rPr>
                                        <w:rFonts w:hint="eastAsia" w:eastAsia="宋体"/>
                                        <w:lang w:eastAsia="zh-CN"/>
                                      </w:rPr>
                                    </w:pPr>
                                    <w:r>
                                      <w:rPr>
                                        <w:rFonts w:hint="eastAsia"/>
                                        <w:lang w:eastAsia="zh-CN"/>
                                      </w:rPr>
                                      <w:t>空地</w:t>
                                    </w:r>
                                  </w:p>
                                </w:txbxContent>
                              </wps:txbx>
                              <wps:bodyPr upright="0"/>
                            </wps:wsp>
                            <wps:wsp>
                              <wps:cNvPr id="56" name="文本框 56"/>
                              <wps:cNvSpPr txBox="1"/>
                              <wps:spPr>
                                <a:xfrm rot="540000">
                                  <a:off x="6936" y="6436"/>
                                  <a:ext cx="900" cy="1140"/>
                                </a:xfrm>
                                <a:prstGeom prst="rect">
                                  <a:avLst/>
                                </a:prstGeom>
                                <a:noFill/>
                                <a:ln w="6350">
                                  <a:noFill/>
                                </a:ln>
                              </wps:spPr>
                              <wps:txbx>
                                <w:txbxContent>
                                  <w:p>
                                    <w:pPr>
                                      <w:rPr>
                                        <w:rFonts w:hint="eastAsia" w:eastAsia="宋体"/>
                                        <w:lang w:eastAsia="zh-CN"/>
                                      </w:rPr>
                                    </w:pPr>
                                    <w:r>
                                      <w:rPr>
                                        <w:rFonts w:hint="eastAsia"/>
                                        <w:lang w:eastAsia="zh-CN"/>
                                      </w:rPr>
                                      <w:t>空地</w:t>
                                    </w:r>
                                  </w:p>
                                </w:txbxContent>
                              </wps:txbx>
                              <wps:bodyPr upright="0"/>
                            </wps:wsp>
                            <wps:wsp>
                              <wps:cNvPr id="57" name="文本框 57"/>
                              <wps:cNvSpPr txBox="1"/>
                              <wps:spPr>
                                <a:xfrm rot="480000">
                                  <a:off x="11493" y="3390"/>
                                  <a:ext cx="1399" cy="4031"/>
                                </a:xfrm>
                                <a:prstGeom prst="rect">
                                  <a:avLst/>
                                </a:prstGeom>
                                <a:noFill/>
                                <a:ln w="19050" cap="flat" cmpd="sng">
                                  <a:solidFill>
                                    <a:srgbClr val="000000"/>
                                  </a:solidFill>
                                  <a:prstDash val="solid"/>
                                  <a:round/>
                                  <a:headEnd type="none" w="med" len="med"/>
                                  <a:tailEnd type="none" w="med" len="med"/>
                                </a:ln>
                              </wps:spPr>
                              <wps:txbx>
                                <w:txbxContent>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eastAsia="宋体"/>
                                        <w:lang w:eastAsia="zh-CN"/>
                                      </w:rPr>
                                    </w:pPr>
                                    <w:r>
                                      <w:rPr>
                                        <w:rFonts w:hint="eastAsia"/>
                                        <w:lang w:eastAsia="zh-CN"/>
                                      </w:rPr>
                                      <w:t>古典家具园区家具企业</w:t>
                                    </w:r>
                                  </w:p>
                                </w:txbxContent>
                              </wps:txbx>
                              <wps:bodyPr upright="0"/>
                            </wps:wsp>
                            <wps:wsp>
                              <wps:cNvPr id="58" name="文本框 58"/>
                              <wps:cNvSpPr txBox="1"/>
                              <wps:spPr>
                                <a:xfrm rot="480000">
                                  <a:off x="9048" y="5704"/>
                                  <a:ext cx="1044" cy="912"/>
                                </a:xfrm>
                                <a:prstGeom prst="rect">
                                  <a:avLst/>
                                </a:prstGeom>
                                <a:noFill/>
                                <a:ln w="6350">
                                  <a:noFill/>
                                </a:ln>
                              </wps:spPr>
                              <wps:txbx>
                                <w:txbxContent>
                                  <w:p>
                                    <w:pPr>
                                      <w:rPr>
                                        <w:rFonts w:hint="eastAsia" w:eastAsia="宋体"/>
                                        <w:lang w:eastAsia="zh-CN"/>
                                      </w:rPr>
                                    </w:pPr>
                                    <w:r>
                                      <w:rPr>
                                        <w:rFonts w:hint="eastAsia"/>
                                        <w:lang w:eastAsia="zh-CN"/>
                                      </w:rPr>
                                      <w:t>在建企业</w:t>
                                    </w:r>
                                  </w:p>
                                </w:txbxContent>
                              </wps:txbx>
                              <wps:bodyPr upright="0"/>
                            </wps:wsp>
                            <wps:wsp>
                              <wps:cNvPr id="59" name="文本框 59"/>
                              <wps:cNvSpPr txBox="1"/>
                              <wps:spPr>
                                <a:xfrm rot="720000">
                                  <a:off x="8973" y="4600"/>
                                  <a:ext cx="1156" cy="780"/>
                                </a:xfrm>
                                <a:prstGeom prst="rect">
                                  <a:avLst/>
                                </a:prstGeom>
                                <a:noFill/>
                                <a:ln w="6350">
                                  <a:noFill/>
                                </a:ln>
                              </wps:spPr>
                              <wps:txbx>
                                <w:txbxContent>
                                  <w:p>
                                    <w:pPr>
                                      <w:rPr>
                                        <w:rFonts w:hint="eastAsia" w:eastAsia="宋体"/>
                                        <w:b/>
                                        <w:bCs/>
                                        <w:spacing w:val="-20"/>
                                        <w:sz w:val="21"/>
                                        <w:szCs w:val="21"/>
                                        <w:lang w:eastAsia="zh-CN"/>
                                      </w:rPr>
                                    </w:pPr>
                                    <w:r>
                                      <w:rPr>
                                        <w:rFonts w:hint="eastAsia" w:eastAsia="宋体"/>
                                        <w:b/>
                                        <w:bCs/>
                                        <w:spacing w:val="-20"/>
                                        <w:sz w:val="21"/>
                                        <w:szCs w:val="21"/>
                                        <w:lang w:eastAsia="zh-CN"/>
                                      </w:rPr>
                                      <w:t>老明家家具有限公司</w:t>
                                    </w:r>
                                  </w:p>
                                </w:txbxContent>
                              </wps:txbx>
                              <wps:bodyPr upright="0"/>
                            </wps:wsp>
                            <wps:wsp>
                              <wps:cNvPr id="60" name="文本框 60"/>
                              <wps:cNvSpPr txBox="1"/>
                              <wps:spPr>
                                <a:xfrm rot="480000">
                                  <a:off x="9132" y="3760"/>
                                  <a:ext cx="1848" cy="900"/>
                                </a:xfrm>
                                <a:prstGeom prst="rect">
                                  <a:avLst/>
                                </a:prstGeom>
                                <a:noFill/>
                                <a:ln w="6350">
                                  <a:noFill/>
                                </a:ln>
                              </wps:spPr>
                              <wps:txbx>
                                <w:txbxContent>
                                  <w:p>
                                    <w:pPr>
                                      <w:rPr>
                                        <w:sz w:val="21"/>
                                        <w:szCs w:val="21"/>
                                      </w:rPr>
                                    </w:pPr>
                                    <w:r>
                                      <w:rPr>
                                        <w:rFonts w:hint="eastAsia"/>
                                        <w:sz w:val="21"/>
                                        <w:szCs w:val="21"/>
                                      </w:rPr>
                                      <w:t>滑县素木古典家具有限公司</w:t>
                                    </w:r>
                                  </w:p>
                                </w:txbxContent>
                              </wps:txbx>
                              <wps:bodyPr upright="0"/>
                            </wps:wsp>
                            <wps:wsp>
                              <wps:cNvPr id="61" name="文本框 61"/>
                              <wps:cNvSpPr txBox="1"/>
                              <wps:spPr>
                                <a:xfrm rot="660000">
                                  <a:off x="8159" y="2729"/>
                                  <a:ext cx="888" cy="1679"/>
                                </a:xfrm>
                                <a:prstGeom prst="rect">
                                  <a:avLst/>
                                </a:prstGeom>
                                <a:noFill/>
                                <a:ln w="6350">
                                  <a:noFill/>
                                </a:ln>
                              </wps:spPr>
                              <wps:txbx>
                                <w:txbxContent>
                                  <w:p>
                                    <w:pPr>
                                      <w:jc w:val="center"/>
                                      <w:rPr>
                                        <w:rFonts w:hint="eastAsia" w:eastAsia="宋体"/>
                                        <w:sz w:val="21"/>
                                        <w:szCs w:val="21"/>
                                        <w:lang w:eastAsia="zh-CN"/>
                                      </w:rPr>
                                    </w:pPr>
                                    <w:r>
                                      <w:rPr>
                                        <w:rFonts w:hint="eastAsia"/>
                                        <w:sz w:val="21"/>
                                        <w:szCs w:val="21"/>
                                        <w:lang w:eastAsia="zh-CN"/>
                                      </w:rPr>
                                      <w:t>明立德仿古家具厂</w:t>
                                    </w:r>
                                  </w:p>
                                </w:txbxContent>
                              </wps:txbx>
                              <wps:bodyPr upright="0"/>
                            </wps:wsp>
                            <wps:wsp>
                              <wps:cNvPr id="62" name="文本框 62"/>
                              <wps:cNvSpPr txBox="1"/>
                              <wps:spPr>
                                <a:xfrm rot="660000">
                                  <a:off x="6900" y="2788"/>
                                  <a:ext cx="1152" cy="816"/>
                                </a:xfrm>
                                <a:prstGeom prst="rect">
                                  <a:avLst/>
                                </a:prstGeom>
                                <a:noFill/>
                                <a:ln w="6350">
                                  <a:noFill/>
                                </a:ln>
                              </wps:spPr>
                              <wps:txbx>
                                <w:txbxContent>
                                  <w:p>
                                    <w:pPr>
                                      <w:rPr>
                                        <w:rFonts w:hint="eastAsia" w:eastAsia="宋体"/>
                                        <w:lang w:eastAsia="zh-CN"/>
                                      </w:rPr>
                                    </w:pPr>
                                    <w:r>
                                      <w:rPr>
                                        <w:rFonts w:hint="eastAsia"/>
                                        <w:lang w:eastAsia="zh-CN"/>
                                      </w:rPr>
                                      <w:t>豫鑫家具厂</w:t>
                                    </w:r>
                                  </w:p>
                                </w:txbxContent>
                              </wps:txbx>
                              <wps:bodyPr upright="0"/>
                            </wps:wsp>
                            <wps:wsp>
                              <wps:cNvPr id="63" name="文本框 63"/>
                              <wps:cNvSpPr txBox="1"/>
                              <wps:spPr>
                                <a:xfrm rot="840000">
                                  <a:off x="6533" y="1884"/>
                                  <a:ext cx="1875" cy="458"/>
                                </a:xfrm>
                                <a:prstGeom prst="rect">
                                  <a:avLst/>
                                </a:prstGeom>
                                <a:noFill/>
                                <a:ln w="6350">
                                  <a:noFill/>
                                </a:ln>
                              </wps:spPr>
                              <wps:txbx>
                                <w:txbxContent>
                                  <w:p>
                                    <w:pPr>
                                      <w:rPr>
                                        <w:rFonts w:hint="eastAsia" w:eastAsia="宋体"/>
                                        <w:lang w:eastAsia="zh-CN"/>
                                      </w:rPr>
                                    </w:pPr>
                                    <w:r>
                                      <w:rPr>
                                        <w:rFonts w:hint="eastAsia"/>
                                        <w:lang w:eastAsia="zh-CN"/>
                                      </w:rPr>
                                      <w:t>园区道路</w:t>
                                    </w:r>
                                  </w:p>
                                </w:txbxContent>
                              </wps:txbx>
                              <wps:bodyPr upright="0"/>
                            </wps:wsp>
                            <wps:wsp>
                              <wps:cNvPr id="64" name="文本框 64"/>
                              <wps:cNvSpPr txBox="1"/>
                              <wps:spPr>
                                <a:xfrm rot="600000">
                                  <a:off x="10961" y="3738"/>
                                  <a:ext cx="583" cy="2165"/>
                                </a:xfrm>
                                <a:prstGeom prst="rect">
                                  <a:avLst/>
                                </a:prstGeom>
                                <a:noFill/>
                                <a:ln w="6350">
                                  <a:noFill/>
                                </a:ln>
                              </wps:spPr>
                              <wps:txbx>
                                <w:txbxContent>
                                  <w:p>
                                    <w:pPr>
                                      <w:rPr>
                                        <w:rFonts w:hint="eastAsia" w:eastAsia="宋体"/>
                                        <w:lang w:eastAsia="zh-CN"/>
                                      </w:rPr>
                                    </w:pPr>
                                    <w:r>
                                      <w:rPr>
                                        <w:rFonts w:hint="eastAsia"/>
                                        <w:lang w:eastAsia="zh-CN"/>
                                      </w:rPr>
                                      <w:t>园区道路</w:t>
                                    </w:r>
                                  </w:p>
                                </w:txbxContent>
                              </wps:txbx>
                              <wps:bodyPr upright="0"/>
                            </wps:wsp>
                            <wps:wsp>
                              <wps:cNvPr id="65" name="文本框 65"/>
                              <wps:cNvSpPr txBox="1"/>
                              <wps:spPr>
                                <a:xfrm rot="540000">
                                  <a:off x="7980" y="4852"/>
                                  <a:ext cx="900" cy="1140"/>
                                </a:xfrm>
                                <a:prstGeom prst="rect">
                                  <a:avLst/>
                                </a:prstGeom>
                                <a:noFill/>
                                <a:ln w="6350">
                                  <a:noFill/>
                                </a:ln>
                              </wps:spPr>
                              <wps:txbx>
                                <w:txbxContent>
                                  <w:p>
                                    <w:pPr>
                                      <w:rPr>
                                        <w:rFonts w:hint="eastAsia" w:eastAsia="宋体"/>
                                        <w:lang w:eastAsia="zh-CN"/>
                                      </w:rPr>
                                    </w:pPr>
                                    <w:r>
                                      <w:rPr>
                                        <w:rFonts w:hint="eastAsia"/>
                                        <w:lang w:eastAsia="zh-CN"/>
                                      </w:rPr>
                                      <w:t>空地</w:t>
                                    </w:r>
                                  </w:p>
                                </w:txbxContent>
                              </wps:txbx>
                              <wps:bodyPr upright="0"/>
                            </wps:wsp>
                            <wps:wsp>
                              <wps:cNvPr id="66" name="文本框 66"/>
                              <wps:cNvSpPr txBox="1"/>
                              <wps:spPr>
                                <a:xfrm rot="480000">
                                  <a:off x="9264" y="2944"/>
                                  <a:ext cx="1848" cy="900"/>
                                </a:xfrm>
                                <a:prstGeom prst="rect">
                                  <a:avLst/>
                                </a:prstGeom>
                                <a:noFill/>
                                <a:ln w="6350">
                                  <a:noFill/>
                                </a:ln>
                              </wps:spPr>
                              <wps:txbx>
                                <w:txbxContent>
                                  <w:p>
                                    <w:pPr>
                                      <w:rPr>
                                        <w:rFonts w:hint="eastAsia" w:eastAsia="宋体"/>
                                        <w:sz w:val="21"/>
                                        <w:szCs w:val="21"/>
                                        <w:lang w:eastAsia="zh-CN"/>
                                      </w:rPr>
                                    </w:pPr>
                                    <w:r>
                                      <w:rPr>
                                        <w:rFonts w:hint="eastAsia"/>
                                        <w:sz w:val="21"/>
                                        <w:szCs w:val="21"/>
                                        <w:lang w:eastAsia="zh-CN"/>
                                      </w:rPr>
                                      <w:t>河南木纳实业有限公司</w:t>
                                    </w:r>
                                  </w:p>
                                </w:txbxContent>
                              </wps:txbx>
                              <wps:bodyPr upright="0"/>
                            </wps:wsp>
                          </wpg:wgp>
                        </a:graphicData>
                      </a:graphic>
                    </wp:anchor>
                  </w:drawing>
                </mc:Choice>
                <mc:Fallback>
                  <w:pict>
                    <v:group id="_x0000_s1026" o:spid="_x0000_s1026" o:spt="203" style="position:absolute;left:0pt;margin-left:34.85pt;margin-top:2.25pt;height:286.8pt;width:367.5pt;visibility:hidden;z-index:251698176;mso-width-relative:page;mso-height-relative:page;" coordorigin="5688,1840" coordsize="7350,5736" o:gfxdata="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">
                      <o:lock v:ext="edit" aspectratio="f"/>
                      <v:line id="_x0000_s1026" o:spid="_x0000_s1026" o:spt="20" style="position:absolute;left:6786;top:1840;height:1224;width:6252;" filled="f" stroked="t" coordsize="21600,21600" o:gfxdata="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nfGZLsAAADb&#10;AAAADwAAAAAAAAABACAAAAAiAAAAZHJzL2Rvd25yZXYueG1sUEsBAhQAFAAAAAgAh07iQDMvBZ47&#10;AAAAOQAAABAAAAAAAAAAAQAgAAAACgEAAGRycy9zaGFwZXhtbC54bWxQSwUGAAAAAAYABgBbAQAA&#10;tAMAAAAA&#10;">
                        <v:fill on="f" focussize="0,0"/>
                        <v:stroke weight="1.5pt" color="#000000" joinstyle="round"/>
                        <v:imagedata o:title=""/>
                        <o:lock v:ext="edit" aspectratio="f"/>
                      </v:line>
                      <v:line id="_x0000_s1026" o:spid="_x0000_s1026" o:spt="20" style="position:absolute;left:6558;top:2020;height:1224;width:6252;" filled="f" stroked="t" coordsize="21600,21600" o:gfxdata="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eXhC8AAAA&#10;2w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shape id="_x0000_s1026" o:spid="_x0000_s1026" o:spt="202" type="#_x0000_t202" style="position:absolute;left:6820;top:2330;height:1842;width:1285;rotation:720896f;" filled="f" stroked="t" coordsize="21600,21600" o:gfxdata="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uDF74A&#10;AADb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textbox>
                          <w:txbxContent>
                            <w:p/>
                          </w:txbxContent>
                        </v:textbox>
                      </v:shape>
                      <v:shape id="_x0000_s1026" o:spid="_x0000_s1026" o:spt="202" type="#_x0000_t202" style="position:absolute;left:8252;top:2588;height:1842;width:849;rotation:720896f;" filled="f" stroked="t" coordsize="21600,21600" o:gfxdata="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GR1gvQAA&#10;ANs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textbox>
                          <w:txbxContent>
                            <w:p/>
                          </w:txbxContent>
                        </v:textbox>
                      </v:shape>
                      <v:shape id="_x0000_s1026" o:spid="_x0000_s1026" o:spt="202" type="#_x0000_t202" style="position:absolute;left:9309;top:2862;height:888;width:1806;rotation:720896f;" filled="f" stroked="t" coordsize="21600,21600" o:gfxdata="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W4+74A&#10;AADb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textbox>
                          <w:txbxContent>
                            <w:p/>
                          </w:txbxContent>
                        </v:textbox>
                      </v:shape>
                      <v:line id="_x0000_s1026" o:spid="_x0000_s1026" o:spt="20" style="position:absolute;left:10674;top:2944;flip:x;height:4284;width:618;" filled="f" stroked="t" coordsize="21600,21600" o:gfxdata="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9s0satwAAANsAAAAP&#10;AAAAAAAAAAEAIAAAACIAAABkcnMvZG93bnJldi54bWxQSwECFAAUAAAACACHTuJAMy8FnjsAAAA5&#10;AAAAEAAAAAAAAAABACAAAAAGAQAAZHJzL3NoYXBleG1sLnhtbFBLBQYAAAAABgAGAFsBAACwAwAA&#10;AAA=&#10;">
                        <v:fill on="f" focussize="0,0"/>
                        <v:stroke weight="1.5pt" color="#000000" joinstyle="round"/>
                        <v:imagedata o:title=""/>
                        <o:lock v:ext="edit" aspectratio="f"/>
                      </v:line>
                      <v:line id="_x0000_s1026" o:spid="_x0000_s1026" o:spt="20" style="position:absolute;left:11118;top:3088;flip:x;height:4296;width:642;" filled="f" stroked="t" coordsize="21600,21600" o:gfxdata="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6BtwAAANsAAAAP&#10;AAAAAAAAAAEAIAAAACIAAABkcnMvZG93bnJldi54bWxQSwECFAAUAAAACACHTuJAMy8FnjsAAAA5&#10;AAAAEAAAAAAAAAABACAAAAAGAQAAZHJzL3NoYXBleG1sLnhtbFBLBQYAAAAABgAGAFsBAACwAwAA&#10;AAA=&#10;">
                        <v:fill on="f" focussize="0,0"/>
                        <v:stroke weight="1.5pt" color="#000000" joinstyle="round"/>
                        <v:imagedata o:title=""/>
                        <o:lock v:ext="edit" aspectratio="f"/>
                      </v:line>
                      <v:shape id="_x0000_s1026" o:spid="_x0000_s1026" o:spt="202" type="#_x0000_t202" style="position:absolute;left:9192;top:3814;height:687;width:1699;rotation:589824f;" filled="f" stroked="t" coordsize="21600,21600" o:gfxdata="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lUQGLsAAADb&#10;AAAADwAAAAAAAAABACAAAAAiAAAAZHJzL2Rvd25yZXYueG1sUEsBAhQAFAAAAAgAh07iQDMvBZ47&#10;AAAAOQAAABAAAAAAAAAAAQAgAAAACgEAAGRycy9zaGFwZXhtbC54bWxQSwUGAAAAAAYABgBbAQAA&#10;tAMAAAAA&#10;">
                        <v:fill on="f" focussize="0,0"/>
                        <v:stroke weight="1.25pt" color="#000000" joinstyle="round"/>
                        <v:imagedata o:title=""/>
                        <o:lock v:ext="edit" aspectratio="f"/>
                        <v:textbox>
                          <w:txbxContent>
                            <w:p/>
                          </w:txbxContent>
                        </v:textbox>
                      </v:shape>
                      <v:shape id="_x0000_s1026" o:spid="_x0000_s1026" o:spt="202" type="#_x0000_t202" style="position:absolute;left:9085;top:4576;height:792;width:1055;rotation:655360f;" filled="f" stroked="t" coordsize="21600,21600" o:gfxdata="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3knmrgAAADbAAAA&#10;DwAAAAAAAAABACAAAAAiAAAAZHJzL2Rvd25yZXYueG1sUEsBAhQAFAAAAAgAh07iQDMvBZ47AAAA&#10;OQAAABAAAAAAAAAAAQAgAAAABwEAAGRycy9zaGFwZXhtbC54bWxQSwUGAAAAAAYABgBbAQAAsQMA&#10;AAAA&#10;">
                        <v:fill on="f" focussize="0,0"/>
                        <v:stroke weight="1.5pt" color="#000000" joinstyle="round"/>
                        <v:imagedata o:title=""/>
                        <o:lock v:ext="edit" aspectratio="f"/>
                        <v:textbox>
                          <w:txbxContent>
                            <w:p/>
                          </w:txbxContent>
                        </v:textbox>
                      </v:shape>
                      <v:shape id="_x0000_s1026" o:spid="_x0000_s1026" o:spt="202" type="#_x0000_t202" style="position:absolute;left:8868;top:5521;height:1430;width:1403;rotation:524288f;" filled="f" stroked="t" coordsize="21600,21600" o:gfxdata="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vagq8AAAA&#10;2w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textbox>
                          <w:txbxContent>
                            <w:p/>
                          </w:txbxContent>
                        </v:textbox>
                      </v:shape>
                      <v:shape id="_x0000_s1026" o:spid="_x0000_s1026" o:spt="202" type="#_x0000_t202" style="position:absolute;left:6960;top:4362;height:1739;width:901;rotation:786432f;" filled="f" stroked="t" coordsize="21600,21600" o:gfxdata="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atbhvQAA&#10;ANsAAAAPAAAAAAAAAAEAIAAAACIAAABkcnMvZG93bnJldi54bWxQSwECFAAUAAAACACHTuJAMy8F&#10;njsAAAA5AAAAEAAAAAAAAAABACAAAAAMAQAAZHJzL3NoYXBleG1sLnhtbFBLBQYAAAAABgAGAFsB&#10;AAC2AwAAAAA=&#10;">
                        <v:fill on="f" focussize="0,0"/>
                        <v:stroke weight="1.5pt" color="#FF0000" joinstyle="round"/>
                        <v:imagedata o:title=""/>
                        <o:lock v:ext="edit" aspectratio="f"/>
                        <v:textbox>
                          <w:txbxContent>
                            <w:p/>
                          </w:txbxContent>
                        </v:textbox>
                      </v:shape>
                      <v:shape id="_x0000_s1026" o:spid="_x0000_s1026" o:spt="202" type="#_x0000_t202" style="position:absolute;left:6960;top:4408;height:1608;width:792;rotation:720896f;" filled="f" stroked="f" coordsize="21600,21600" o:gfxdata="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Ts1v7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rPr>
                                  <w:rFonts w:hint="eastAsia" w:eastAsia="宋体"/>
                                  <w:lang w:eastAsia="zh-CN"/>
                                </w:rPr>
                              </w:pPr>
                              <w:r>
                                <w:rPr>
                                  <w:rFonts w:hint="eastAsia"/>
                                  <w:lang w:eastAsia="zh-CN"/>
                                </w:rPr>
                                <w:t>本项目</w:t>
                              </w:r>
                            </w:p>
                          </w:txbxContent>
                        </v:textbox>
                      </v:shape>
                      <v:shape id="_x0000_s1026" o:spid="_x0000_s1026" o:spt="202" type="#_x0000_t202" style="position:absolute;left:5688;top:4720;height:1140;width:900;rotation:589824f;" filled="f" stroked="f" coordsize="21600,21600" o:gfxdata="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nMSa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eastAsia" w:eastAsia="宋体"/>
                                  <w:lang w:eastAsia="zh-CN"/>
                                </w:rPr>
                              </w:pPr>
                              <w:r>
                                <w:rPr>
                                  <w:rFonts w:hint="eastAsia"/>
                                  <w:lang w:eastAsia="zh-CN"/>
                                </w:rPr>
                                <w:t>空地</w:t>
                              </w:r>
                            </w:p>
                          </w:txbxContent>
                        </v:textbox>
                      </v:shape>
                      <v:shape id="_x0000_s1026" o:spid="_x0000_s1026" o:spt="202" type="#_x0000_t202" style="position:absolute;left:6936;top:6436;height:1140;width:900;rotation:589824f;" filled="f" stroked="f" coordsize="21600,21600" o:gfxdata="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1r1G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eastAsia" w:eastAsia="宋体"/>
                                  <w:lang w:eastAsia="zh-CN"/>
                                </w:rPr>
                              </w:pPr>
                              <w:r>
                                <w:rPr>
                                  <w:rFonts w:hint="eastAsia"/>
                                  <w:lang w:eastAsia="zh-CN"/>
                                </w:rPr>
                                <w:t>空地</w:t>
                              </w:r>
                            </w:p>
                          </w:txbxContent>
                        </v:textbox>
                      </v:shape>
                      <v:shape id="_x0000_s1026" o:spid="_x0000_s1026" o:spt="202" type="#_x0000_t202" style="position:absolute;left:11493;top:3390;height:4031;width:1399;rotation:524288f;" filled="f" stroked="t" coordsize="21600,21600" o:gfxdata="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YyZK8AAAA&#10;2w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textbox>
                          <w:txbxContent>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eastAsia="宋体"/>
                                  <w:lang w:eastAsia="zh-CN"/>
                                </w:rPr>
                              </w:pPr>
                              <w:r>
                                <w:rPr>
                                  <w:rFonts w:hint="eastAsia"/>
                                  <w:lang w:eastAsia="zh-CN"/>
                                </w:rPr>
                                <w:t>古典家具园区家具企业</w:t>
                              </w:r>
                            </w:p>
                          </w:txbxContent>
                        </v:textbox>
                      </v:shape>
                      <v:shape id="_x0000_s1026" o:spid="_x0000_s1026" o:spt="202" type="#_x0000_t202" style="position:absolute;left:9048;top:5704;height:912;width:1044;rotation:524288f;" filled="f" stroked="f" coordsize="21600,21600" o:gfxdata="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QdTb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rPr>
                                  <w:rFonts w:hint="eastAsia" w:eastAsia="宋体"/>
                                  <w:lang w:eastAsia="zh-CN"/>
                                </w:rPr>
                              </w:pPr>
                              <w:r>
                                <w:rPr>
                                  <w:rFonts w:hint="eastAsia"/>
                                  <w:lang w:eastAsia="zh-CN"/>
                                </w:rPr>
                                <w:t>在建企业</w:t>
                              </w:r>
                            </w:p>
                          </w:txbxContent>
                        </v:textbox>
                      </v:shape>
                      <v:shape id="_x0000_s1026" o:spid="_x0000_s1026" o:spt="202" type="#_x0000_t202" style="position:absolute;left:8973;top:4600;height:780;width:1156;rotation:786432f;" filled="f" stroked="f" coordsize="21600,21600" o:gfxdata="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Mvm/&#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eastAsia="宋体"/>
                                  <w:b/>
                                  <w:bCs/>
                                  <w:spacing w:val="-20"/>
                                  <w:sz w:val="21"/>
                                  <w:szCs w:val="21"/>
                                  <w:lang w:eastAsia="zh-CN"/>
                                </w:rPr>
                              </w:pPr>
                              <w:r>
                                <w:rPr>
                                  <w:rFonts w:hint="eastAsia" w:eastAsia="宋体"/>
                                  <w:b/>
                                  <w:bCs/>
                                  <w:spacing w:val="-20"/>
                                  <w:sz w:val="21"/>
                                  <w:szCs w:val="21"/>
                                  <w:lang w:eastAsia="zh-CN"/>
                                </w:rPr>
                                <w:t>老明家家具有限公司</w:t>
                              </w:r>
                            </w:p>
                          </w:txbxContent>
                        </v:textbox>
                      </v:shape>
                      <v:shape id="_x0000_s1026" o:spid="_x0000_s1026" o:spt="202" type="#_x0000_t202" style="position:absolute;left:9132;top:3760;height:900;width:1848;rotation:524288f;" filled="f" stroked="f" coordsize="21600,21600" o:gfxdata="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bEmC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sz w:val="21"/>
                                  <w:szCs w:val="21"/>
                                </w:rPr>
                              </w:pPr>
                              <w:r>
                                <w:rPr>
                                  <w:rFonts w:hint="eastAsia"/>
                                  <w:sz w:val="21"/>
                                  <w:szCs w:val="21"/>
                                </w:rPr>
                                <w:t>滑县素木古典家具有限公司</w:t>
                              </w:r>
                            </w:p>
                          </w:txbxContent>
                        </v:textbox>
                      </v:shape>
                      <v:shape id="_x0000_s1026" o:spid="_x0000_s1026" o:spt="202" type="#_x0000_t202" style="position:absolute;left:8159;top:2729;height:1679;width:888;rotation:720896f;" filled="f" stroked="f" coordsize="21600,21600" o:gfxdata="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IFya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jc w:val="center"/>
                                <w:rPr>
                                  <w:rFonts w:hint="eastAsia" w:eastAsia="宋体"/>
                                  <w:sz w:val="21"/>
                                  <w:szCs w:val="21"/>
                                  <w:lang w:eastAsia="zh-CN"/>
                                </w:rPr>
                              </w:pPr>
                              <w:r>
                                <w:rPr>
                                  <w:rFonts w:hint="eastAsia"/>
                                  <w:sz w:val="21"/>
                                  <w:szCs w:val="21"/>
                                  <w:lang w:eastAsia="zh-CN"/>
                                </w:rPr>
                                <w:t>明立德仿古家具厂</w:t>
                              </w:r>
                            </w:p>
                          </w:txbxContent>
                        </v:textbox>
                      </v:shape>
                      <v:shape id="_x0000_s1026" o:spid="_x0000_s1026" o:spt="202" type="#_x0000_t202" style="position:absolute;left:6900;top:2788;height:816;width:1152;rotation:720896f;" filled="f" stroked="f" coordsize="21600,21600" o:gfxdata="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ywu25AAAA2w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pPr>
                                <w:rPr>
                                  <w:rFonts w:hint="eastAsia" w:eastAsia="宋体"/>
                                  <w:lang w:eastAsia="zh-CN"/>
                                </w:rPr>
                              </w:pPr>
                              <w:r>
                                <w:rPr>
                                  <w:rFonts w:hint="eastAsia"/>
                                  <w:lang w:eastAsia="zh-CN"/>
                                </w:rPr>
                                <w:t>豫鑫家具厂</w:t>
                              </w:r>
                            </w:p>
                          </w:txbxContent>
                        </v:textbox>
                      </v:shape>
                      <v:shape id="_x0000_s1026" o:spid="_x0000_s1026" o:spt="202" type="#_x0000_t202" style="position:absolute;left:6533;top:1884;height:458;width:1875;rotation:917504f;" filled="f" stroked="f" coordsize="21600,21600" o:gfxdata="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j1fU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rPr>
                                  <w:rFonts w:hint="eastAsia" w:eastAsia="宋体"/>
                                  <w:lang w:eastAsia="zh-CN"/>
                                </w:rPr>
                              </w:pPr>
                              <w:r>
                                <w:rPr>
                                  <w:rFonts w:hint="eastAsia"/>
                                  <w:lang w:eastAsia="zh-CN"/>
                                </w:rPr>
                                <w:t>园区道路</w:t>
                              </w:r>
                            </w:p>
                          </w:txbxContent>
                        </v:textbox>
                      </v:shape>
                      <v:shape id="_x0000_s1026" o:spid="_x0000_s1026" o:spt="202" type="#_x0000_t202" style="position:absolute;left:10961;top:3738;height:2165;width:583;rotation:655360f;" filled="f" stroked="f" coordsize="21600,21600" o:gfxdata="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VeJS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eastAsia" w:eastAsia="宋体"/>
                                  <w:lang w:eastAsia="zh-CN"/>
                                </w:rPr>
                              </w:pPr>
                              <w:r>
                                <w:rPr>
                                  <w:rFonts w:hint="eastAsia"/>
                                  <w:lang w:eastAsia="zh-CN"/>
                                </w:rPr>
                                <w:t>园区道路</w:t>
                              </w:r>
                            </w:p>
                          </w:txbxContent>
                        </v:textbox>
                      </v:shape>
                      <v:shape id="_x0000_s1026" o:spid="_x0000_s1026" o:spt="202" type="#_x0000_t202" style="position:absolute;left:7980;top:4852;height:1140;width:900;rotation:589824f;" filled="f" stroked="f" coordsize="21600,21600" o:gfxdata="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L+5u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eastAsia" w:eastAsia="宋体"/>
                                  <w:lang w:eastAsia="zh-CN"/>
                                </w:rPr>
                              </w:pPr>
                              <w:r>
                                <w:rPr>
                                  <w:rFonts w:hint="eastAsia"/>
                                  <w:lang w:eastAsia="zh-CN"/>
                                </w:rPr>
                                <w:t>空地</w:t>
                              </w:r>
                            </w:p>
                          </w:txbxContent>
                        </v:textbox>
                      </v:shape>
                      <v:shape id="_x0000_s1026" o:spid="_x0000_s1026" o:spt="202" type="#_x0000_t202" style="position:absolute;left:9264;top:2944;height:900;width:1848;rotation:524288f;" filled="f" stroked="f" coordsize="21600,21600" o:gfxdata="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4vj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eastAsia="宋体"/>
                                  <w:sz w:val="21"/>
                                  <w:szCs w:val="21"/>
                                  <w:lang w:eastAsia="zh-CN"/>
                                </w:rPr>
                              </w:pPr>
                              <w:r>
                                <w:rPr>
                                  <w:rFonts w:hint="eastAsia"/>
                                  <w:sz w:val="21"/>
                                  <w:szCs w:val="21"/>
                                  <w:lang w:eastAsia="zh-CN"/>
                                </w:rPr>
                                <w:t>河南木纳实业有限公司</w:t>
                              </w:r>
                            </w:p>
                          </w:txbxContent>
                        </v:textbox>
                      </v:shape>
                    </v:group>
                  </w:pict>
                </mc:Fallback>
              </mc:AlternateContent>
            </w:r>
            <w:r>
              <w:rPr>
                <w:sz w:val="28"/>
              </w:rPr>
              <mc:AlternateContent>
                <mc:Choice Requires="wps">
                  <w:drawing>
                    <wp:anchor distT="0" distB="0" distL="114300" distR="114300" simplePos="0" relativeHeight="251699200" behindDoc="0" locked="0" layoutInCell="1" hidden="1" allowOverlap="1">
                      <wp:simplePos x="0" y="0"/>
                      <wp:positionH relativeFrom="column">
                        <wp:posOffset>5532755</wp:posOffset>
                      </wp:positionH>
                      <wp:positionV relativeFrom="paragraph">
                        <wp:posOffset>39370</wp:posOffset>
                      </wp:positionV>
                      <wp:extent cx="320040" cy="635"/>
                      <wp:effectExtent l="0" t="0" r="0" b="0"/>
                      <wp:wrapNone/>
                      <wp:docPr id="86" name="直接连接符 86" hidden="1"/>
                      <wp:cNvGraphicFramePr/>
                      <a:graphic xmlns:a="http://schemas.openxmlformats.org/drawingml/2006/main">
                        <a:graphicData uri="http://schemas.microsoft.com/office/word/2010/wordprocessingShape">
                          <wps:wsp>
                            <wps:cNvCnPr/>
                            <wps:spPr>
                              <a:xfrm>
                                <a:off x="0" y="0"/>
                                <a:ext cx="320040" cy="63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435.65pt;margin-top:3.1pt;height:0.05pt;width:25.2pt;visibility:hidden;z-index:251699200;mso-width-relative:page;mso-height-relative:page;" filled="f" stroked="t" coordsize="21600,21600" o:gfxdata="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z1bPdcAAAAHAQAADwAAAAAAAAABACAAAAAiAAAAZHJzL2Rvd25y&#10;ZXYueG1sUEsBAhQAFAAAAAgAh07iQNeABvf/AQAA9AMAAA4AAAAAAAAAAQAgAAAAJgEAAGRycy9l&#10;Mm9Eb2MueG1sUEsFBgAAAAAGAAYAWQEAAJcFAAAAAA==&#10;">
                      <v:fill on="f" focussize="0,0"/>
                      <v:stroke weight="1.5pt" color="#000000" joinstyle="round" endarrow="open"/>
                      <v:imagedata o:title=""/>
                      <o:lock v:ext="edit" aspectratio="f"/>
                    </v:line>
                  </w:pict>
                </mc:Fallback>
              </mc:AlternateContent>
            </w:r>
            <w:r>
              <w:rPr>
                <w:rFonts w:ascii="Times New Roman" w:hAnsi="Times New Roman"/>
                <w:b/>
                <w:szCs w:val="21"/>
              </w:rPr>
              <w:t>图 1  项目周边外环境示意图</w:t>
            </w:r>
          </w:p>
          <w:p>
            <w:pPr>
              <w:jc w:val="center"/>
              <w:rPr>
                <w:rFonts w:ascii="Times New Roman" w:hAnsi="Times New Roman"/>
                <w:sz w:val="24"/>
              </w:rPr>
            </w:pPr>
            <w:r>
              <w:rPr>
                <w:sz w:val="21"/>
              </w:rPr>
              <mc:AlternateContent>
                <mc:Choice Requires="wps">
                  <w:drawing>
                    <wp:anchor distT="0" distB="0" distL="114300" distR="114300" simplePos="0" relativeHeight="251710464" behindDoc="0" locked="0" layoutInCell="1" allowOverlap="1">
                      <wp:simplePos x="0" y="0"/>
                      <wp:positionH relativeFrom="column">
                        <wp:posOffset>4723765</wp:posOffset>
                      </wp:positionH>
                      <wp:positionV relativeFrom="paragraph">
                        <wp:posOffset>2531110</wp:posOffset>
                      </wp:positionV>
                      <wp:extent cx="891540" cy="289560"/>
                      <wp:effectExtent l="0" t="0" r="7620" b="0"/>
                      <wp:wrapNone/>
                      <wp:docPr id="87" name="文本框 87"/>
                      <wp:cNvGraphicFramePr/>
                      <a:graphic xmlns:a="http://schemas.openxmlformats.org/drawingml/2006/main">
                        <a:graphicData uri="http://schemas.microsoft.com/office/word/2010/wordprocessingShape">
                          <wps:wsp>
                            <wps:cNvSpPr txBox="1"/>
                            <wps:spPr>
                              <a:xfrm>
                                <a:off x="0" y="0"/>
                                <a:ext cx="891540" cy="289560"/>
                              </a:xfrm>
                              <a:prstGeom prst="rect">
                                <a:avLst/>
                              </a:prstGeom>
                              <a:solidFill>
                                <a:srgbClr val="FFFFFF"/>
                              </a:solidFill>
                              <a:ln w="38100">
                                <a:noFill/>
                              </a:ln>
                            </wps:spPr>
                            <wps:txbx>
                              <w:txbxContent>
                                <w:p>
                                  <w:pPr>
                                    <w:rPr>
                                      <w:rFonts w:hint="eastAsia" w:eastAsia="宋体"/>
                                      <w:lang w:eastAsia="zh-CN"/>
                                    </w:rPr>
                                  </w:pPr>
                                  <w:r>
                                    <w:rPr>
                                      <w:rFonts w:hint="eastAsia"/>
                                      <w:lang w:eastAsia="zh-CN"/>
                                    </w:rPr>
                                    <w:t>常村东街村</w:t>
                                  </w:r>
                                </w:p>
                              </w:txbxContent>
                            </wps:txbx>
                            <wps:bodyPr upright="1"/>
                          </wps:wsp>
                        </a:graphicData>
                      </a:graphic>
                    </wp:anchor>
                  </w:drawing>
                </mc:Choice>
                <mc:Fallback>
                  <w:pict>
                    <v:shape id="_x0000_s1026" o:spid="_x0000_s1026" o:spt="202" type="#_x0000_t202" style="position:absolute;left:0pt;margin-left:371.95pt;margin-top:199.3pt;height:22.8pt;width:70.2pt;z-index:251710464;mso-width-relative:page;mso-height-relative:page;" fillcolor="#FFFFFF" filled="t" stroked="f" coordsize="21600,21600" o:gfxdata="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Hx/H7ZAAAACwEAAA8AAAAAAAAAAQAgAAAAIgAAAGRy&#10;cy9kb3ducmV2LnhtbFBLAQIUABQAAAAIAIdO4kDrui2hywEAAIIDAAAOAAAAAAAAAAEAIAAAACgB&#10;AABkcnMvZTJvRG9jLnhtbFBLBQYAAAAABgAGAFkBAABlBQAAAAA=&#10;">
                      <v:fill on="t" focussize="0,0"/>
                      <v:stroke on="f" weight="3pt"/>
                      <v:imagedata o:title=""/>
                      <o:lock v:ext="edit" aspectratio="f"/>
                      <v:textbox>
                        <w:txbxContent>
                          <w:p>
                            <w:pPr>
                              <w:rPr>
                                <w:rFonts w:hint="eastAsia" w:eastAsia="宋体"/>
                                <w:lang w:eastAsia="zh-CN"/>
                              </w:rPr>
                            </w:pPr>
                            <w:r>
                              <w:rPr>
                                <w:rFonts w:hint="eastAsia"/>
                                <w:lang w:eastAsia="zh-CN"/>
                              </w:rPr>
                              <w:t>常村东街村</w:t>
                            </w:r>
                          </w:p>
                        </w:txbxContent>
                      </v:textbox>
                    </v:shape>
                  </w:pict>
                </mc:Fallback>
              </mc:AlternateContent>
            </w:r>
            <w:r>
              <w:drawing>
                <wp:inline distT="0" distB="0" distL="114300" distR="114300">
                  <wp:extent cx="5919470" cy="3749040"/>
                  <wp:effectExtent l="0" t="0" r="8890" b="0"/>
                  <wp:docPr id="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
                          <pic:cNvPicPr>
                            <a:picLocks noChangeAspect="1"/>
                          </pic:cNvPicPr>
                        </pic:nvPicPr>
                        <pic:blipFill>
                          <a:blip r:embed="rId8"/>
                          <a:stretch>
                            <a:fillRect/>
                          </a:stretch>
                        </pic:blipFill>
                        <pic:spPr>
                          <a:xfrm>
                            <a:off x="0" y="0"/>
                            <a:ext cx="5919470" cy="3749040"/>
                          </a:xfrm>
                          <a:prstGeom prst="rect">
                            <a:avLst/>
                          </a:prstGeom>
                          <a:noFill/>
                          <a:ln>
                            <a:noFill/>
                          </a:ln>
                        </pic:spPr>
                      </pic:pic>
                    </a:graphicData>
                  </a:graphic>
                </wp:inline>
              </w:drawing>
            </w:r>
            <w:r>
              <w:rPr>
                <w:sz w:val="21"/>
              </w:rPr>
              <mc:AlternateContent>
                <mc:Choice Requires="wps">
                  <w:drawing>
                    <wp:anchor distT="0" distB="0" distL="114300" distR="114300" simplePos="0" relativeHeight="251704320" behindDoc="0" locked="0" layoutInCell="1" hidden="1" allowOverlap="1">
                      <wp:simplePos x="0" y="0"/>
                      <wp:positionH relativeFrom="column">
                        <wp:posOffset>5631815</wp:posOffset>
                      </wp:positionH>
                      <wp:positionV relativeFrom="paragraph">
                        <wp:posOffset>-36830</wp:posOffset>
                      </wp:positionV>
                      <wp:extent cx="312420" cy="365760"/>
                      <wp:effectExtent l="0" t="0" r="0" b="0"/>
                      <wp:wrapNone/>
                      <wp:docPr id="89" name="文本框 89" hidden="1"/>
                      <wp:cNvGraphicFramePr/>
                      <a:graphic xmlns:a="http://schemas.openxmlformats.org/drawingml/2006/main">
                        <a:graphicData uri="http://schemas.microsoft.com/office/word/2010/wordprocessingShape">
                          <wps:wsp>
                            <wps:cNvSpPr txBox="1"/>
                            <wps:spPr>
                              <a:xfrm>
                                <a:off x="0" y="0"/>
                                <a:ext cx="312420" cy="365760"/>
                              </a:xfrm>
                              <a:prstGeom prst="rect">
                                <a:avLst/>
                              </a:prstGeom>
                              <a:noFill/>
                              <a:ln w="38100">
                                <a:noFill/>
                              </a:ln>
                            </wps:spPr>
                            <wps:txbx>
                              <w:txbxContent>
                                <w:p>
                                  <w:pPr>
                                    <w:rPr>
                                      <w:rFonts w:hint="eastAsia" w:eastAsia="宋体"/>
                                      <w:lang w:val="en-US" w:eastAsia="zh-CN"/>
                                    </w:rPr>
                                  </w:pPr>
                                  <w:r>
                                    <w:rPr>
                                      <w:rFonts w:hint="eastAsia"/>
                                      <w:lang w:val="en-US" w:eastAsia="zh-CN"/>
                                    </w:rPr>
                                    <w:t>N</w:t>
                                  </w:r>
                                </w:p>
                              </w:txbxContent>
                            </wps:txbx>
                            <wps:bodyPr upright="1"/>
                          </wps:wsp>
                        </a:graphicData>
                      </a:graphic>
                    </wp:anchor>
                  </w:drawing>
                </mc:Choice>
                <mc:Fallback>
                  <w:pict>
                    <v:shape id="_x0000_s1026" o:spid="_x0000_s1026" o:spt="202" type="#_x0000_t202" style="position:absolute;left:0pt;margin-left:443.45pt;margin-top:-2.9pt;height:28.8pt;width:24.6pt;visibility:hidden;z-index:251704320;mso-width-relative:page;mso-height-relative:page;" filled="f" stroked="f" coordsize="21600,21600" o:gfxdata="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tByqPaAAAACQEAAA8AAAAAAAAAAQAgAAAAIgAAAGRycy9kb3ducmV2LnhtbFBL&#10;AQIUABQAAAAIAIdO4kB6qEmpuwEAAGQDAAAOAAAAAAAAAAEAIAAAACkBAABkcnMvZTJvRG9jLnht&#10;bFBLBQYAAAAABgAGAFkBAABWBQAAAAA=&#10;">
                      <v:fill on="f" focussize="0,0"/>
                      <v:stroke on="f" weight="3pt"/>
                      <v:imagedata o:title=""/>
                      <o:lock v:ext="edit" aspectratio="f"/>
                      <v:textbox>
                        <w:txbxContent>
                          <w:p>
                            <w:pPr>
                              <w:rPr>
                                <w:rFonts w:hint="eastAsia" w:eastAsia="宋体"/>
                                <w:lang w:val="en-US" w:eastAsia="zh-CN"/>
                              </w:rPr>
                            </w:pPr>
                            <w:r>
                              <w:rPr>
                                <w:rFonts w:hint="eastAsia"/>
                                <w:lang w:val="en-US" w:eastAsia="zh-CN"/>
                              </w:rPr>
                              <w:t>N</w:t>
                            </w:r>
                          </w:p>
                        </w:txbxContent>
                      </v:textbox>
                    </v:shape>
                  </w:pict>
                </mc:Fallback>
              </mc:AlternateContent>
            </w:r>
            <w:r>
              <w:rPr>
                <w:sz w:val="21"/>
              </w:rPr>
              <mc:AlternateContent>
                <mc:Choice Requires="wps">
                  <w:drawing>
                    <wp:anchor distT="0" distB="0" distL="114300" distR="114300" simplePos="0" relativeHeight="251703296" behindDoc="0" locked="0" layoutInCell="1" hidden="1" allowOverlap="1">
                      <wp:simplePos x="0" y="0"/>
                      <wp:positionH relativeFrom="column">
                        <wp:posOffset>5662295</wp:posOffset>
                      </wp:positionH>
                      <wp:positionV relativeFrom="paragraph">
                        <wp:posOffset>62865</wp:posOffset>
                      </wp:positionV>
                      <wp:extent cx="8255" cy="418465"/>
                      <wp:effectExtent l="0" t="0" r="0" b="0"/>
                      <wp:wrapNone/>
                      <wp:docPr id="90" name="直接连接符 90" hidden="1"/>
                      <wp:cNvGraphicFramePr/>
                      <a:graphic xmlns:a="http://schemas.openxmlformats.org/drawingml/2006/main">
                        <a:graphicData uri="http://schemas.microsoft.com/office/word/2010/wordprocessingShape">
                          <wps:wsp>
                            <wps:cNvCnPr/>
                            <wps:spPr>
                              <a:xfrm flipV="1">
                                <a:off x="0" y="0"/>
                                <a:ext cx="8255" cy="41846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445.85pt;margin-top:4.95pt;height:32.95pt;width:0.65pt;visibility:hidden;z-index:251703296;mso-width-relative:page;mso-height-relative:page;" filled="f" stroked="t" coordsize="21600,21600" o:gfxdata="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g7AGjXAAAACAEAAA8AAAAAAAAAAQAgAAAAIgAA&#10;AGRycy9kb3ducmV2LnhtbFBLAQIUABQAAAAIAIdO4kBn+D59CQIAAP8DAAAOAAAAAAAAAAEAIAAA&#10;ACYBAABkcnMvZTJvRG9jLnhtbFBLBQYAAAAABgAGAFkBAAChBQAAAAA=&#10;">
                      <v:fill on="f" focussize="0,0"/>
                      <v:stroke weight="1.5pt"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02272" behindDoc="0" locked="0" layoutInCell="1" hidden="1" allowOverlap="1">
                      <wp:simplePos x="0" y="0"/>
                      <wp:positionH relativeFrom="column">
                        <wp:posOffset>5525135</wp:posOffset>
                      </wp:positionH>
                      <wp:positionV relativeFrom="paragraph">
                        <wp:posOffset>321310</wp:posOffset>
                      </wp:positionV>
                      <wp:extent cx="304800" cy="635"/>
                      <wp:effectExtent l="0" t="0" r="0" b="0"/>
                      <wp:wrapNone/>
                      <wp:docPr id="91" name="直接连接符 91" hidden="1"/>
                      <wp:cNvGraphicFramePr/>
                      <a:graphic xmlns:a="http://schemas.openxmlformats.org/drawingml/2006/main">
                        <a:graphicData uri="http://schemas.microsoft.com/office/word/2010/wordprocessingShape">
                          <wps:wsp>
                            <wps:cNvCnPr/>
                            <wps:spPr>
                              <a:xfrm>
                                <a:off x="0" y="0"/>
                                <a:ext cx="304800" cy="63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435.05pt;margin-top:25.3pt;height:0.05pt;width:24pt;visibility:hidden;z-index:251702272;mso-width-relative:page;mso-height-relative:page;" filled="f" stroked="t" coordsize="21600,21600" o:gfxdata="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4PaENkAAAAJAQAADwAAAAAAAAABACAAAAAiAAAAZHJzL2Rv&#10;d25yZXYueG1sUEsBAhQAFAAAAAgAh07iQCPexw0AAgAA9AMAAA4AAAAAAAAAAQAgAAAAKAEAAGRy&#10;cy9lMm9Eb2MueG1sUEsFBgAAAAAGAAYAWQEAAJoFAAAAAA==&#10;">
                      <v:fill on="f" focussize="0,0"/>
                      <v:stroke weight="1.5pt" color="#000000" joinstyle="round" endarrow="open"/>
                      <v:imagedata o:title=""/>
                      <o:lock v:ext="edit" aspectratio="f"/>
                    </v:line>
                  </w:pict>
                </mc:Fallback>
              </mc:AlternateContent>
            </w:r>
          </w:p>
          <w:p>
            <w:pPr>
              <w:autoSpaceDE w:val="0"/>
              <w:autoSpaceDN w:val="0"/>
              <w:spacing w:line="360" w:lineRule="auto"/>
              <w:jc w:val="center"/>
              <w:rPr>
                <w:rFonts w:ascii="Times New Roman" w:hAnsi="Times New Roman"/>
                <w:b/>
                <w:color w:val="FF0000"/>
                <w:szCs w:val="21"/>
              </w:rPr>
            </w:pPr>
            <w:r>
              <w:rPr>
                <w:rFonts w:ascii="Times New Roman" w:hAnsi="Times New Roman"/>
                <w:b/>
                <w:color w:val="FF0000"/>
                <w:szCs w:val="21"/>
              </w:rPr>
              <w:t xml:space="preserve">图 </w:t>
            </w:r>
            <w:r>
              <w:rPr>
                <w:rFonts w:hint="eastAsia" w:ascii="Times New Roman" w:hAnsi="Times New Roman"/>
                <w:b/>
                <w:color w:val="FF0000"/>
                <w:szCs w:val="21"/>
                <w:lang w:val="en-US" w:eastAsia="zh-CN"/>
              </w:rPr>
              <w:t>2</w:t>
            </w:r>
            <w:r>
              <w:rPr>
                <w:rFonts w:ascii="Times New Roman" w:hAnsi="Times New Roman"/>
                <w:b/>
                <w:color w:val="FF0000"/>
                <w:szCs w:val="21"/>
              </w:rPr>
              <w:t xml:space="preserve">  项目周边</w:t>
            </w:r>
            <w:r>
              <w:rPr>
                <w:rFonts w:hint="eastAsia" w:ascii="Times New Roman" w:hAnsi="Times New Roman"/>
                <w:b/>
                <w:color w:val="FF0000"/>
                <w:szCs w:val="21"/>
                <w:lang w:eastAsia="zh-CN"/>
              </w:rPr>
              <w:t>环境敏感点</w:t>
            </w:r>
            <w:r>
              <w:rPr>
                <w:rFonts w:ascii="Times New Roman" w:hAnsi="Times New Roman"/>
                <w:b/>
                <w:color w:val="FF0000"/>
                <w:szCs w:val="21"/>
              </w:rPr>
              <w:t>示意图</w:t>
            </w:r>
          </w:p>
          <w:p>
            <w:pPr>
              <w:autoSpaceDE w:val="0"/>
              <w:autoSpaceDN w:val="0"/>
              <w:adjustRightInd w:val="0"/>
              <w:snapToGrid w:val="0"/>
              <w:spacing w:line="360" w:lineRule="auto"/>
              <w:ind w:firstLine="480" w:firstLineChars="200"/>
              <w:rPr>
                <w:rFonts w:ascii="Times New Roman" w:hAnsi="Times New Roman"/>
                <w:b/>
                <w:sz w:val="24"/>
                <w:szCs w:val="24"/>
              </w:rPr>
            </w:pPr>
            <w:r>
              <w:rPr>
                <w:rFonts w:ascii="Times New Roman" w:hAnsi="Times New Roman"/>
                <w:sz w:val="24"/>
              </w:rPr>
              <w:t>本项目附近敏感点情况见下表。</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cs="宋体"/>
                <w:b/>
                <w:bCs/>
                <w:szCs w:val="21"/>
                <w:lang w:val="zh-CN"/>
              </w:rPr>
            </w:pPr>
            <w:bookmarkStart w:id="6" w:name="OLE_LINK33"/>
            <w:r>
              <w:rPr>
                <w:rFonts w:ascii="Times New Roman" w:hAnsi="Times New Roman" w:cs="宋体"/>
                <w:b/>
                <w:bCs/>
                <w:szCs w:val="21"/>
                <w:lang w:val="zh-CN"/>
              </w:rPr>
              <w:t>表</w:t>
            </w:r>
            <w:r>
              <w:rPr>
                <w:rFonts w:hint="eastAsia" w:ascii="Times New Roman" w:hAnsi="Times New Roman" w:cs="宋体"/>
                <w:b/>
                <w:bCs/>
                <w:szCs w:val="21"/>
              </w:rPr>
              <w:t>3</w:t>
            </w:r>
            <w:r>
              <w:rPr>
                <w:rFonts w:ascii="Times New Roman" w:hAnsi="Times New Roman" w:cs="宋体"/>
                <w:b/>
                <w:bCs/>
                <w:szCs w:val="21"/>
                <w:lang w:val="zh-CN"/>
              </w:rPr>
              <w:t xml:space="preserve">  附近敏感点情况一览表</w:t>
            </w:r>
          </w:p>
          <w:tbl>
            <w:tblPr>
              <w:tblStyle w:val="13"/>
              <w:tblW w:w="918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23"/>
              <w:gridCol w:w="2928"/>
              <w:gridCol w:w="31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3" w:type="dxa"/>
                  <w:noWrap w:val="0"/>
                  <w:vAlign w:val="center"/>
                </w:tcPr>
                <w:p>
                  <w:pPr>
                    <w:spacing w:line="360" w:lineRule="exact"/>
                    <w:jc w:val="center"/>
                    <w:rPr>
                      <w:rFonts w:ascii="Times New Roman" w:hAnsi="Times New Roman"/>
                      <w:bCs/>
                      <w:szCs w:val="21"/>
                    </w:rPr>
                  </w:pPr>
                  <w:r>
                    <w:rPr>
                      <w:rFonts w:ascii="Times New Roman" w:hAnsi="Times New Roman"/>
                      <w:bCs/>
                      <w:szCs w:val="21"/>
                    </w:rPr>
                    <w:t>敏感点名称</w:t>
                  </w:r>
                </w:p>
              </w:tc>
              <w:tc>
                <w:tcPr>
                  <w:tcW w:w="2928" w:type="dxa"/>
                  <w:noWrap w:val="0"/>
                  <w:vAlign w:val="center"/>
                </w:tcPr>
                <w:p>
                  <w:pPr>
                    <w:spacing w:line="360" w:lineRule="exact"/>
                    <w:jc w:val="center"/>
                    <w:rPr>
                      <w:rFonts w:ascii="Times New Roman" w:hAnsi="Times New Roman"/>
                      <w:bCs/>
                      <w:szCs w:val="21"/>
                    </w:rPr>
                  </w:pPr>
                  <w:r>
                    <w:rPr>
                      <w:rFonts w:ascii="Times New Roman" w:hAnsi="Times New Roman"/>
                      <w:bCs/>
                      <w:szCs w:val="21"/>
                    </w:rPr>
                    <w:t>方位</w:t>
                  </w:r>
                </w:p>
              </w:tc>
              <w:tc>
                <w:tcPr>
                  <w:tcW w:w="3130" w:type="dxa"/>
                  <w:noWrap w:val="0"/>
                  <w:vAlign w:val="center"/>
                </w:tcPr>
                <w:p>
                  <w:pPr>
                    <w:spacing w:line="360" w:lineRule="exact"/>
                    <w:jc w:val="center"/>
                    <w:rPr>
                      <w:rFonts w:ascii="Times New Roman" w:hAnsi="Times New Roman"/>
                      <w:bCs/>
                      <w:szCs w:val="21"/>
                    </w:rPr>
                  </w:pPr>
                  <w:r>
                    <w:rPr>
                      <w:rFonts w:ascii="Times New Roman" w:hAnsi="Times New Roman"/>
                      <w:bCs/>
                      <w:szCs w:val="21"/>
                    </w:rPr>
                    <w:t>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123" w:type="dxa"/>
                  <w:noWrap w:val="0"/>
                  <w:vAlign w:val="center"/>
                </w:tcPr>
                <w:p>
                  <w:pPr>
                    <w:autoSpaceDE w:val="0"/>
                    <w:autoSpaceDN w:val="0"/>
                    <w:spacing w:line="360" w:lineRule="exact"/>
                    <w:jc w:val="center"/>
                    <w:rPr>
                      <w:rFonts w:ascii="Times New Roman" w:hAnsi="Times New Roman"/>
                      <w:szCs w:val="21"/>
                    </w:rPr>
                  </w:pPr>
                  <w:r>
                    <w:rPr>
                      <w:rFonts w:hint="eastAsia" w:ascii="Times New Roman" w:hAnsi="Times New Roman"/>
                      <w:szCs w:val="21"/>
                      <w:lang w:eastAsia="zh-CN"/>
                    </w:rPr>
                    <w:t>张庄村</w:t>
                  </w:r>
                  <w:r>
                    <w:rPr>
                      <w:rFonts w:hint="eastAsia" w:ascii="Times New Roman" w:hAnsi="Times New Roman"/>
                      <w:szCs w:val="21"/>
                    </w:rPr>
                    <w:t>居民点</w:t>
                  </w:r>
                </w:p>
              </w:tc>
              <w:tc>
                <w:tcPr>
                  <w:tcW w:w="2928" w:type="dxa"/>
                  <w:noWrap w:val="0"/>
                  <w:vAlign w:val="center"/>
                </w:tcPr>
                <w:p>
                  <w:pPr>
                    <w:autoSpaceDE w:val="0"/>
                    <w:autoSpaceDN w:val="0"/>
                    <w:spacing w:line="360" w:lineRule="exact"/>
                    <w:jc w:val="center"/>
                    <w:rPr>
                      <w:rFonts w:hint="eastAsia" w:ascii="Times New Roman" w:hAnsi="Times New Roman"/>
                      <w:szCs w:val="21"/>
                    </w:rPr>
                  </w:pPr>
                  <w:r>
                    <w:rPr>
                      <w:rFonts w:hint="eastAsia" w:ascii="Times New Roman" w:hAnsi="Times New Roman"/>
                      <w:szCs w:val="21"/>
                    </w:rPr>
                    <w:t>西南</w:t>
                  </w:r>
                </w:p>
              </w:tc>
              <w:tc>
                <w:tcPr>
                  <w:tcW w:w="3130" w:type="dxa"/>
                  <w:noWrap w:val="0"/>
                  <w:vAlign w:val="center"/>
                </w:tcPr>
                <w:p>
                  <w:pPr>
                    <w:spacing w:line="360" w:lineRule="exact"/>
                    <w:jc w:val="center"/>
                    <w:rPr>
                      <w:rFonts w:hint="eastAsia" w:ascii="Times New Roman" w:hAnsi="Times New Roman"/>
                      <w:szCs w:val="21"/>
                    </w:rPr>
                  </w:pPr>
                  <w:r>
                    <w:rPr>
                      <w:rFonts w:hint="eastAsia" w:ascii="Times New Roman" w:hAnsi="Times New Roman"/>
                      <w:szCs w:val="21"/>
                    </w:rPr>
                    <w:t>880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123" w:type="dxa"/>
                  <w:noWrap w:val="0"/>
                  <w:vAlign w:val="center"/>
                </w:tcPr>
                <w:p>
                  <w:pPr>
                    <w:autoSpaceDE w:val="0"/>
                    <w:autoSpaceDN w:val="0"/>
                    <w:spacing w:line="360" w:lineRule="exact"/>
                    <w:jc w:val="center"/>
                    <w:rPr>
                      <w:rFonts w:hint="eastAsia" w:ascii="Times New Roman" w:hAnsi="Times New Roman"/>
                      <w:color w:val="auto"/>
                      <w:szCs w:val="21"/>
                    </w:rPr>
                  </w:pPr>
                  <w:r>
                    <w:rPr>
                      <w:rFonts w:hint="eastAsia" w:ascii="Times New Roman" w:hAnsi="Times New Roman"/>
                      <w:color w:val="auto"/>
                      <w:szCs w:val="21"/>
                    </w:rPr>
                    <w:t>柳村居民点</w:t>
                  </w:r>
                </w:p>
              </w:tc>
              <w:tc>
                <w:tcPr>
                  <w:tcW w:w="2928" w:type="dxa"/>
                  <w:noWrap w:val="0"/>
                  <w:vAlign w:val="center"/>
                </w:tcPr>
                <w:p>
                  <w:pPr>
                    <w:autoSpaceDE w:val="0"/>
                    <w:autoSpaceDN w:val="0"/>
                    <w:spacing w:line="360" w:lineRule="exact"/>
                    <w:jc w:val="center"/>
                    <w:rPr>
                      <w:rFonts w:hint="eastAsia" w:ascii="Times New Roman" w:hAnsi="Times New Roman"/>
                      <w:color w:val="auto"/>
                      <w:szCs w:val="21"/>
                    </w:rPr>
                  </w:pPr>
                  <w:r>
                    <w:rPr>
                      <w:rFonts w:hint="eastAsia" w:ascii="Times New Roman" w:hAnsi="Times New Roman"/>
                      <w:color w:val="auto"/>
                      <w:szCs w:val="21"/>
                    </w:rPr>
                    <w:t>西南</w:t>
                  </w:r>
                </w:p>
              </w:tc>
              <w:tc>
                <w:tcPr>
                  <w:tcW w:w="3130" w:type="dxa"/>
                  <w:noWrap w:val="0"/>
                  <w:vAlign w:val="center"/>
                </w:tcPr>
                <w:p>
                  <w:pPr>
                    <w:spacing w:line="360" w:lineRule="exact"/>
                    <w:jc w:val="center"/>
                    <w:rPr>
                      <w:rFonts w:hint="eastAsia" w:ascii="Times New Roman" w:hAnsi="Times New Roman"/>
                      <w:color w:val="auto"/>
                      <w:szCs w:val="21"/>
                    </w:rPr>
                  </w:pPr>
                  <w:r>
                    <w:rPr>
                      <w:rFonts w:hint="eastAsia" w:ascii="Times New Roman" w:hAnsi="Times New Roman"/>
                      <w:color w:val="auto"/>
                      <w:szCs w:val="21"/>
                    </w:rPr>
                    <w:t>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123" w:type="dxa"/>
                  <w:noWrap w:val="0"/>
                  <w:vAlign w:val="center"/>
                </w:tcPr>
                <w:p>
                  <w:pPr>
                    <w:autoSpaceDE w:val="0"/>
                    <w:autoSpaceDN w:val="0"/>
                    <w:spacing w:line="360" w:lineRule="exact"/>
                    <w:jc w:val="center"/>
                    <w:rPr>
                      <w:rFonts w:hint="eastAsia" w:ascii="Times New Roman" w:hAnsi="Times New Roman"/>
                      <w:szCs w:val="21"/>
                    </w:rPr>
                  </w:pPr>
                  <w:r>
                    <w:rPr>
                      <w:rFonts w:hint="eastAsia" w:ascii="Times New Roman" w:hAnsi="Times New Roman"/>
                      <w:szCs w:val="21"/>
                    </w:rPr>
                    <w:t>前安虎寨村居民点</w:t>
                  </w:r>
                </w:p>
              </w:tc>
              <w:tc>
                <w:tcPr>
                  <w:tcW w:w="2928" w:type="dxa"/>
                  <w:noWrap w:val="0"/>
                  <w:vAlign w:val="center"/>
                </w:tcPr>
                <w:p>
                  <w:pPr>
                    <w:autoSpaceDE w:val="0"/>
                    <w:autoSpaceDN w:val="0"/>
                    <w:spacing w:line="360" w:lineRule="exact"/>
                    <w:jc w:val="center"/>
                    <w:rPr>
                      <w:rFonts w:hint="eastAsia" w:ascii="Times New Roman" w:hAnsi="Times New Roman"/>
                      <w:szCs w:val="21"/>
                    </w:rPr>
                  </w:pPr>
                  <w:r>
                    <w:rPr>
                      <w:rFonts w:hint="eastAsia" w:ascii="Times New Roman" w:hAnsi="Times New Roman"/>
                      <w:szCs w:val="21"/>
                    </w:rPr>
                    <w:t>东北</w:t>
                  </w:r>
                </w:p>
              </w:tc>
              <w:tc>
                <w:tcPr>
                  <w:tcW w:w="3130" w:type="dxa"/>
                  <w:noWrap w:val="0"/>
                  <w:vAlign w:val="center"/>
                </w:tcPr>
                <w:p>
                  <w:pPr>
                    <w:spacing w:line="360" w:lineRule="exact"/>
                    <w:jc w:val="center"/>
                    <w:rPr>
                      <w:rFonts w:hint="eastAsia" w:ascii="Times New Roman" w:hAnsi="Times New Roman"/>
                      <w:szCs w:val="21"/>
                    </w:rPr>
                  </w:pPr>
                  <w:r>
                    <w:rPr>
                      <w:rFonts w:hint="eastAsia" w:ascii="Times New Roman" w:hAnsi="Times New Roman"/>
                      <w:szCs w:val="21"/>
                    </w:rPr>
                    <w:t>1010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123" w:type="dxa"/>
                  <w:noWrap w:val="0"/>
                  <w:vAlign w:val="center"/>
                </w:tcPr>
                <w:p>
                  <w:pPr>
                    <w:autoSpaceDE w:val="0"/>
                    <w:autoSpaceDN w:val="0"/>
                    <w:spacing w:line="360" w:lineRule="exact"/>
                    <w:jc w:val="center"/>
                    <w:rPr>
                      <w:rFonts w:hint="eastAsia" w:ascii="Times New Roman" w:hAnsi="Times New Roman"/>
                      <w:szCs w:val="21"/>
                    </w:rPr>
                  </w:pPr>
                  <w:r>
                    <w:rPr>
                      <w:rFonts w:hint="eastAsia" w:ascii="Times New Roman" w:hAnsi="Times New Roman"/>
                      <w:szCs w:val="21"/>
                    </w:rPr>
                    <w:t>常村西街村居民点</w:t>
                  </w:r>
                </w:p>
              </w:tc>
              <w:tc>
                <w:tcPr>
                  <w:tcW w:w="2928" w:type="dxa"/>
                  <w:noWrap w:val="0"/>
                  <w:vAlign w:val="center"/>
                </w:tcPr>
                <w:p>
                  <w:pPr>
                    <w:autoSpaceDE w:val="0"/>
                    <w:autoSpaceDN w:val="0"/>
                    <w:spacing w:line="360" w:lineRule="exact"/>
                    <w:jc w:val="center"/>
                    <w:rPr>
                      <w:rFonts w:hint="eastAsia" w:ascii="Times New Roman" w:hAnsi="Times New Roman"/>
                      <w:szCs w:val="21"/>
                    </w:rPr>
                  </w:pPr>
                  <w:r>
                    <w:rPr>
                      <w:rFonts w:hint="eastAsia" w:ascii="Times New Roman" w:hAnsi="Times New Roman"/>
                      <w:szCs w:val="21"/>
                    </w:rPr>
                    <w:t>东南</w:t>
                  </w:r>
                </w:p>
              </w:tc>
              <w:tc>
                <w:tcPr>
                  <w:tcW w:w="3130" w:type="dxa"/>
                  <w:noWrap w:val="0"/>
                  <w:vAlign w:val="center"/>
                </w:tcPr>
                <w:p>
                  <w:pPr>
                    <w:spacing w:line="360" w:lineRule="exact"/>
                    <w:jc w:val="center"/>
                    <w:rPr>
                      <w:rFonts w:hint="eastAsia" w:ascii="Times New Roman" w:hAnsi="Times New Roman" w:eastAsia="宋体"/>
                      <w:szCs w:val="21"/>
                      <w:lang w:val="en-US" w:eastAsia="zh-CN"/>
                    </w:rPr>
                  </w:pPr>
                  <w:r>
                    <w:rPr>
                      <w:rFonts w:hint="eastAsia" w:ascii="Times New Roman" w:hAnsi="Times New Roman"/>
                      <w:szCs w:val="21"/>
                    </w:rPr>
                    <w:t>1100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123" w:type="dxa"/>
                  <w:noWrap w:val="0"/>
                  <w:vAlign w:val="center"/>
                </w:tcPr>
                <w:p>
                  <w:pPr>
                    <w:autoSpaceDE w:val="0"/>
                    <w:autoSpaceDN w:val="0"/>
                    <w:spacing w:line="360" w:lineRule="exact"/>
                    <w:jc w:val="center"/>
                    <w:rPr>
                      <w:rFonts w:hint="eastAsia" w:ascii="Times New Roman" w:hAnsi="Times New Roman"/>
                      <w:szCs w:val="21"/>
                    </w:rPr>
                  </w:pPr>
                  <w:r>
                    <w:rPr>
                      <w:rFonts w:hint="eastAsia" w:ascii="Times New Roman" w:hAnsi="Times New Roman"/>
                      <w:szCs w:val="21"/>
                    </w:rPr>
                    <w:t>古柳树村居民点</w:t>
                  </w:r>
                </w:p>
              </w:tc>
              <w:tc>
                <w:tcPr>
                  <w:tcW w:w="2928" w:type="dxa"/>
                  <w:noWrap w:val="0"/>
                  <w:vAlign w:val="center"/>
                </w:tcPr>
                <w:p>
                  <w:pPr>
                    <w:autoSpaceDE w:val="0"/>
                    <w:autoSpaceDN w:val="0"/>
                    <w:spacing w:line="360" w:lineRule="exact"/>
                    <w:jc w:val="center"/>
                    <w:rPr>
                      <w:rFonts w:hint="eastAsia" w:ascii="Times New Roman" w:hAnsi="Times New Roman"/>
                      <w:szCs w:val="21"/>
                    </w:rPr>
                  </w:pPr>
                  <w:r>
                    <w:rPr>
                      <w:rFonts w:hint="eastAsia" w:ascii="Times New Roman" w:hAnsi="Times New Roman"/>
                      <w:szCs w:val="21"/>
                    </w:rPr>
                    <w:t>西北</w:t>
                  </w:r>
                </w:p>
              </w:tc>
              <w:tc>
                <w:tcPr>
                  <w:tcW w:w="3130" w:type="dxa"/>
                  <w:noWrap w:val="0"/>
                  <w:vAlign w:val="center"/>
                </w:tcPr>
                <w:p>
                  <w:pPr>
                    <w:spacing w:line="360" w:lineRule="exact"/>
                    <w:jc w:val="center"/>
                    <w:rPr>
                      <w:rFonts w:hint="eastAsia" w:ascii="Times New Roman" w:hAnsi="Times New Roman"/>
                      <w:szCs w:val="21"/>
                    </w:rPr>
                  </w:pPr>
                  <w:r>
                    <w:rPr>
                      <w:rFonts w:hint="eastAsia" w:ascii="Times New Roman" w:hAnsi="Times New Roman"/>
                      <w:szCs w:val="21"/>
                    </w:rPr>
                    <w:t>1130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123" w:type="dxa"/>
                  <w:noWrap w:val="0"/>
                  <w:vAlign w:val="center"/>
                </w:tcPr>
                <w:p>
                  <w:pPr>
                    <w:spacing w:line="360" w:lineRule="exact"/>
                    <w:jc w:val="center"/>
                    <w:rPr>
                      <w:rFonts w:hint="eastAsia" w:ascii="Times New Roman" w:hAnsi="Times New Roman"/>
                      <w:color w:val="000000"/>
                      <w:szCs w:val="21"/>
                    </w:rPr>
                  </w:pPr>
                  <w:r>
                    <w:rPr>
                      <w:rFonts w:hint="eastAsia" w:ascii="Times New Roman" w:hAnsi="Times New Roman"/>
                      <w:color w:val="000000"/>
                      <w:szCs w:val="21"/>
                      <w:lang w:eastAsia="zh-CN"/>
                    </w:rPr>
                    <w:t>后营村</w:t>
                  </w:r>
                  <w:r>
                    <w:rPr>
                      <w:rFonts w:hint="eastAsia" w:ascii="Times New Roman" w:hAnsi="Times New Roman"/>
                      <w:szCs w:val="21"/>
                    </w:rPr>
                    <w:t>居民点</w:t>
                  </w:r>
                </w:p>
              </w:tc>
              <w:tc>
                <w:tcPr>
                  <w:tcW w:w="2928" w:type="dxa"/>
                  <w:noWrap w:val="0"/>
                  <w:vAlign w:val="center"/>
                </w:tcPr>
                <w:p>
                  <w:pPr>
                    <w:spacing w:line="360" w:lineRule="exact"/>
                    <w:jc w:val="center"/>
                    <w:rPr>
                      <w:rFonts w:hint="eastAsia" w:ascii="Times New Roman" w:hAnsi="Times New Roman"/>
                      <w:color w:val="000000"/>
                      <w:szCs w:val="21"/>
                    </w:rPr>
                  </w:pPr>
                  <w:r>
                    <w:rPr>
                      <w:rFonts w:hint="eastAsia" w:ascii="Times New Roman" w:hAnsi="Times New Roman"/>
                      <w:color w:val="000000"/>
                      <w:szCs w:val="21"/>
                      <w:lang w:eastAsia="zh-CN"/>
                    </w:rPr>
                    <w:t>西南</w:t>
                  </w:r>
                </w:p>
              </w:tc>
              <w:tc>
                <w:tcPr>
                  <w:tcW w:w="3130" w:type="dxa"/>
                  <w:noWrap w:val="0"/>
                  <w:vAlign w:val="center"/>
                </w:tcPr>
                <w:p>
                  <w:pPr>
                    <w:spacing w:line="360" w:lineRule="exact"/>
                    <w:jc w:val="center"/>
                    <w:rPr>
                      <w:rFonts w:hint="eastAsia" w:ascii="Times New Roman" w:hAnsi="Times New Roman"/>
                      <w:color w:val="000000"/>
                      <w:szCs w:val="21"/>
                    </w:rPr>
                  </w:pPr>
                  <w:r>
                    <w:rPr>
                      <w:rFonts w:hint="eastAsia" w:ascii="Times New Roman" w:hAnsi="Times New Roman"/>
                      <w:color w:val="000000"/>
                      <w:szCs w:val="21"/>
                      <w:lang w:val="en-US" w:eastAsia="zh-CN"/>
                    </w:rPr>
                    <w:t>1240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123" w:type="dxa"/>
                  <w:noWrap w:val="0"/>
                  <w:vAlign w:val="center"/>
                </w:tcPr>
                <w:p>
                  <w:pPr>
                    <w:spacing w:line="360" w:lineRule="exact"/>
                    <w:jc w:val="center"/>
                    <w:rPr>
                      <w:rFonts w:hint="eastAsia" w:ascii="Times New Roman" w:hAnsi="Times New Roman" w:eastAsia="宋体"/>
                      <w:color w:val="000000"/>
                      <w:szCs w:val="21"/>
                      <w:lang w:eastAsia="zh-CN"/>
                    </w:rPr>
                  </w:pPr>
                  <w:r>
                    <w:rPr>
                      <w:rFonts w:hint="eastAsia" w:ascii="Times New Roman" w:hAnsi="Times New Roman"/>
                      <w:color w:val="000000"/>
                      <w:szCs w:val="21"/>
                      <w:lang w:eastAsia="zh-CN"/>
                    </w:rPr>
                    <w:t>前营村</w:t>
                  </w:r>
                  <w:r>
                    <w:rPr>
                      <w:rFonts w:hint="eastAsia" w:ascii="Times New Roman" w:hAnsi="Times New Roman"/>
                      <w:szCs w:val="21"/>
                    </w:rPr>
                    <w:t>居民点</w:t>
                  </w:r>
                </w:p>
              </w:tc>
              <w:tc>
                <w:tcPr>
                  <w:tcW w:w="2928" w:type="dxa"/>
                  <w:noWrap w:val="0"/>
                  <w:vAlign w:val="center"/>
                </w:tcPr>
                <w:p>
                  <w:pPr>
                    <w:spacing w:line="360" w:lineRule="exact"/>
                    <w:jc w:val="center"/>
                    <w:rPr>
                      <w:rFonts w:hint="eastAsia" w:ascii="Times New Roman" w:hAnsi="Times New Roman" w:eastAsia="宋体"/>
                      <w:color w:val="000000"/>
                      <w:szCs w:val="21"/>
                      <w:lang w:eastAsia="zh-CN"/>
                    </w:rPr>
                  </w:pPr>
                  <w:r>
                    <w:rPr>
                      <w:rFonts w:hint="eastAsia" w:ascii="Times New Roman" w:hAnsi="Times New Roman"/>
                      <w:color w:val="000000"/>
                      <w:szCs w:val="21"/>
                      <w:lang w:eastAsia="zh-CN"/>
                    </w:rPr>
                    <w:t>西南</w:t>
                  </w:r>
                </w:p>
              </w:tc>
              <w:tc>
                <w:tcPr>
                  <w:tcW w:w="3130" w:type="dxa"/>
                  <w:noWrap w:val="0"/>
                  <w:vAlign w:val="center"/>
                </w:tcPr>
                <w:p>
                  <w:pPr>
                    <w:spacing w:line="360" w:lineRule="exact"/>
                    <w:jc w:val="center"/>
                    <w:rPr>
                      <w:rFonts w:hint="eastAsia" w:ascii="Times New Roman" w:hAnsi="Times New Roman" w:eastAsia="宋体"/>
                      <w:color w:val="000000"/>
                      <w:szCs w:val="21"/>
                      <w:lang w:val="en-US" w:eastAsia="zh-CN"/>
                    </w:rPr>
                  </w:pPr>
                  <w:r>
                    <w:rPr>
                      <w:rFonts w:hint="eastAsia" w:ascii="Times New Roman" w:hAnsi="Times New Roman"/>
                      <w:color w:val="000000"/>
                      <w:szCs w:val="21"/>
                      <w:lang w:val="en-US" w:eastAsia="zh-CN"/>
                    </w:rPr>
                    <w:t>1270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123" w:type="dxa"/>
                  <w:noWrap w:val="0"/>
                  <w:vAlign w:val="center"/>
                </w:tcPr>
                <w:p>
                  <w:pPr>
                    <w:autoSpaceDE w:val="0"/>
                    <w:autoSpaceDN w:val="0"/>
                    <w:spacing w:line="360" w:lineRule="exact"/>
                    <w:jc w:val="center"/>
                    <w:rPr>
                      <w:rFonts w:hint="eastAsia" w:ascii="Times New Roman" w:hAnsi="Times New Roman" w:eastAsia="宋体"/>
                      <w:color w:val="000000"/>
                      <w:szCs w:val="21"/>
                      <w:lang w:eastAsia="zh-CN"/>
                    </w:rPr>
                  </w:pPr>
                  <w:r>
                    <w:rPr>
                      <w:rFonts w:hint="eastAsia" w:ascii="Times New Roman" w:hAnsi="Times New Roman"/>
                      <w:color w:val="000000"/>
                      <w:szCs w:val="21"/>
                    </w:rPr>
                    <w:t>常村</w:t>
                  </w:r>
                  <w:r>
                    <w:rPr>
                      <w:rFonts w:hint="eastAsia" w:ascii="Times New Roman" w:hAnsi="Times New Roman"/>
                      <w:color w:val="000000"/>
                      <w:szCs w:val="21"/>
                      <w:lang w:eastAsia="zh-CN"/>
                    </w:rPr>
                    <w:t>东</w:t>
                  </w:r>
                  <w:r>
                    <w:rPr>
                      <w:rFonts w:hint="eastAsia" w:ascii="Times New Roman" w:hAnsi="Times New Roman"/>
                      <w:color w:val="000000"/>
                      <w:szCs w:val="21"/>
                    </w:rPr>
                    <w:t>街村居民点</w:t>
                  </w:r>
                </w:p>
              </w:tc>
              <w:tc>
                <w:tcPr>
                  <w:tcW w:w="2928" w:type="dxa"/>
                  <w:noWrap w:val="0"/>
                  <w:vAlign w:val="center"/>
                </w:tcPr>
                <w:p>
                  <w:pPr>
                    <w:autoSpaceDE w:val="0"/>
                    <w:autoSpaceDN w:val="0"/>
                    <w:spacing w:line="360" w:lineRule="exact"/>
                    <w:jc w:val="center"/>
                    <w:rPr>
                      <w:rFonts w:hint="eastAsia" w:ascii="Times New Roman" w:hAnsi="Times New Roman" w:eastAsia="宋体"/>
                      <w:color w:val="000000"/>
                      <w:szCs w:val="21"/>
                      <w:lang w:eastAsia="zh-CN"/>
                    </w:rPr>
                  </w:pPr>
                  <w:r>
                    <w:rPr>
                      <w:rFonts w:hint="eastAsia" w:ascii="Times New Roman" w:hAnsi="Times New Roman"/>
                      <w:color w:val="000000"/>
                      <w:szCs w:val="21"/>
                    </w:rPr>
                    <w:t>东南</w:t>
                  </w:r>
                </w:p>
              </w:tc>
              <w:tc>
                <w:tcPr>
                  <w:tcW w:w="3130" w:type="dxa"/>
                  <w:noWrap w:val="0"/>
                  <w:vAlign w:val="center"/>
                </w:tcPr>
                <w:p>
                  <w:pPr>
                    <w:spacing w:line="360" w:lineRule="exact"/>
                    <w:jc w:val="center"/>
                    <w:rPr>
                      <w:rFonts w:hint="eastAsia" w:ascii="Times New Roman" w:hAnsi="Times New Roman" w:eastAsia="宋体"/>
                      <w:color w:val="000000"/>
                      <w:szCs w:val="21"/>
                      <w:lang w:val="en-US" w:eastAsia="zh-CN"/>
                    </w:rPr>
                  </w:pPr>
                  <w:r>
                    <w:rPr>
                      <w:rFonts w:hint="eastAsia" w:ascii="Times New Roman" w:hAnsi="Times New Roman"/>
                      <w:color w:val="000000"/>
                      <w:szCs w:val="21"/>
                      <w:lang w:val="en-US" w:eastAsia="zh-CN"/>
                    </w:rPr>
                    <w:t>1480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123" w:type="dxa"/>
                  <w:noWrap w:val="0"/>
                  <w:vAlign w:val="center"/>
                </w:tcPr>
                <w:p>
                  <w:pPr>
                    <w:spacing w:line="360" w:lineRule="exact"/>
                    <w:jc w:val="center"/>
                    <w:rPr>
                      <w:rFonts w:hint="eastAsia" w:ascii="Times New Roman" w:hAnsi="Times New Roman" w:eastAsia="宋体"/>
                      <w:color w:val="000000"/>
                      <w:szCs w:val="21"/>
                      <w:lang w:eastAsia="zh-CN"/>
                    </w:rPr>
                  </w:pPr>
                  <w:r>
                    <w:rPr>
                      <w:rFonts w:hint="eastAsia" w:ascii="Times New Roman" w:hAnsi="Times New Roman"/>
                      <w:color w:val="000000"/>
                      <w:szCs w:val="21"/>
                      <w:lang w:eastAsia="zh-CN"/>
                    </w:rPr>
                    <w:t>东孟虎寨村</w:t>
                  </w:r>
                </w:p>
              </w:tc>
              <w:tc>
                <w:tcPr>
                  <w:tcW w:w="2928" w:type="dxa"/>
                  <w:noWrap w:val="0"/>
                  <w:vAlign w:val="center"/>
                </w:tcPr>
                <w:p>
                  <w:pPr>
                    <w:spacing w:line="360" w:lineRule="exact"/>
                    <w:jc w:val="center"/>
                    <w:rPr>
                      <w:rFonts w:hint="eastAsia" w:ascii="Times New Roman" w:hAnsi="Times New Roman" w:eastAsia="宋体"/>
                      <w:color w:val="000000"/>
                      <w:szCs w:val="21"/>
                      <w:lang w:eastAsia="zh-CN"/>
                    </w:rPr>
                  </w:pPr>
                  <w:r>
                    <w:rPr>
                      <w:rFonts w:hint="eastAsia" w:ascii="Times New Roman" w:hAnsi="Times New Roman"/>
                      <w:color w:val="000000"/>
                      <w:szCs w:val="21"/>
                      <w:lang w:eastAsia="zh-CN"/>
                    </w:rPr>
                    <w:t>西北</w:t>
                  </w:r>
                </w:p>
              </w:tc>
              <w:tc>
                <w:tcPr>
                  <w:tcW w:w="3130" w:type="dxa"/>
                  <w:noWrap w:val="0"/>
                  <w:vAlign w:val="center"/>
                </w:tcPr>
                <w:p>
                  <w:pPr>
                    <w:spacing w:line="360" w:lineRule="exact"/>
                    <w:jc w:val="center"/>
                    <w:rPr>
                      <w:rFonts w:hint="eastAsia" w:ascii="Times New Roman" w:hAnsi="Times New Roman" w:eastAsia="宋体"/>
                      <w:color w:val="000000"/>
                      <w:szCs w:val="21"/>
                      <w:lang w:val="en-US" w:eastAsia="zh-CN"/>
                    </w:rPr>
                  </w:pPr>
                  <w:r>
                    <w:rPr>
                      <w:rFonts w:hint="eastAsia" w:ascii="Times New Roman" w:hAnsi="Times New Roman"/>
                      <w:color w:val="000000"/>
                      <w:szCs w:val="21"/>
                      <w:lang w:val="en-US" w:eastAsia="zh-CN"/>
                    </w:rPr>
                    <w:t>1700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123" w:type="dxa"/>
                  <w:noWrap w:val="0"/>
                  <w:vAlign w:val="center"/>
                </w:tcPr>
                <w:p>
                  <w:pPr>
                    <w:spacing w:line="360" w:lineRule="exact"/>
                    <w:jc w:val="center"/>
                    <w:rPr>
                      <w:rFonts w:hint="eastAsia" w:ascii="Times New Roman" w:hAnsi="Times New Roman"/>
                      <w:color w:val="000000"/>
                      <w:szCs w:val="21"/>
                    </w:rPr>
                  </w:pPr>
                  <w:r>
                    <w:rPr>
                      <w:rFonts w:hint="eastAsia" w:ascii="Times New Roman" w:hAnsi="Times New Roman"/>
                      <w:color w:val="000000"/>
                      <w:szCs w:val="21"/>
                      <w:lang w:eastAsia="zh-CN"/>
                    </w:rPr>
                    <w:t>前周村</w:t>
                  </w:r>
                  <w:r>
                    <w:rPr>
                      <w:rFonts w:hint="eastAsia" w:ascii="Times New Roman" w:hAnsi="Times New Roman"/>
                      <w:szCs w:val="21"/>
                    </w:rPr>
                    <w:t>居民点</w:t>
                  </w:r>
                </w:p>
              </w:tc>
              <w:tc>
                <w:tcPr>
                  <w:tcW w:w="2928" w:type="dxa"/>
                  <w:noWrap w:val="0"/>
                  <w:vAlign w:val="center"/>
                </w:tcPr>
                <w:p>
                  <w:pPr>
                    <w:spacing w:line="360" w:lineRule="exact"/>
                    <w:jc w:val="center"/>
                    <w:rPr>
                      <w:rFonts w:hint="eastAsia" w:ascii="Times New Roman" w:hAnsi="Times New Roman"/>
                      <w:color w:val="000000"/>
                      <w:szCs w:val="21"/>
                    </w:rPr>
                  </w:pPr>
                  <w:r>
                    <w:rPr>
                      <w:rFonts w:hint="eastAsia" w:ascii="Times New Roman" w:hAnsi="Times New Roman"/>
                      <w:color w:val="000000"/>
                      <w:szCs w:val="21"/>
                      <w:lang w:eastAsia="zh-CN"/>
                    </w:rPr>
                    <w:t>西南</w:t>
                  </w:r>
                </w:p>
              </w:tc>
              <w:tc>
                <w:tcPr>
                  <w:tcW w:w="3130" w:type="dxa"/>
                  <w:noWrap w:val="0"/>
                  <w:vAlign w:val="center"/>
                </w:tcPr>
                <w:p>
                  <w:pPr>
                    <w:spacing w:line="360" w:lineRule="exact"/>
                    <w:jc w:val="center"/>
                    <w:rPr>
                      <w:rFonts w:hint="eastAsia" w:ascii="Times New Roman" w:hAnsi="Times New Roman"/>
                      <w:color w:val="000000"/>
                      <w:szCs w:val="21"/>
                      <w:lang w:val="en-US"/>
                    </w:rPr>
                  </w:pPr>
                  <w:r>
                    <w:rPr>
                      <w:rFonts w:hint="eastAsia" w:ascii="Times New Roman" w:hAnsi="Times New Roman"/>
                      <w:color w:val="000000"/>
                      <w:szCs w:val="21"/>
                      <w:lang w:val="en-US" w:eastAsia="zh-CN"/>
                    </w:rPr>
                    <w:t>1820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123" w:type="dxa"/>
                  <w:noWrap w:val="0"/>
                  <w:vAlign w:val="center"/>
                </w:tcPr>
                <w:p>
                  <w:pPr>
                    <w:spacing w:line="360" w:lineRule="exact"/>
                    <w:jc w:val="center"/>
                    <w:rPr>
                      <w:rFonts w:hint="eastAsia" w:ascii="Times New Roman" w:hAnsi="Times New Roman" w:eastAsia="宋体"/>
                      <w:color w:val="000000"/>
                      <w:szCs w:val="21"/>
                      <w:lang w:eastAsia="zh-CN"/>
                    </w:rPr>
                  </w:pPr>
                  <w:r>
                    <w:rPr>
                      <w:rFonts w:hint="eastAsia" w:ascii="Times New Roman" w:hAnsi="Times New Roman"/>
                      <w:color w:val="000000"/>
                      <w:szCs w:val="21"/>
                      <w:lang w:eastAsia="zh-CN"/>
                    </w:rPr>
                    <w:t>程庄村</w:t>
                  </w:r>
                  <w:r>
                    <w:rPr>
                      <w:rFonts w:hint="eastAsia" w:ascii="Times New Roman" w:hAnsi="Times New Roman"/>
                      <w:szCs w:val="21"/>
                    </w:rPr>
                    <w:t>居民点</w:t>
                  </w:r>
                </w:p>
              </w:tc>
              <w:tc>
                <w:tcPr>
                  <w:tcW w:w="2928" w:type="dxa"/>
                  <w:noWrap w:val="0"/>
                  <w:vAlign w:val="center"/>
                </w:tcPr>
                <w:p>
                  <w:pPr>
                    <w:spacing w:line="360" w:lineRule="exact"/>
                    <w:jc w:val="center"/>
                    <w:rPr>
                      <w:rFonts w:hint="eastAsia" w:ascii="Times New Roman" w:hAnsi="Times New Roman" w:eastAsia="宋体"/>
                      <w:color w:val="000000"/>
                      <w:szCs w:val="21"/>
                      <w:lang w:eastAsia="zh-CN"/>
                    </w:rPr>
                  </w:pPr>
                  <w:r>
                    <w:rPr>
                      <w:rFonts w:hint="eastAsia" w:ascii="Times New Roman" w:hAnsi="Times New Roman"/>
                      <w:color w:val="000000"/>
                      <w:szCs w:val="21"/>
                      <w:lang w:eastAsia="zh-CN"/>
                    </w:rPr>
                    <w:t>西北</w:t>
                  </w:r>
                </w:p>
              </w:tc>
              <w:tc>
                <w:tcPr>
                  <w:tcW w:w="3130" w:type="dxa"/>
                  <w:noWrap w:val="0"/>
                  <w:vAlign w:val="center"/>
                </w:tcPr>
                <w:p>
                  <w:pPr>
                    <w:spacing w:line="360" w:lineRule="exact"/>
                    <w:jc w:val="center"/>
                    <w:rPr>
                      <w:rFonts w:hint="eastAsia" w:ascii="Times New Roman" w:hAnsi="Times New Roman" w:eastAsia="宋体"/>
                      <w:color w:val="000000"/>
                      <w:szCs w:val="21"/>
                      <w:lang w:val="en-US" w:eastAsia="zh-CN"/>
                    </w:rPr>
                  </w:pPr>
                  <w:r>
                    <w:rPr>
                      <w:rFonts w:hint="eastAsia" w:ascii="Times New Roman" w:hAnsi="Times New Roman"/>
                      <w:color w:val="000000"/>
                      <w:szCs w:val="21"/>
                      <w:lang w:val="en-US" w:eastAsia="zh-CN"/>
                    </w:rPr>
                    <w:t>1850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123" w:type="dxa"/>
                  <w:noWrap w:val="0"/>
                  <w:vAlign w:val="center"/>
                </w:tcPr>
                <w:p>
                  <w:pPr>
                    <w:spacing w:line="360" w:lineRule="exact"/>
                    <w:jc w:val="center"/>
                    <w:rPr>
                      <w:rFonts w:hint="eastAsia" w:ascii="Times New Roman" w:hAnsi="Times New Roman" w:eastAsia="宋体"/>
                      <w:color w:val="000000"/>
                      <w:szCs w:val="21"/>
                      <w:lang w:eastAsia="zh-CN"/>
                    </w:rPr>
                  </w:pPr>
                  <w:r>
                    <w:rPr>
                      <w:rFonts w:hint="eastAsia" w:ascii="Times New Roman" w:hAnsi="Times New Roman"/>
                      <w:color w:val="000000"/>
                      <w:szCs w:val="21"/>
                      <w:lang w:eastAsia="zh-CN"/>
                    </w:rPr>
                    <w:t>石佛村</w:t>
                  </w:r>
                  <w:r>
                    <w:rPr>
                      <w:rFonts w:hint="eastAsia" w:ascii="Times New Roman" w:hAnsi="Times New Roman"/>
                      <w:szCs w:val="21"/>
                    </w:rPr>
                    <w:t>居民点</w:t>
                  </w:r>
                </w:p>
              </w:tc>
              <w:tc>
                <w:tcPr>
                  <w:tcW w:w="2928" w:type="dxa"/>
                  <w:noWrap w:val="0"/>
                  <w:vAlign w:val="center"/>
                </w:tcPr>
                <w:p>
                  <w:pPr>
                    <w:spacing w:line="360" w:lineRule="exact"/>
                    <w:jc w:val="center"/>
                    <w:rPr>
                      <w:rFonts w:hint="eastAsia" w:ascii="Times New Roman" w:hAnsi="Times New Roman" w:eastAsia="宋体"/>
                      <w:color w:val="000000"/>
                      <w:szCs w:val="21"/>
                      <w:lang w:eastAsia="zh-CN"/>
                    </w:rPr>
                  </w:pPr>
                  <w:r>
                    <w:rPr>
                      <w:rFonts w:hint="eastAsia" w:ascii="Times New Roman" w:hAnsi="Times New Roman"/>
                      <w:color w:val="000000"/>
                      <w:szCs w:val="21"/>
                      <w:lang w:eastAsia="zh-CN"/>
                    </w:rPr>
                    <w:t>东北</w:t>
                  </w:r>
                </w:p>
              </w:tc>
              <w:tc>
                <w:tcPr>
                  <w:tcW w:w="3130" w:type="dxa"/>
                  <w:noWrap w:val="0"/>
                  <w:vAlign w:val="center"/>
                </w:tcPr>
                <w:p>
                  <w:pPr>
                    <w:spacing w:line="360" w:lineRule="exact"/>
                    <w:jc w:val="center"/>
                    <w:rPr>
                      <w:rFonts w:hint="eastAsia" w:ascii="Times New Roman" w:hAnsi="Times New Roman" w:eastAsia="宋体"/>
                      <w:color w:val="000000"/>
                      <w:szCs w:val="21"/>
                      <w:lang w:val="en-US" w:eastAsia="zh-CN"/>
                    </w:rPr>
                  </w:pPr>
                  <w:r>
                    <w:rPr>
                      <w:rFonts w:hint="eastAsia" w:ascii="Times New Roman" w:hAnsi="Times New Roman"/>
                      <w:color w:val="000000"/>
                      <w:szCs w:val="21"/>
                      <w:lang w:val="en-US" w:eastAsia="zh-CN"/>
                    </w:rPr>
                    <w:t>2030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123" w:type="dxa"/>
                  <w:noWrap w:val="0"/>
                  <w:vAlign w:val="center"/>
                </w:tcPr>
                <w:p>
                  <w:pPr>
                    <w:spacing w:line="360" w:lineRule="exact"/>
                    <w:jc w:val="center"/>
                    <w:rPr>
                      <w:rFonts w:hint="eastAsia" w:ascii="Times New Roman" w:hAnsi="Times New Roman" w:eastAsia="宋体"/>
                      <w:color w:val="000000"/>
                      <w:szCs w:val="21"/>
                      <w:lang w:eastAsia="zh-CN"/>
                    </w:rPr>
                  </w:pPr>
                  <w:r>
                    <w:rPr>
                      <w:rFonts w:hint="eastAsia" w:ascii="Times New Roman" w:hAnsi="Times New Roman"/>
                      <w:color w:val="000000"/>
                      <w:szCs w:val="21"/>
                      <w:lang w:eastAsia="zh-CN"/>
                    </w:rPr>
                    <w:t>西孟虎寨村</w:t>
                  </w:r>
                  <w:r>
                    <w:rPr>
                      <w:rFonts w:hint="eastAsia" w:ascii="Times New Roman" w:hAnsi="Times New Roman"/>
                      <w:szCs w:val="21"/>
                    </w:rPr>
                    <w:t>居民点</w:t>
                  </w:r>
                </w:p>
              </w:tc>
              <w:tc>
                <w:tcPr>
                  <w:tcW w:w="2928" w:type="dxa"/>
                  <w:noWrap w:val="0"/>
                  <w:vAlign w:val="center"/>
                </w:tcPr>
                <w:p>
                  <w:pPr>
                    <w:spacing w:line="360" w:lineRule="exact"/>
                    <w:jc w:val="center"/>
                    <w:rPr>
                      <w:rFonts w:hint="eastAsia" w:ascii="Times New Roman" w:hAnsi="Times New Roman" w:eastAsia="宋体"/>
                      <w:color w:val="000000"/>
                      <w:szCs w:val="21"/>
                      <w:lang w:eastAsia="zh-CN"/>
                    </w:rPr>
                  </w:pPr>
                  <w:r>
                    <w:rPr>
                      <w:rFonts w:hint="eastAsia" w:ascii="Times New Roman" w:hAnsi="Times New Roman"/>
                      <w:color w:val="000000"/>
                      <w:szCs w:val="21"/>
                      <w:lang w:eastAsia="zh-CN"/>
                    </w:rPr>
                    <w:t>西北</w:t>
                  </w:r>
                </w:p>
              </w:tc>
              <w:tc>
                <w:tcPr>
                  <w:tcW w:w="3130" w:type="dxa"/>
                  <w:noWrap w:val="0"/>
                  <w:vAlign w:val="center"/>
                </w:tcPr>
                <w:p>
                  <w:pPr>
                    <w:spacing w:line="360" w:lineRule="exact"/>
                    <w:jc w:val="center"/>
                    <w:rPr>
                      <w:rFonts w:hint="eastAsia" w:ascii="Times New Roman" w:hAnsi="Times New Roman" w:eastAsia="宋体"/>
                      <w:color w:val="000000"/>
                      <w:szCs w:val="21"/>
                      <w:lang w:val="en-US" w:eastAsia="zh-CN"/>
                    </w:rPr>
                  </w:pPr>
                  <w:r>
                    <w:rPr>
                      <w:rFonts w:hint="eastAsia" w:ascii="Times New Roman" w:hAnsi="Times New Roman"/>
                      <w:color w:val="000000"/>
                      <w:szCs w:val="21"/>
                      <w:lang w:val="en-US" w:eastAsia="zh-CN"/>
                    </w:rPr>
                    <w:t>2400</w:t>
                  </w:r>
                </w:p>
              </w:tc>
            </w:tr>
            <w:bookmarkEnd w:id="6"/>
          </w:tbl>
          <w:p>
            <w:pPr>
              <w:pStyle w:val="7"/>
              <w:spacing w:line="360" w:lineRule="auto"/>
              <w:ind w:firstLine="482" w:firstLineChars="200"/>
              <w:rPr>
                <w:rFonts w:ascii="Times New Roman" w:hAnsi="Times New Roman"/>
                <w:b/>
                <w:sz w:val="24"/>
                <w:szCs w:val="24"/>
              </w:rPr>
            </w:pPr>
            <w:r>
              <w:rPr>
                <w:rFonts w:ascii="Times New Roman" w:hAnsi="Times New Roman"/>
                <w:b/>
                <w:sz w:val="24"/>
                <w:szCs w:val="24"/>
              </w:rPr>
              <w:t>三、工程概况</w:t>
            </w:r>
          </w:p>
          <w:p>
            <w:pPr>
              <w:pStyle w:val="7"/>
              <w:spacing w:line="360" w:lineRule="auto"/>
              <w:ind w:firstLine="480" w:firstLineChars="200"/>
              <w:rPr>
                <w:rFonts w:ascii="Times New Roman" w:hAnsi="Times New Roman"/>
                <w:sz w:val="24"/>
                <w:szCs w:val="24"/>
              </w:rPr>
            </w:pPr>
            <w:r>
              <w:rPr>
                <w:rFonts w:ascii="Times New Roman" w:hAnsi="Times New Roman"/>
                <w:sz w:val="24"/>
                <w:szCs w:val="24"/>
              </w:rPr>
              <w:t>1、本项目建设内容</w:t>
            </w:r>
          </w:p>
          <w:p>
            <w:pPr>
              <w:pStyle w:val="7"/>
              <w:spacing w:line="360" w:lineRule="auto"/>
              <w:ind w:firstLine="480" w:firstLineChars="200"/>
              <w:rPr>
                <w:rFonts w:hint="eastAsia" w:ascii="Times New Roman" w:hAnsi="Times New Roman"/>
                <w:sz w:val="24"/>
              </w:rPr>
            </w:pPr>
            <w:r>
              <w:rPr>
                <w:rFonts w:ascii="Times New Roman" w:hAnsi="Times New Roman"/>
                <w:sz w:val="24"/>
              </w:rPr>
              <w:t>本项目投资</w:t>
            </w:r>
            <w:r>
              <w:rPr>
                <w:rFonts w:hint="eastAsia" w:ascii="Times New Roman" w:hAnsi="Times New Roman"/>
                <w:sz w:val="24"/>
              </w:rPr>
              <w:t>1000万元</w:t>
            </w:r>
            <w:r>
              <w:rPr>
                <w:rFonts w:ascii="Times New Roman" w:hAnsi="Times New Roman"/>
                <w:sz w:val="24"/>
              </w:rPr>
              <w:t>于</w:t>
            </w:r>
            <w:r>
              <w:rPr>
                <w:rFonts w:hint="eastAsia" w:ascii="Times New Roman" w:hAnsi="Times New Roman"/>
                <w:color w:val="auto"/>
                <w:sz w:val="24"/>
                <w:szCs w:val="24"/>
              </w:rPr>
              <w:t>滑县半坡店乡</w:t>
            </w:r>
            <w:r>
              <w:rPr>
                <w:rFonts w:hint="eastAsia" w:ascii="Times New Roman" w:hAnsi="Times New Roman"/>
                <w:color w:val="auto"/>
                <w:sz w:val="24"/>
                <w:szCs w:val="24"/>
                <w:lang w:eastAsia="zh-CN"/>
              </w:rPr>
              <w:t>常村西街村西北</w:t>
            </w:r>
            <w:r>
              <w:rPr>
                <w:rFonts w:hint="eastAsia" w:ascii="Times New Roman" w:hAnsi="Times New Roman"/>
                <w:color w:val="auto"/>
                <w:sz w:val="24"/>
                <w:szCs w:val="24"/>
                <w:lang w:val="en-US" w:eastAsia="zh-CN"/>
              </w:rPr>
              <w:t>1100m</w:t>
            </w:r>
            <w:r>
              <w:rPr>
                <w:rFonts w:ascii="Times New Roman" w:hAnsi="Times New Roman"/>
                <w:sz w:val="24"/>
              </w:rPr>
              <w:t>进行</w:t>
            </w:r>
            <w:r>
              <w:rPr>
                <w:rFonts w:hint="eastAsia" w:ascii="Times New Roman" w:hAnsi="Times New Roman"/>
                <w:sz w:val="24"/>
              </w:rPr>
              <w:t>年产3000件实木家具建设项目</w:t>
            </w:r>
            <w:r>
              <w:rPr>
                <w:rFonts w:ascii="Times New Roman" w:hAnsi="Times New Roman"/>
                <w:sz w:val="24"/>
              </w:rPr>
              <w:t>建设</w:t>
            </w:r>
            <w:r>
              <w:rPr>
                <w:rFonts w:hint="eastAsia" w:ascii="Times New Roman" w:hAnsi="Times New Roman"/>
                <w:sz w:val="24"/>
              </w:rPr>
              <w:t>，其中建设生产厂房、办公生活区和展厅等。</w:t>
            </w:r>
          </w:p>
          <w:p>
            <w:pPr>
              <w:autoSpaceDE w:val="0"/>
              <w:autoSpaceDN w:val="0"/>
              <w:adjustRightInd w:val="0"/>
              <w:spacing w:line="520" w:lineRule="exact"/>
              <w:jc w:val="center"/>
              <w:rPr>
                <w:rFonts w:ascii="Times New Roman" w:hAnsi="Times New Roman" w:cs="宋体"/>
                <w:b/>
                <w:bCs/>
                <w:szCs w:val="21"/>
                <w:lang w:val="zh-CN"/>
              </w:rPr>
            </w:pPr>
            <w:r>
              <w:rPr>
                <w:rFonts w:hint="eastAsia" w:ascii="Times New Roman" w:hAnsi="Times New Roman" w:cs="宋体"/>
                <w:b/>
                <w:bCs/>
                <w:szCs w:val="21"/>
                <w:lang w:val="zh-CN"/>
              </w:rPr>
              <w:t>表</w:t>
            </w:r>
            <w:r>
              <w:rPr>
                <w:rFonts w:hint="eastAsia" w:ascii="Times New Roman" w:hAnsi="Times New Roman" w:cs="宋体"/>
                <w:b/>
                <w:bCs/>
                <w:szCs w:val="21"/>
              </w:rPr>
              <w:t>4</w:t>
            </w:r>
            <w:r>
              <w:rPr>
                <w:rFonts w:ascii="Times New Roman" w:hAnsi="Times New Roman" w:cs="宋体"/>
                <w:b/>
                <w:bCs/>
                <w:szCs w:val="21"/>
                <w:lang w:val="zh-CN"/>
              </w:rPr>
              <w:t xml:space="preserve"> 项目组成及建设内容一览表</w:t>
            </w:r>
          </w:p>
          <w:tbl>
            <w:tblPr>
              <w:tblStyle w:val="13"/>
              <w:tblW w:w="929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28"/>
              <w:gridCol w:w="1710"/>
              <w:gridCol w:w="645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exact"/>
                <w:jc w:val="center"/>
              </w:trPr>
              <w:tc>
                <w:tcPr>
                  <w:tcW w:w="1128" w:type="dxa"/>
                  <w:noWrap w:val="0"/>
                  <w:vAlign w:val="center"/>
                </w:tcPr>
                <w:p>
                  <w:pPr>
                    <w:widowControl/>
                    <w:spacing w:line="360" w:lineRule="auto"/>
                    <w:jc w:val="center"/>
                    <w:rPr>
                      <w:rFonts w:ascii="Times New Roman" w:hAnsi="Times New Roman"/>
                    </w:rPr>
                  </w:pPr>
                  <w:r>
                    <w:rPr>
                      <w:rFonts w:ascii="Times New Roman" w:hAnsi="Times New Roman"/>
                    </w:rPr>
                    <w:t>种类</w:t>
                  </w:r>
                  <w:r>
                    <w:rPr>
                      <w:rFonts w:ascii="Times New Roman" w:hAnsi="Times New Roman"/>
                    </w:rPr>
                    <w:cr/>
                  </w:r>
                </w:p>
              </w:tc>
              <w:tc>
                <w:tcPr>
                  <w:tcW w:w="1710" w:type="dxa"/>
                  <w:noWrap w:val="0"/>
                  <w:vAlign w:val="center"/>
                </w:tcPr>
                <w:p>
                  <w:pPr>
                    <w:widowControl/>
                    <w:spacing w:line="360" w:lineRule="auto"/>
                    <w:jc w:val="center"/>
                    <w:rPr>
                      <w:rFonts w:ascii="Times New Roman" w:hAnsi="Times New Roman"/>
                    </w:rPr>
                  </w:pPr>
                  <w:r>
                    <w:rPr>
                      <w:rFonts w:ascii="Times New Roman" w:hAnsi="Times New Roman"/>
                    </w:rPr>
                    <w:t>工程组成</w:t>
                  </w:r>
                </w:p>
              </w:tc>
              <w:tc>
                <w:tcPr>
                  <w:tcW w:w="6458" w:type="dxa"/>
                  <w:noWrap w:val="0"/>
                  <w:vAlign w:val="center"/>
                </w:tcPr>
                <w:p>
                  <w:pPr>
                    <w:widowControl/>
                    <w:spacing w:line="360" w:lineRule="auto"/>
                    <w:jc w:val="center"/>
                    <w:rPr>
                      <w:rFonts w:ascii="Times New Roman" w:hAnsi="Times New Roman"/>
                    </w:rPr>
                  </w:pPr>
                  <w:r>
                    <w:rPr>
                      <w:rFonts w:ascii="Times New Roman" w:hAnsi="Times New Roman"/>
                    </w:rPr>
                    <w:t>建设内容及规模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1128" w:type="dxa"/>
                  <w:noWrap w:val="0"/>
                  <w:vAlign w:val="center"/>
                </w:tcPr>
                <w:p>
                  <w:pPr>
                    <w:widowControl/>
                    <w:spacing w:line="360" w:lineRule="auto"/>
                    <w:jc w:val="center"/>
                    <w:rPr>
                      <w:rFonts w:ascii="Times New Roman" w:hAnsi="Times New Roman"/>
                    </w:rPr>
                  </w:pPr>
                  <w:r>
                    <w:rPr>
                      <w:rFonts w:ascii="Times New Roman" w:hAnsi="Times New Roman"/>
                    </w:rPr>
                    <w:t>主体工程</w:t>
                  </w:r>
                </w:p>
              </w:tc>
              <w:tc>
                <w:tcPr>
                  <w:tcW w:w="1710" w:type="dxa"/>
                  <w:noWrap w:val="0"/>
                  <w:vAlign w:val="center"/>
                </w:tcPr>
                <w:p>
                  <w:pPr>
                    <w:widowControl/>
                    <w:spacing w:line="360" w:lineRule="auto"/>
                    <w:jc w:val="center"/>
                    <w:rPr>
                      <w:rFonts w:ascii="Times New Roman" w:hAnsi="Times New Roman"/>
                    </w:rPr>
                  </w:pPr>
                  <w:r>
                    <w:rPr>
                      <w:rFonts w:ascii="Times New Roman" w:hAnsi="Times New Roman"/>
                    </w:rPr>
                    <w:t>生产车间</w:t>
                  </w:r>
                </w:p>
              </w:tc>
              <w:tc>
                <w:tcPr>
                  <w:tcW w:w="6458" w:type="dxa"/>
                  <w:noWrap w:val="0"/>
                  <w:vAlign w:val="center"/>
                </w:tcPr>
                <w:p>
                  <w:pPr>
                    <w:widowControl/>
                    <w:jc w:val="center"/>
                    <w:rPr>
                      <w:rFonts w:hint="eastAsia" w:ascii="Times New Roman" w:hAnsi="Times New Roman"/>
                    </w:rPr>
                  </w:pPr>
                  <w:r>
                    <w:rPr>
                      <w:rFonts w:hint="eastAsia" w:ascii="Times New Roman" w:hAnsi="Times New Roman"/>
                    </w:rPr>
                    <w:t>2000m</w:t>
                  </w:r>
                  <w:r>
                    <w:rPr>
                      <w:rFonts w:hint="eastAsia" w:ascii="Times New Roman" w:hAnsi="Times New Roman"/>
                      <w:vertAlign w:val="superscript"/>
                      <w:lang w:val="en-US" w:eastAsia="zh-CN"/>
                    </w:rPr>
                    <w:t>2</w:t>
                  </w:r>
                  <w:r>
                    <w:rPr>
                      <w:rFonts w:hint="eastAsia" w:ascii="Times New Roman" w:hAnsi="Times New Roman"/>
                    </w:rPr>
                    <w:t>，包括生产区、成品区和仓库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1128" w:type="dxa"/>
                  <w:vMerge w:val="restart"/>
                  <w:noWrap w:val="0"/>
                  <w:vAlign w:val="center"/>
                </w:tcPr>
                <w:p>
                  <w:pPr>
                    <w:widowControl/>
                    <w:spacing w:line="360" w:lineRule="auto"/>
                    <w:jc w:val="center"/>
                    <w:rPr>
                      <w:rFonts w:ascii="Times New Roman" w:hAnsi="Times New Roman"/>
                    </w:rPr>
                  </w:pPr>
                  <w:r>
                    <w:rPr>
                      <w:rFonts w:ascii="Times New Roman" w:hAnsi="Times New Roman"/>
                    </w:rPr>
                    <w:t>辅助工程</w:t>
                  </w:r>
                </w:p>
              </w:tc>
              <w:tc>
                <w:tcPr>
                  <w:tcW w:w="1710" w:type="dxa"/>
                  <w:noWrap w:val="0"/>
                  <w:vAlign w:val="center"/>
                </w:tcPr>
                <w:p>
                  <w:pPr>
                    <w:widowControl/>
                    <w:spacing w:line="360" w:lineRule="auto"/>
                    <w:jc w:val="center"/>
                    <w:rPr>
                      <w:rFonts w:hint="eastAsia" w:ascii="Times New Roman" w:hAnsi="Times New Roman"/>
                    </w:rPr>
                  </w:pPr>
                  <w:r>
                    <w:rPr>
                      <w:rFonts w:ascii="Times New Roman" w:hAnsi="Times New Roman"/>
                    </w:rPr>
                    <w:t>办公区</w:t>
                  </w:r>
                  <w:r>
                    <w:rPr>
                      <w:rFonts w:hint="eastAsia" w:ascii="Times New Roman" w:hAnsi="Times New Roman"/>
                    </w:rPr>
                    <w:t>生活区</w:t>
                  </w:r>
                </w:p>
              </w:tc>
              <w:tc>
                <w:tcPr>
                  <w:tcW w:w="6458" w:type="dxa"/>
                  <w:noWrap w:val="0"/>
                  <w:vAlign w:val="center"/>
                </w:tcPr>
                <w:p>
                  <w:pPr>
                    <w:widowControl/>
                    <w:jc w:val="center"/>
                    <w:rPr>
                      <w:rFonts w:ascii="Times New Roman" w:hAnsi="Times New Roman"/>
                    </w:rPr>
                  </w:pPr>
                  <w:r>
                    <w:rPr>
                      <w:rFonts w:ascii="Times New Roman" w:hAnsi="Times New Roman"/>
                    </w:rPr>
                    <w:t>厂内</w:t>
                  </w:r>
                  <w:r>
                    <w:rPr>
                      <w:rFonts w:hint="eastAsia" w:ascii="Times New Roman" w:hAnsi="Times New Roman"/>
                    </w:rPr>
                    <w:t>建有200</w:t>
                  </w:r>
                  <w:r>
                    <w:rPr>
                      <w:rFonts w:ascii="Times New Roman" w:hAnsi="Times New Roman"/>
                      <w:color w:val="000000"/>
                      <w:szCs w:val="21"/>
                      <w:lang w:val="en-GB"/>
                    </w:rPr>
                    <w:t xml:space="preserve"> m</w:t>
                  </w:r>
                  <w:r>
                    <w:rPr>
                      <w:rFonts w:ascii="Times New Roman" w:hAnsi="Times New Roman"/>
                      <w:color w:val="000000"/>
                      <w:szCs w:val="21"/>
                      <w:vertAlign w:val="superscript"/>
                      <w:lang w:val="en-GB"/>
                    </w:rPr>
                    <w:t>2</w:t>
                  </w:r>
                  <w:r>
                    <w:rPr>
                      <w:rFonts w:hint="eastAsia" w:ascii="Times New Roman" w:hAnsi="Times New Roman"/>
                    </w:rPr>
                    <w:t>休息办公区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1128" w:type="dxa"/>
                  <w:vMerge w:val="continue"/>
                  <w:noWrap w:val="0"/>
                  <w:vAlign w:val="center"/>
                </w:tcPr>
                <w:p>
                  <w:pPr>
                    <w:widowControl/>
                    <w:spacing w:line="360" w:lineRule="auto"/>
                    <w:jc w:val="center"/>
                    <w:rPr>
                      <w:rFonts w:ascii="Times New Roman" w:hAnsi="Times New Roman"/>
                      <w:color w:val="000000"/>
                    </w:rPr>
                  </w:pPr>
                </w:p>
              </w:tc>
              <w:tc>
                <w:tcPr>
                  <w:tcW w:w="1710" w:type="dxa"/>
                  <w:noWrap w:val="0"/>
                  <w:vAlign w:val="center"/>
                </w:tcPr>
                <w:p>
                  <w:pPr>
                    <w:widowControl/>
                    <w:spacing w:line="360" w:lineRule="auto"/>
                    <w:jc w:val="center"/>
                    <w:rPr>
                      <w:rFonts w:hint="eastAsia" w:ascii="Times New Roman" w:hAnsi="Times New Roman"/>
                      <w:color w:val="000000"/>
                    </w:rPr>
                  </w:pPr>
                  <w:r>
                    <w:rPr>
                      <w:rFonts w:hint="eastAsia" w:ascii="Times New Roman" w:hAnsi="Times New Roman"/>
                      <w:color w:val="000000"/>
                    </w:rPr>
                    <w:t>展厅</w:t>
                  </w:r>
                </w:p>
              </w:tc>
              <w:tc>
                <w:tcPr>
                  <w:tcW w:w="6458" w:type="dxa"/>
                  <w:noWrap w:val="0"/>
                  <w:vAlign w:val="center"/>
                </w:tcPr>
                <w:p>
                  <w:pPr>
                    <w:widowControl/>
                    <w:spacing w:line="360" w:lineRule="auto"/>
                    <w:jc w:val="center"/>
                    <w:rPr>
                      <w:rFonts w:hint="eastAsia" w:ascii="Times New Roman" w:hAnsi="Times New Roman"/>
                    </w:rPr>
                  </w:pPr>
                  <w:r>
                    <w:rPr>
                      <w:rFonts w:hint="eastAsia" w:ascii="Times New Roman" w:hAnsi="Times New Roman"/>
                    </w:rPr>
                    <w:t>一座1800m</w:t>
                  </w:r>
                  <w:r>
                    <w:rPr>
                      <w:rFonts w:hint="eastAsia" w:ascii="Times New Roman" w:hAnsi="Times New Roman"/>
                      <w:vertAlign w:val="superscript"/>
                      <w:lang w:val="en-US" w:eastAsia="zh-CN"/>
                    </w:rPr>
                    <w:t>2</w:t>
                  </w:r>
                  <w:r>
                    <w:rPr>
                      <w:rFonts w:hint="eastAsia" w:ascii="Times New Roman" w:hAnsi="Times New Roman"/>
                    </w:rPr>
                    <w:t>的二层展厅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1128" w:type="dxa"/>
                  <w:vMerge w:val="restart"/>
                  <w:noWrap w:val="0"/>
                  <w:vAlign w:val="center"/>
                </w:tcPr>
                <w:p>
                  <w:pPr>
                    <w:widowControl/>
                    <w:spacing w:line="360" w:lineRule="auto"/>
                    <w:jc w:val="center"/>
                    <w:rPr>
                      <w:rFonts w:ascii="Times New Roman" w:hAnsi="Times New Roman"/>
                    </w:rPr>
                  </w:pPr>
                  <w:r>
                    <w:rPr>
                      <w:rFonts w:ascii="Times New Roman" w:hAnsi="Times New Roman"/>
                    </w:rPr>
                    <w:t>公用工程</w:t>
                  </w:r>
                </w:p>
              </w:tc>
              <w:tc>
                <w:tcPr>
                  <w:tcW w:w="1710" w:type="dxa"/>
                  <w:noWrap w:val="0"/>
                  <w:vAlign w:val="center"/>
                </w:tcPr>
                <w:p>
                  <w:pPr>
                    <w:widowControl/>
                    <w:spacing w:line="360" w:lineRule="auto"/>
                    <w:jc w:val="center"/>
                    <w:rPr>
                      <w:rFonts w:ascii="Times New Roman" w:hAnsi="Times New Roman"/>
                    </w:rPr>
                  </w:pPr>
                  <w:r>
                    <w:rPr>
                      <w:rFonts w:ascii="Times New Roman" w:hAnsi="Times New Roman"/>
                    </w:rPr>
                    <w:t>供电</w:t>
                  </w:r>
                </w:p>
              </w:tc>
              <w:tc>
                <w:tcPr>
                  <w:tcW w:w="6458" w:type="dxa"/>
                  <w:noWrap w:val="0"/>
                  <w:vAlign w:val="center"/>
                </w:tcPr>
                <w:p>
                  <w:pPr>
                    <w:widowControl/>
                    <w:jc w:val="center"/>
                    <w:rPr>
                      <w:rFonts w:ascii="Times New Roman" w:hAnsi="Times New Roman"/>
                    </w:rPr>
                  </w:pPr>
                  <w:r>
                    <w:rPr>
                      <w:rFonts w:ascii="Times New Roman" w:hAnsi="Times New Roman"/>
                    </w:rPr>
                    <w:t>当</w:t>
                  </w:r>
                  <w:r>
                    <w:rPr>
                      <w:rFonts w:hint="eastAsia" w:ascii="Times New Roman" w:hAnsi="Times New Roman"/>
                    </w:rPr>
                    <w:t>地</w:t>
                  </w:r>
                  <w:r>
                    <w:rPr>
                      <w:rFonts w:ascii="Times New Roman" w:hAnsi="Times New Roman"/>
                    </w:rPr>
                    <w:t>电网供电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1128" w:type="dxa"/>
                  <w:vMerge w:val="continue"/>
                  <w:noWrap w:val="0"/>
                  <w:vAlign w:val="center"/>
                </w:tcPr>
                <w:p>
                  <w:pPr>
                    <w:widowControl/>
                    <w:spacing w:line="360" w:lineRule="auto"/>
                    <w:jc w:val="center"/>
                    <w:rPr>
                      <w:rFonts w:ascii="Times New Roman" w:hAnsi="Times New Roman"/>
                    </w:rPr>
                  </w:pPr>
                </w:p>
              </w:tc>
              <w:tc>
                <w:tcPr>
                  <w:tcW w:w="1710" w:type="dxa"/>
                  <w:noWrap w:val="0"/>
                  <w:vAlign w:val="center"/>
                </w:tcPr>
                <w:p>
                  <w:pPr>
                    <w:widowControl/>
                    <w:spacing w:line="360" w:lineRule="auto"/>
                    <w:jc w:val="center"/>
                    <w:rPr>
                      <w:rFonts w:ascii="Times New Roman" w:hAnsi="Times New Roman"/>
                    </w:rPr>
                  </w:pPr>
                  <w:r>
                    <w:rPr>
                      <w:rFonts w:ascii="Times New Roman" w:hAnsi="Times New Roman"/>
                    </w:rPr>
                    <w:t>排水</w:t>
                  </w:r>
                </w:p>
              </w:tc>
              <w:tc>
                <w:tcPr>
                  <w:tcW w:w="6458" w:type="dxa"/>
                  <w:noWrap w:val="0"/>
                  <w:vAlign w:val="center"/>
                </w:tcPr>
                <w:p>
                  <w:pPr>
                    <w:pStyle w:val="5"/>
                    <w:ind w:firstLine="420" w:firstLineChars="200"/>
                    <w:jc w:val="center"/>
                    <w:rPr>
                      <w:rFonts w:ascii="Times New Roman" w:hAnsi="Times New Roman"/>
                    </w:rPr>
                  </w:pPr>
                  <w:r>
                    <w:rPr>
                      <w:rFonts w:ascii="Times New Roman" w:hAnsi="Times New Roman"/>
                    </w:rPr>
                    <w:t>生活污水经化粪池处理后，</w:t>
                  </w:r>
                  <w:r>
                    <w:rPr>
                      <w:rFonts w:ascii="Times New Roman" w:hAnsi="Times New Roman"/>
                      <w:color w:val="000000"/>
                    </w:rPr>
                    <w:t>由环卫部门定期抽走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1128" w:type="dxa"/>
                  <w:vMerge w:val="continue"/>
                  <w:noWrap w:val="0"/>
                  <w:vAlign w:val="center"/>
                </w:tcPr>
                <w:p>
                  <w:pPr>
                    <w:widowControl/>
                    <w:spacing w:line="360" w:lineRule="auto"/>
                    <w:jc w:val="center"/>
                    <w:rPr>
                      <w:rFonts w:ascii="Times New Roman" w:hAnsi="Times New Roman"/>
                      <w:color w:val="FF0000"/>
                    </w:rPr>
                  </w:pPr>
                </w:p>
              </w:tc>
              <w:tc>
                <w:tcPr>
                  <w:tcW w:w="1710" w:type="dxa"/>
                  <w:noWrap w:val="0"/>
                  <w:vAlign w:val="center"/>
                </w:tcPr>
                <w:p>
                  <w:pPr>
                    <w:widowControl/>
                    <w:spacing w:line="360" w:lineRule="auto"/>
                    <w:jc w:val="center"/>
                    <w:rPr>
                      <w:rFonts w:ascii="Times New Roman" w:hAnsi="Times New Roman"/>
                    </w:rPr>
                  </w:pPr>
                  <w:r>
                    <w:rPr>
                      <w:rFonts w:ascii="Times New Roman" w:hAnsi="Times New Roman"/>
                    </w:rPr>
                    <w:t>供水</w:t>
                  </w:r>
                </w:p>
              </w:tc>
              <w:tc>
                <w:tcPr>
                  <w:tcW w:w="6458" w:type="dxa"/>
                  <w:noWrap w:val="0"/>
                  <w:vAlign w:val="center"/>
                </w:tcPr>
                <w:p>
                  <w:pPr>
                    <w:widowControl/>
                    <w:spacing w:line="360" w:lineRule="auto"/>
                    <w:jc w:val="center"/>
                    <w:rPr>
                      <w:rFonts w:ascii="Times New Roman" w:hAnsi="Times New Roman"/>
                    </w:rPr>
                  </w:pPr>
                  <w:r>
                    <w:rPr>
                      <w:rFonts w:ascii="Times New Roman" w:hAnsi="Times New Roman"/>
                    </w:rPr>
                    <w:t>当地自来水管网供水</w:t>
                  </w:r>
                </w:p>
              </w:tc>
            </w:tr>
          </w:tbl>
          <w:p>
            <w:pPr>
              <w:pStyle w:val="7"/>
              <w:adjustRightInd w:val="0"/>
              <w:snapToGrid w:val="0"/>
              <w:spacing w:line="360" w:lineRule="auto"/>
              <w:ind w:firstLine="480" w:firstLineChars="200"/>
              <w:rPr>
                <w:rFonts w:ascii="Times New Roman" w:hAnsi="Times New Roman"/>
                <w:sz w:val="24"/>
              </w:rPr>
            </w:pPr>
            <w:r>
              <w:rPr>
                <w:rFonts w:ascii="Times New Roman" w:hAnsi="Times New Roman"/>
                <w:sz w:val="24"/>
              </w:rPr>
              <w:t>本项目主要设备见</w:t>
            </w:r>
            <w:r>
              <w:rPr>
                <w:rFonts w:hint="eastAsia" w:ascii="Times New Roman" w:hAnsi="Times New Roman"/>
                <w:sz w:val="24"/>
              </w:rPr>
              <w:t>下表</w:t>
            </w:r>
            <w:r>
              <w:rPr>
                <w:rFonts w:ascii="Times New Roman" w:hAnsi="Times New Roman"/>
                <w:sz w:val="24"/>
              </w:rPr>
              <w:t>。</w:t>
            </w:r>
          </w:p>
          <w:p>
            <w:pPr>
              <w:autoSpaceDE w:val="0"/>
              <w:autoSpaceDN w:val="0"/>
              <w:adjustRightInd w:val="0"/>
              <w:spacing w:line="520" w:lineRule="exact"/>
              <w:jc w:val="center"/>
              <w:rPr>
                <w:rFonts w:hint="eastAsia" w:ascii="Times New Roman" w:hAnsi="Times New Roman" w:cs="宋体"/>
                <w:b/>
                <w:bCs/>
                <w:szCs w:val="21"/>
                <w:lang w:val="zh-CN"/>
              </w:rPr>
            </w:pPr>
            <w:r>
              <w:rPr>
                <w:rFonts w:hint="eastAsia" w:ascii="Times New Roman" w:hAnsi="Times New Roman" w:cs="宋体"/>
                <w:b/>
                <w:bCs/>
                <w:szCs w:val="21"/>
                <w:lang w:val="zh-CN"/>
              </w:rPr>
              <w:t>表</w:t>
            </w:r>
            <w:r>
              <w:rPr>
                <w:rFonts w:hint="eastAsia" w:ascii="Times New Roman" w:hAnsi="Times New Roman" w:cs="宋体"/>
                <w:b/>
                <w:bCs/>
                <w:szCs w:val="21"/>
              </w:rPr>
              <w:t>5</w:t>
            </w:r>
            <w:r>
              <w:rPr>
                <w:rFonts w:hint="eastAsia" w:ascii="Times New Roman" w:hAnsi="Times New Roman" w:cs="宋体"/>
                <w:b/>
                <w:bCs/>
                <w:szCs w:val="21"/>
                <w:lang w:val="zh-CN"/>
              </w:rPr>
              <w:t xml:space="preserve">  本项目主要设备一览表</w:t>
            </w:r>
          </w:p>
          <w:tbl>
            <w:tblPr>
              <w:tblStyle w:val="13"/>
              <w:tblW w:w="9160"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625"/>
              <w:gridCol w:w="2647"/>
              <w:gridCol w:w="3079"/>
              <w:gridCol w:w="180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1625" w:type="dxa"/>
                  <w:noWrap w:val="0"/>
                  <w:vAlign w:val="center"/>
                </w:tcPr>
                <w:p>
                  <w:pPr>
                    <w:snapToGrid w:val="0"/>
                    <w:jc w:val="center"/>
                    <w:rPr>
                      <w:rFonts w:ascii="Times New Roman" w:hAnsi="Times New Roman"/>
                      <w:szCs w:val="21"/>
                    </w:rPr>
                  </w:pPr>
                  <w:r>
                    <w:rPr>
                      <w:rFonts w:ascii="Times New Roman" w:hAnsi="Times New Roman"/>
                      <w:szCs w:val="21"/>
                      <w:lang w:bidi="ar"/>
                    </w:rPr>
                    <w:t>序号</w:t>
                  </w:r>
                </w:p>
              </w:tc>
              <w:tc>
                <w:tcPr>
                  <w:tcW w:w="2647" w:type="dxa"/>
                  <w:noWrap w:val="0"/>
                  <w:vAlign w:val="center"/>
                </w:tcPr>
                <w:p>
                  <w:pPr>
                    <w:snapToGrid w:val="0"/>
                    <w:jc w:val="center"/>
                    <w:rPr>
                      <w:rFonts w:ascii="Times New Roman" w:hAnsi="Times New Roman"/>
                      <w:szCs w:val="21"/>
                    </w:rPr>
                  </w:pPr>
                  <w:r>
                    <w:rPr>
                      <w:rFonts w:ascii="Times New Roman" w:hAnsi="Times New Roman"/>
                      <w:szCs w:val="21"/>
                      <w:lang w:bidi="ar"/>
                    </w:rPr>
                    <w:t>设备名称</w:t>
                  </w:r>
                </w:p>
              </w:tc>
              <w:tc>
                <w:tcPr>
                  <w:tcW w:w="3079" w:type="dxa"/>
                  <w:noWrap w:val="0"/>
                  <w:vAlign w:val="center"/>
                </w:tcPr>
                <w:p>
                  <w:pPr>
                    <w:snapToGrid w:val="0"/>
                    <w:jc w:val="center"/>
                    <w:rPr>
                      <w:rFonts w:ascii="Times New Roman" w:hAnsi="Times New Roman"/>
                      <w:szCs w:val="21"/>
                    </w:rPr>
                  </w:pPr>
                  <w:r>
                    <w:rPr>
                      <w:rFonts w:ascii="Times New Roman" w:hAnsi="Times New Roman"/>
                      <w:szCs w:val="21"/>
                      <w:lang w:bidi="ar"/>
                    </w:rPr>
                    <w:t>型号</w:t>
                  </w:r>
                </w:p>
              </w:tc>
              <w:tc>
                <w:tcPr>
                  <w:tcW w:w="1809" w:type="dxa"/>
                  <w:noWrap w:val="0"/>
                  <w:vAlign w:val="center"/>
                </w:tcPr>
                <w:p>
                  <w:pPr>
                    <w:snapToGrid w:val="0"/>
                    <w:jc w:val="center"/>
                    <w:rPr>
                      <w:rFonts w:ascii="Times New Roman" w:hAnsi="Times New Roman"/>
                      <w:szCs w:val="21"/>
                    </w:rPr>
                  </w:pPr>
                  <w:r>
                    <w:rPr>
                      <w:rFonts w:ascii="Times New Roman" w:hAnsi="Times New Roman"/>
                      <w:szCs w:val="21"/>
                      <w:lang w:bidi="ar"/>
                    </w:rPr>
                    <w:t>数量</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1625"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1</w:t>
                  </w:r>
                </w:p>
              </w:tc>
              <w:tc>
                <w:tcPr>
                  <w:tcW w:w="2647"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卧锯</w:t>
                  </w:r>
                </w:p>
              </w:tc>
              <w:tc>
                <w:tcPr>
                  <w:tcW w:w="3079" w:type="dxa"/>
                  <w:noWrap w:val="0"/>
                  <w:vAlign w:val="center"/>
                </w:tcPr>
                <w:p>
                  <w:pPr>
                    <w:snapToGrid w:val="0"/>
                    <w:jc w:val="center"/>
                    <w:rPr>
                      <w:rFonts w:hint="eastAsia" w:ascii="Times New Roman" w:hAnsi="Times New Roman"/>
                    </w:rPr>
                  </w:pPr>
                  <w:r>
                    <w:rPr>
                      <w:rFonts w:hint="eastAsia" w:ascii="Times New Roman" w:hAnsi="Times New Roman"/>
                    </w:rPr>
                    <w:t>MJ13000型</w:t>
                  </w:r>
                </w:p>
              </w:tc>
              <w:tc>
                <w:tcPr>
                  <w:tcW w:w="1809"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1台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1625"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2</w:t>
                  </w:r>
                </w:p>
              </w:tc>
              <w:tc>
                <w:tcPr>
                  <w:tcW w:w="2647"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精密锯</w:t>
                  </w:r>
                </w:p>
              </w:tc>
              <w:tc>
                <w:tcPr>
                  <w:tcW w:w="3079"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MJ6132B</w:t>
                  </w:r>
                </w:p>
              </w:tc>
              <w:tc>
                <w:tcPr>
                  <w:tcW w:w="1809"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3台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1625"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3</w:t>
                  </w:r>
                </w:p>
              </w:tc>
              <w:tc>
                <w:tcPr>
                  <w:tcW w:w="2647"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单片锯、下轴纵切锯</w:t>
                  </w:r>
                </w:p>
              </w:tc>
              <w:tc>
                <w:tcPr>
                  <w:tcW w:w="3079"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MJ1530</w:t>
                  </w:r>
                </w:p>
              </w:tc>
              <w:tc>
                <w:tcPr>
                  <w:tcW w:w="1809"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1套</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1625"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4</w:t>
                  </w:r>
                </w:p>
              </w:tc>
              <w:tc>
                <w:tcPr>
                  <w:tcW w:w="2647"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平刨机</w:t>
                  </w:r>
                </w:p>
              </w:tc>
              <w:tc>
                <w:tcPr>
                  <w:tcW w:w="3079"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MBL503</w:t>
                  </w:r>
                </w:p>
              </w:tc>
              <w:tc>
                <w:tcPr>
                  <w:tcW w:w="1809"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3台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1625"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5</w:t>
                  </w:r>
                </w:p>
              </w:tc>
              <w:tc>
                <w:tcPr>
                  <w:tcW w:w="2647"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五碟锯</w:t>
                  </w:r>
                </w:p>
              </w:tc>
              <w:tc>
                <w:tcPr>
                  <w:tcW w:w="3079"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MD2018B</w:t>
                  </w:r>
                </w:p>
              </w:tc>
              <w:tc>
                <w:tcPr>
                  <w:tcW w:w="1809"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2台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1625"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6</w:t>
                  </w:r>
                </w:p>
              </w:tc>
              <w:tc>
                <w:tcPr>
                  <w:tcW w:w="2647"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立铣</w:t>
                  </w:r>
                </w:p>
              </w:tc>
              <w:tc>
                <w:tcPr>
                  <w:tcW w:w="3079"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MX5117B</w:t>
                  </w:r>
                </w:p>
              </w:tc>
              <w:tc>
                <w:tcPr>
                  <w:tcW w:w="1809"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1台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1625"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7</w:t>
                  </w:r>
                </w:p>
              </w:tc>
              <w:tc>
                <w:tcPr>
                  <w:tcW w:w="2647"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打眼机</w:t>
                  </w:r>
                </w:p>
              </w:tc>
              <w:tc>
                <w:tcPr>
                  <w:tcW w:w="3079"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MS3112</w:t>
                  </w:r>
                </w:p>
              </w:tc>
              <w:tc>
                <w:tcPr>
                  <w:tcW w:w="1809"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1台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1625"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8</w:t>
                  </w:r>
                </w:p>
              </w:tc>
              <w:tc>
                <w:tcPr>
                  <w:tcW w:w="2647"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砂光机</w:t>
                  </w:r>
                </w:p>
              </w:tc>
              <w:tc>
                <w:tcPr>
                  <w:tcW w:w="3079"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MM5210</w:t>
                  </w:r>
                </w:p>
              </w:tc>
              <w:tc>
                <w:tcPr>
                  <w:tcW w:w="1809"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1台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1625"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9</w:t>
                  </w:r>
                </w:p>
              </w:tc>
              <w:tc>
                <w:tcPr>
                  <w:tcW w:w="2647"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榫头机</w:t>
                  </w:r>
                </w:p>
              </w:tc>
              <w:tc>
                <w:tcPr>
                  <w:tcW w:w="3079"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MDK3113B</w:t>
                  </w:r>
                </w:p>
              </w:tc>
              <w:tc>
                <w:tcPr>
                  <w:tcW w:w="1809"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1台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1625"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10</w:t>
                  </w:r>
                </w:p>
              </w:tc>
              <w:tc>
                <w:tcPr>
                  <w:tcW w:w="2647"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压刨</w:t>
                  </w:r>
                </w:p>
              </w:tc>
              <w:tc>
                <w:tcPr>
                  <w:tcW w:w="3079"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MB106A</w:t>
                  </w:r>
                </w:p>
              </w:tc>
              <w:tc>
                <w:tcPr>
                  <w:tcW w:w="1809"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2台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1625"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11</w:t>
                  </w:r>
                </w:p>
              </w:tc>
              <w:tc>
                <w:tcPr>
                  <w:tcW w:w="2647"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直线修边机</w:t>
                  </w:r>
                </w:p>
              </w:tc>
              <w:tc>
                <w:tcPr>
                  <w:tcW w:w="3079"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MX5125A</w:t>
                  </w:r>
                </w:p>
              </w:tc>
              <w:tc>
                <w:tcPr>
                  <w:tcW w:w="1809"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1台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1625"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12</w:t>
                  </w:r>
                </w:p>
              </w:tc>
              <w:tc>
                <w:tcPr>
                  <w:tcW w:w="2647"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实木拉点机</w:t>
                  </w:r>
                </w:p>
              </w:tc>
              <w:tc>
                <w:tcPr>
                  <w:tcW w:w="3079"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100型</w:t>
                  </w:r>
                </w:p>
              </w:tc>
              <w:tc>
                <w:tcPr>
                  <w:tcW w:w="1809"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1台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1625"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13</w:t>
                  </w:r>
                </w:p>
              </w:tc>
              <w:tc>
                <w:tcPr>
                  <w:tcW w:w="2647"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压刨</w:t>
                  </w:r>
                </w:p>
              </w:tc>
              <w:tc>
                <w:tcPr>
                  <w:tcW w:w="3079"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1300型</w:t>
                  </w:r>
                </w:p>
              </w:tc>
              <w:tc>
                <w:tcPr>
                  <w:tcW w:w="1809"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1台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1625"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14</w:t>
                  </w:r>
                </w:p>
              </w:tc>
              <w:tc>
                <w:tcPr>
                  <w:tcW w:w="2647"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直刀刃磨机</w:t>
                  </w:r>
                </w:p>
              </w:tc>
              <w:tc>
                <w:tcPr>
                  <w:tcW w:w="3079"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MF207</w:t>
                  </w:r>
                </w:p>
              </w:tc>
              <w:tc>
                <w:tcPr>
                  <w:tcW w:w="1809"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1台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1625"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15</w:t>
                  </w:r>
                </w:p>
              </w:tc>
              <w:tc>
                <w:tcPr>
                  <w:tcW w:w="2647"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细木工带锯机</w:t>
                  </w:r>
                </w:p>
              </w:tc>
              <w:tc>
                <w:tcPr>
                  <w:tcW w:w="3079"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MJ345A</w:t>
                  </w:r>
                </w:p>
              </w:tc>
              <w:tc>
                <w:tcPr>
                  <w:tcW w:w="1809" w:type="dxa"/>
                  <w:noWrap w:val="0"/>
                  <w:vAlign w:val="center"/>
                </w:tcPr>
                <w:p>
                  <w:pPr>
                    <w:snapToGrid w:val="0"/>
                    <w:jc w:val="center"/>
                    <w:rPr>
                      <w:rFonts w:hint="eastAsia" w:ascii="Times New Roman" w:hAnsi="Times New Roman"/>
                      <w:szCs w:val="21"/>
                      <w:lang w:bidi="ar"/>
                    </w:rPr>
                  </w:pPr>
                  <w:r>
                    <w:rPr>
                      <w:rFonts w:hint="eastAsia" w:ascii="Times New Roman" w:hAnsi="Times New Roman"/>
                      <w:szCs w:val="21"/>
                      <w:lang w:bidi="ar"/>
                    </w:rPr>
                    <w:t>1台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1625" w:type="dxa"/>
                  <w:noWrap w:val="0"/>
                  <w:vAlign w:val="center"/>
                </w:tcPr>
                <w:p>
                  <w:pPr>
                    <w:snapToGrid w:val="0"/>
                    <w:jc w:val="center"/>
                    <w:rPr>
                      <w:rFonts w:hint="eastAsia" w:ascii="Times New Roman" w:hAnsi="Times New Roman" w:eastAsia="宋体"/>
                      <w:b w:val="0"/>
                      <w:bCs w:val="0"/>
                      <w:color w:val="auto"/>
                      <w:szCs w:val="21"/>
                      <w:u w:val="none"/>
                      <w:lang w:val="en-US" w:eastAsia="zh-CN" w:bidi="ar"/>
                    </w:rPr>
                  </w:pPr>
                  <w:r>
                    <w:rPr>
                      <w:rFonts w:hint="eastAsia" w:ascii="Times New Roman" w:hAnsi="Times New Roman"/>
                      <w:b w:val="0"/>
                      <w:bCs w:val="0"/>
                      <w:color w:val="auto"/>
                      <w:szCs w:val="21"/>
                      <w:u w:val="none"/>
                      <w:lang w:val="en-US" w:eastAsia="zh-CN" w:bidi="ar"/>
                    </w:rPr>
                    <w:t>16</w:t>
                  </w:r>
                </w:p>
              </w:tc>
              <w:tc>
                <w:tcPr>
                  <w:tcW w:w="2647" w:type="dxa"/>
                  <w:noWrap w:val="0"/>
                  <w:vAlign w:val="center"/>
                </w:tcPr>
                <w:p>
                  <w:pPr>
                    <w:snapToGrid w:val="0"/>
                    <w:jc w:val="center"/>
                    <w:rPr>
                      <w:rFonts w:hint="eastAsia" w:ascii="Times New Roman" w:hAnsi="Times New Roman" w:eastAsia="宋体"/>
                      <w:b w:val="0"/>
                      <w:bCs w:val="0"/>
                      <w:color w:val="auto"/>
                      <w:szCs w:val="21"/>
                      <w:u w:val="none"/>
                      <w:lang w:eastAsia="zh-CN" w:bidi="ar"/>
                    </w:rPr>
                  </w:pPr>
                  <w:r>
                    <w:rPr>
                      <w:rFonts w:hint="eastAsia" w:ascii="Times New Roman" w:hAnsi="Times New Roman"/>
                      <w:b w:val="0"/>
                      <w:bCs w:val="0"/>
                      <w:color w:val="auto"/>
                      <w:szCs w:val="21"/>
                      <w:u w:val="none"/>
                      <w:lang w:eastAsia="zh-CN" w:bidi="ar"/>
                    </w:rPr>
                    <w:t>叉车</w:t>
                  </w:r>
                </w:p>
              </w:tc>
              <w:tc>
                <w:tcPr>
                  <w:tcW w:w="3079" w:type="dxa"/>
                  <w:noWrap w:val="0"/>
                  <w:vAlign w:val="center"/>
                </w:tcPr>
                <w:p>
                  <w:pPr>
                    <w:snapToGrid w:val="0"/>
                    <w:jc w:val="center"/>
                    <w:rPr>
                      <w:rFonts w:hint="eastAsia" w:ascii="Times New Roman" w:hAnsi="Times New Roman" w:eastAsia="宋体"/>
                      <w:b w:val="0"/>
                      <w:bCs w:val="0"/>
                      <w:color w:val="auto"/>
                      <w:szCs w:val="21"/>
                      <w:u w:val="none"/>
                      <w:lang w:val="en-US" w:eastAsia="zh-CN" w:bidi="ar"/>
                    </w:rPr>
                  </w:pPr>
                  <w:r>
                    <w:rPr>
                      <w:rFonts w:hint="eastAsia" w:ascii="Times New Roman" w:hAnsi="Times New Roman"/>
                      <w:b w:val="0"/>
                      <w:bCs w:val="0"/>
                      <w:color w:val="auto"/>
                      <w:szCs w:val="21"/>
                      <w:u w:val="none"/>
                      <w:lang w:val="en-US" w:eastAsia="zh-CN" w:bidi="ar"/>
                    </w:rPr>
                    <w:t>/</w:t>
                  </w:r>
                </w:p>
              </w:tc>
              <w:tc>
                <w:tcPr>
                  <w:tcW w:w="1809" w:type="dxa"/>
                  <w:noWrap w:val="0"/>
                  <w:vAlign w:val="center"/>
                </w:tcPr>
                <w:p>
                  <w:pPr>
                    <w:snapToGrid w:val="0"/>
                    <w:jc w:val="center"/>
                    <w:rPr>
                      <w:rFonts w:hint="eastAsia" w:ascii="Times New Roman" w:hAnsi="Times New Roman" w:eastAsia="宋体"/>
                      <w:b w:val="0"/>
                      <w:bCs w:val="0"/>
                      <w:color w:val="auto"/>
                      <w:szCs w:val="21"/>
                      <w:u w:val="none"/>
                      <w:lang w:val="en-US" w:eastAsia="zh-CN" w:bidi="ar"/>
                    </w:rPr>
                  </w:pPr>
                  <w:r>
                    <w:rPr>
                      <w:rFonts w:hint="eastAsia" w:ascii="Times New Roman" w:hAnsi="Times New Roman"/>
                      <w:b w:val="0"/>
                      <w:bCs w:val="0"/>
                      <w:color w:val="auto"/>
                      <w:szCs w:val="21"/>
                      <w:u w:val="none"/>
                      <w:lang w:val="en-US" w:eastAsia="zh-CN" w:bidi="ar"/>
                    </w:rPr>
                    <w:t>2台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1625" w:type="dxa"/>
                  <w:noWrap w:val="0"/>
                  <w:vAlign w:val="center"/>
                </w:tcPr>
                <w:p>
                  <w:pPr>
                    <w:snapToGrid w:val="0"/>
                    <w:jc w:val="center"/>
                    <w:rPr>
                      <w:rFonts w:hint="eastAsia" w:ascii="Times New Roman" w:hAnsi="Times New Roman" w:eastAsia="宋体"/>
                      <w:b w:val="0"/>
                      <w:bCs w:val="0"/>
                      <w:color w:val="auto"/>
                      <w:szCs w:val="21"/>
                      <w:u w:val="none"/>
                      <w:lang w:val="en-US" w:eastAsia="zh-CN" w:bidi="ar"/>
                    </w:rPr>
                  </w:pPr>
                  <w:r>
                    <w:rPr>
                      <w:rFonts w:hint="eastAsia" w:ascii="Times New Roman" w:hAnsi="Times New Roman"/>
                      <w:b w:val="0"/>
                      <w:bCs w:val="0"/>
                      <w:color w:val="auto"/>
                      <w:szCs w:val="21"/>
                      <w:u w:val="none"/>
                      <w:lang w:val="en-US" w:eastAsia="zh-CN" w:bidi="ar"/>
                    </w:rPr>
                    <w:t>17</w:t>
                  </w:r>
                </w:p>
              </w:tc>
              <w:tc>
                <w:tcPr>
                  <w:tcW w:w="2647" w:type="dxa"/>
                  <w:noWrap w:val="0"/>
                  <w:vAlign w:val="center"/>
                </w:tcPr>
                <w:p>
                  <w:pPr>
                    <w:snapToGrid w:val="0"/>
                    <w:jc w:val="center"/>
                    <w:rPr>
                      <w:rFonts w:hint="eastAsia" w:ascii="Times New Roman" w:hAnsi="Times New Roman" w:eastAsia="宋体"/>
                      <w:b w:val="0"/>
                      <w:bCs w:val="0"/>
                      <w:color w:val="auto"/>
                      <w:szCs w:val="21"/>
                      <w:u w:val="none"/>
                      <w:lang w:eastAsia="zh-CN" w:bidi="ar"/>
                    </w:rPr>
                  </w:pPr>
                  <w:r>
                    <w:rPr>
                      <w:rFonts w:hint="eastAsia" w:ascii="Times New Roman" w:hAnsi="Times New Roman"/>
                      <w:b w:val="0"/>
                      <w:bCs w:val="0"/>
                      <w:color w:val="auto"/>
                      <w:szCs w:val="21"/>
                      <w:u w:val="none"/>
                      <w:lang w:eastAsia="zh-CN" w:bidi="ar"/>
                    </w:rPr>
                    <w:t>电烘干设备</w:t>
                  </w:r>
                </w:p>
              </w:tc>
              <w:tc>
                <w:tcPr>
                  <w:tcW w:w="3079" w:type="dxa"/>
                  <w:noWrap w:val="0"/>
                  <w:vAlign w:val="center"/>
                </w:tcPr>
                <w:p>
                  <w:pPr>
                    <w:snapToGrid w:val="0"/>
                    <w:jc w:val="center"/>
                    <w:rPr>
                      <w:rFonts w:hint="eastAsia" w:ascii="Times New Roman" w:hAnsi="Times New Roman" w:eastAsia="宋体"/>
                      <w:b w:val="0"/>
                      <w:bCs w:val="0"/>
                      <w:color w:val="auto"/>
                      <w:szCs w:val="21"/>
                      <w:u w:val="none"/>
                      <w:lang w:val="en-US" w:eastAsia="zh-CN" w:bidi="ar"/>
                    </w:rPr>
                  </w:pPr>
                  <w:r>
                    <w:rPr>
                      <w:rFonts w:hint="eastAsia" w:ascii="Times New Roman" w:hAnsi="Times New Roman"/>
                      <w:b w:val="0"/>
                      <w:bCs w:val="0"/>
                      <w:color w:val="auto"/>
                      <w:szCs w:val="21"/>
                      <w:u w:val="none"/>
                      <w:lang w:val="en-US" w:eastAsia="zh-CN" w:bidi="ar"/>
                    </w:rPr>
                    <w:t>/</w:t>
                  </w:r>
                </w:p>
              </w:tc>
              <w:tc>
                <w:tcPr>
                  <w:tcW w:w="1809" w:type="dxa"/>
                  <w:noWrap w:val="0"/>
                  <w:vAlign w:val="center"/>
                </w:tcPr>
                <w:p>
                  <w:pPr>
                    <w:snapToGrid w:val="0"/>
                    <w:jc w:val="center"/>
                    <w:rPr>
                      <w:rFonts w:hint="eastAsia" w:ascii="Times New Roman" w:hAnsi="Times New Roman" w:eastAsia="宋体"/>
                      <w:b w:val="0"/>
                      <w:bCs w:val="0"/>
                      <w:color w:val="auto"/>
                      <w:szCs w:val="21"/>
                      <w:u w:val="none"/>
                      <w:lang w:val="en-US" w:eastAsia="zh-CN" w:bidi="ar"/>
                    </w:rPr>
                  </w:pPr>
                  <w:r>
                    <w:rPr>
                      <w:rFonts w:hint="eastAsia" w:ascii="Times New Roman" w:hAnsi="Times New Roman"/>
                      <w:b w:val="0"/>
                      <w:bCs w:val="0"/>
                      <w:color w:val="auto"/>
                      <w:szCs w:val="21"/>
                      <w:u w:val="none"/>
                      <w:lang w:val="en-US" w:eastAsia="zh-CN" w:bidi="ar"/>
                    </w:rPr>
                    <w:t>1套</w:t>
                  </w:r>
                </w:p>
              </w:tc>
            </w:tr>
          </w:tbl>
          <w:p>
            <w:pPr>
              <w:pStyle w:val="7"/>
              <w:spacing w:line="360" w:lineRule="auto"/>
              <w:ind w:firstLine="422" w:firstLineChars="200"/>
              <w:rPr>
                <w:rFonts w:ascii="Times New Roman" w:hAnsi="Times New Roman"/>
                <w:b/>
                <w:bCs/>
                <w:sz w:val="21"/>
                <w:szCs w:val="21"/>
              </w:rPr>
            </w:pPr>
            <w:r>
              <w:rPr>
                <w:rFonts w:ascii="Times New Roman" w:hAnsi="Times New Roman"/>
                <w:b/>
                <w:bCs/>
                <w:sz w:val="21"/>
                <w:szCs w:val="21"/>
              </w:rPr>
              <w:t>备注：经查阅《产业结构调整指导目录（2011年本）》（2013年修正版）、高耗能落后机电设备（产品）淘汰目录（第一批）、高耗能落后机电设备（产品）淘汰目录（第二批）、高耗能落后机电设备（产品）淘汰目录（第三批）及高耗能落后机电设备（产品）淘汰目录（第四批）可知本项目所用有型号的设备均不在淘汰之列，无型号的设备环评要求不得使用淘汰的设备。</w:t>
            </w:r>
          </w:p>
          <w:p>
            <w:pPr>
              <w:pStyle w:val="7"/>
              <w:spacing w:line="360" w:lineRule="auto"/>
              <w:ind w:firstLine="480" w:firstLineChars="200"/>
              <w:rPr>
                <w:rFonts w:ascii="Times New Roman" w:hAnsi="Times New Roman"/>
                <w:sz w:val="24"/>
                <w:szCs w:val="24"/>
              </w:rPr>
            </w:pPr>
            <w:r>
              <w:rPr>
                <w:rFonts w:ascii="Times New Roman" w:hAnsi="Times New Roman"/>
                <w:sz w:val="24"/>
                <w:szCs w:val="24"/>
              </w:rPr>
              <w:t>2、本项目产品方案与规模见</w:t>
            </w:r>
            <w:r>
              <w:rPr>
                <w:rFonts w:hint="eastAsia" w:ascii="Times New Roman" w:hAnsi="Times New Roman"/>
                <w:sz w:val="24"/>
                <w:szCs w:val="24"/>
              </w:rPr>
              <w:t>下表</w:t>
            </w:r>
            <w:r>
              <w:rPr>
                <w:rFonts w:ascii="Times New Roman" w:hAnsi="Times New Roman"/>
                <w:sz w:val="24"/>
                <w:szCs w:val="24"/>
              </w:rPr>
              <w:t>。</w:t>
            </w:r>
          </w:p>
          <w:p>
            <w:pPr>
              <w:autoSpaceDE w:val="0"/>
              <w:autoSpaceDN w:val="0"/>
              <w:adjustRightInd w:val="0"/>
              <w:spacing w:line="520" w:lineRule="exact"/>
              <w:jc w:val="center"/>
              <w:rPr>
                <w:rFonts w:hint="eastAsia" w:ascii="Times New Roman" w:hAnsi="Times New Roman" w:cs="宋体"/>
                <w:b/>
                <w:bCs/>
                <w:szCs w:val="21"/>
                <w:lang w:val="zh-CN"/>
              </w:rPr>
            </w:pPr>
            <w:r>
              <w:rPr>
                <w:rFonts w:hint="eastAsia" w:ascii="Times New Roman" w:hAnsi="Times New Roman" w:cs="宋体"/>
                <w:b/>
                <w:bCs/>
                <w:szCs w:val="21"/>
                <w:lang w:val="zh-CN"/>
              </w:rPr>
              <w:t>表</w:t>
            </w:r>
            <w:r>
              <w:rPr>
                <w:rFonts w:hint="eastAsia" w:ascii="Times New Roman" w:hAnsi="Times New Roman" w:cs="宋体"/>
                <w:b/>
                <w:bCs/>
                <w:szCs w:val="21"/>
              </w:rPr>
              <w:t>6</w:t>
            </w:r>
            <w:r>
              <w:rPr>
                <w:rFonts w:hint="eastAsia" w:ascii="Times New Roman" w:hAnsi="Times New Roman" w:cs="宋体"/>
                <w:b/>
                <w:bCs/>
                <w:szCs w:val="21"/>
                <w:lang w:val="zh-CN"/>
              </w:rPr>
              <w:t xml:space="preserve">  本项目产品方案与规模一览表</w:t>
            </w:r>
          </w:p>
          <w:tbl>
            <w:tblPr>
              <w:tblStyle w:val="13"/>
              <w:tblW w:w="9176" w:type="dxa"/>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058"/>
              <w:gridCol w:w="3058"/>
              <w:gridCol w:w="3060"/>
            </w:tblGrid>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3058" w:type="dxa"/>
                  <w:tcBorders>
                    <w:top w:val="single" w:color="auto" w:sz="12" w:space="0"/>
                    <w:left w:val="nil"/>
                    <w:bottom w:val="single" w:color="auto" w:sz="6" w:space="0"/>
                    <w:right w:val="single" w:color="auto" w:sz="6" w:space="0"/>
                  </w:tcBorders>
                  <w:noWrap w:val="0"/>
                  <w:vAlign w:val="center"/>
                </w:tcPr>
                <w:p>
                  <w:pPr>
                    <w:jc w:val="center"/>
                    <w:rPr>
                      <w:rFonts w:ascii="Times New Roman" w:hAnsi="Times New Roman"/>
                    </w:rPr>
                  </w:pPr>
                  <w:r>
                    <w:rPr>
                      <w:rFonts w:ascii="Times New Roman" w:hAnsi="Times New Roman"/>
                      <w:szCs w:val="20"/>
                      <w:lang w:bidi="ar"/>
                    </w:rPr>
                    <w:t>产品名称</w:t>
                  </w:r>
                </w:p>
              </w:tc>
              <w:tc>
                <w:tcPr>
                  <w:tcW w:w="3058" w:type="dxa"/>
                  <w:tcBorders>
                    <w:top w:val="single" w:color="auto" w:sz="12" w:space="0"/>
                    <w:left w:val="single" w:color="auto" w:sz="6" w:space="0"/>
                    <w:bottom w:val="single" w:color="auto" w:sz="6" w:space="0"/>
                    <w:right w:val="single" w:color="auto" w:sz="6" w:space="0"/>
                  </w:tcBorders>
                  <w:noWrap w:val="0"/>
                  <w:vAlign w:val="center"/>
                </w:tcPr>
                <w:p>
                  <w:pPr>
                    <w:jc w:val="center"/>
                    <w:rPr>
                      <w:rFonts w:ascii="Times New Roman" w:hAnsi="Times New Roman"/>
                    </w:rPr>
                  </w:pPr>
                  <w:r>
                    <w:rPr>
                      <w:rFonts w:ascii="Times New Roman" w:hAnsi="Times New Roman"/>
                      <w:szCs w:val="20"/>
                      <w:lang w:bidi="ar"/>
                    </w:rPr>
                    <w:t>设计能力</w:t>
                  </w:r>
                </w:p>
              </w:tc>
              <w:tc>
                <w:tcPr>
                  <w:tcW w:w="3060" w:type="dxa"/>
                  <w:tcBorders>
                    <w:top w:val="single" w:color="auto" w:sz="12" w:space="0"/>
                    <w:left w:val="single" w:color="auto" w:sz="6" w:space="0"/>
                    <w:bottom w:val="single" w:color="auto" w:sz="6" w:space="0"/>
                    <w:right w:val="nil"/>
                  </w:tcBorders>
                  <w:noWrap w:val="0"/>
                  <w:vAlign w:val="center"/>
                </w:tcPr>
                <w:p>
                  <w:pPr>
                    <w:jc w:val="center"/>
                    <w:rPr>
                      <w:rFonts w:ascii="Times New Roman" w:hAnsi="Times New Roman"/>
                    </w:rPr>
                  </w:pPr>
                  <w:r>
                    <w:rPr>
                      <w:rFonts w:ascii="Times New Roman" w:hAnsi="Times New Roman"/>
                      <w:szCs w:val="20"/>
                      <w:lang w:bidi="ar"/>
                    </w:rPr>
                    <w:t>年工作时间</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3058" w:type="dxa"/>
                  <w:tcBorders>
                    <w:top w:val="single" w:color="auto" w:sz="6" w:space="0"/>
                    <w:left w:val="nil"/>
                    <w:bottom w:val="single" w:color="auto" w:sz="12" w:space="0"/>
                    <w:right w:val="single" w:color="auto" w:sz="6" w:space="0"/>
                  </w:tcBorders>
                  <w:noWrap w:val="0"/>
                  <w:vAlign w:val="center"/>
                </w:tcPr>
                <w:p>
                  <w:pPr>
                    <w:jc w:val="center"/>
                    <w:rPr>
                      <w:rFonts w:hint="eastAsia" w:ascii="Times New Roman" w:hAnsi="Times New Roman"/>
                    </w:rPr>
                  </w:pPr>
                  <w:r>
                    <w:rPr>
                      <w:rFonts w:hint="eastAsia" w:ascii="Times New Roman" w:hAnsi="Times New Roman"/>
                      <w:szCs w:val="20"/>
                      <w:lang w:bidi="ar"/>
                    </w:rPr>
                    <w:t>实木家具</w:t>
                  </w:r>
                </w:p>
              </w:tc>
              <w:tc>
                <w:tcPr>
                  <w:tcW w:w="3058" w:type="dxa"/>
                  <w:tcBorders>
                    <w:top w:val="single" w:color="auto" w:sz="6" w:space="0"/>
                    <w:left w:val="single" w:color="auto" w:sz="6" w:space="0"/>
                    <w:bottom w:val="single" w:color="auto" w:sz="12" w:space="0"/>
                    <w:right w:val="single" w:color="auto" w:sz="6" w:space="0"/>
                  </w:tcBorders>
                  <w:noWrap w:val="0"/>
                  <w:vAlign w:val="center"/>
                </w:tcPr>
                <w:p>
                  <w:pPr>
                    <w:jc w:val="center"/>
                    <w:rPr>
                      <w:rFonts w:hint="eastAsia" w:ascii="Times New Roman" w:hAnsi="Times New Roman"/>
                    </w:rPr>
                  </w:pPr>
                  <w:r>
                    <w:rPr>
                      <w:rFonts w:hint="eastAsia" w:ascii="Times New Roman" w:hAnsi="Times New Roman"/>
                      <w:szCs w:val="20"/>
                      <w:lang w:bidi="ar"/>
                    </w:rPr>
                    <w:t>年生产3000件</w:t>
                  </w:r>
                </w:p>
              </w:tc>
              <w:tc>
                <w:tcPr>
                  <w:tcW w:w="3060" w:type="dxa"/>
                  <w:tcBorders>
                    <w:top w:val="single" w:color="auto" w:sz="6" w:space="0"/>
                    <w:left w:val="single" w:color="auto" w:sz="6" w:space="0"/>
                    <w:bottom w:val="single" w:color="auto" w:sz="12" w:space="0"/>
                    <w:right w:val="nil"/>
                  </w:tcBorders>
                  <w:noWrap w:val="0"/>
                  <w:vAlign w:val="center"/>
                </w:tcPr>
                <w:p>
                  <w:pPr>
                    <w:jc w:val="center"/>
                    <w:rPr>
                      <w:rFonts w:ascii="Times New Roman" w:hAnsi="Times New Roman"/>
                    </w:rPr>
                  </w:pPr>
                  <w:r>
                    <w:rPr>
                      <w:rFonts w:ascii="Times New Roman" w:hAnsi="Times New Roman"/>
                      <w:szCs w:val="20"/>
                      <w:lang w:bidi="ar"/>
                    </w:rPr>
                    <w:t>年工作</w:t>
                  </w:r>
                  <w:r>
                    <w:rPr>
                      <w:rFonts w:hint="eastAsia" w:ascii="Times New Roman" w:hAnsi="Times New Roman"/>
                      <w:szCs w:val="20"/>
                      <w:lang w:bidi="ar"/>
                    </w:rPr>
                    <w:t>280</w:t>
                  </w:r>
                  <w:r>
                    <w:rPr>
                      <w:rFonts w:ascii="Times New Roman" w:hAnsi="Times New Roman"/>
                      <w:szCs w:val="20"/>
                      <w:lang w:bidi="ar"/>
                    </w:rPr>
                    <w:t>天，每天</w:t>
                  </w:r>
                  <w:r>
                    <w:rPr>
                      <w:rFonts w:hint="eastAsia" w:ascii="Times New Roman" w:hAnsi="Times New Roman"/>
                      <w:szCs w:val="20"/>
                      <w:lang w:bidi="ar"/>
                    </w:rPr>
                    <w:t>24</w:t>
                  </w:r>
                  <w:r>
                    <w:rPr>
                      <w:rFonts w:ascii="Times New Roman" w:hAnsi="Times New Roman"/>
                      <w:szCs w:val="20"/>
                      <w:lang w:bidi="ar"/>
                    </w:rPr>
                    <w:t>小时</w:t>
                  </w:r>
                </w:p>
              </w:tc>
            </w:tr>
          </w:tbl>
          <w:p>
            <w:pPr>
              <w:pStyle w:val="7"/>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3、本项目原辅材料及能源消耗情况</w:t>
            </w:r>
          </w:p>
          <w:p>
            <w:pPr>
              <w:pStyle w:val="7"/>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本项目主要原辅材料消耗及能源消耗见</w:t>
            </w:r>
            <w:r>
              <w:rPr>
                <w:rFonts w:hint="eastAsia" w:ascii="Times New Roman" w:hAnsi="Times New Roman"/>
                <w:sz w:val="24"/>
                <w:szCs w:val="24"/>
              </w:rPr>
              <w:t>下表</w:t>
            </w:r>
            <w:r>
              <w:rPr>
                <w:rFonts w:ascii="Times New Roman" w:hAnsi="Times New Roman"/>
                <w:sz w:val="24"/>
                <w:szCs w:val="24"/>
              </w:rPr>
              <w:t>。</w:t>
            </w:r>
          </w:p>
          <w:p>
            <w:pPr>
              <w:autoSpaceDE w:val="0"/>
              <w:autoSpaceDN w:val="0"/>
              <w:adjustRightInd w:val="0"/>
              <w:snapToGrid w:val="0"/>
              <w:jc w:val="center"/>
              <w:rPr>
                <w:rFonts w:ascii="Times New Roman" w:hAnsi="Times New Roman"/>
                <w:b/>
                <w:bCs/>
                <w:szCs w:val="21"/>
                <w:lang w:val="zh-CN"/>
              </w:rPr>
            </w:pPr>
            <w:bookmarkStart w:id="7" w:name="OLE_LINK31"/>
          </w:p>
          <w:p>
            <w:pPr>
              <w:autoSpaceDE w:val="0"/>
              <w:autoSpaceDN w:val="0"/>
              <w:adjustRightInd w:val="0"/>
              <w:snapToGrid w:val="0"/>
              <w:jc w:val="center"/>
              <w:rPr>
                <w:rFonts w:ascii="Times New Roman" w:hAnsi="Times New Roman"/>
                <w:b/>
                <w:bCs/>
                <w:szCs w:val="21"/>
                <w:lang w:val="zh-CN"/>
              </w:rPr>
            </w:pPr>
            <w:r>
              <w:rPr>
                <w:rFonts w:ascii="Times New Roman" w:hAnsi="Times New Roman"/>
                <w:b/>
                <w:bCs/>
                <w:szCs w:val="21"/>
                <w:lang w:val="zh-CN"/>
              </w:rPr>
              <w:t>表</w:t>
            </w:r>
            <w:r>
              <w:rPr>
                <w:rFonts w:hint="eastAsia" w:ascii="Times New Roman" w:hAnsi="Times New Roman"/>
                <w:b/>
                <w:bCs/>
                <w:szCs w:val="21"/>
              </w:rPr>
              <w:t>7</w:t>
            </w:r>
            <w:r>
              <w:rPr>
                <w:rFonts w:ascii="Times New Roman" w:hAnsi="Times New Roman"/>
                <w:b/>
                <w:bCs/>
                <w:szCs w:val="21"/>
                <w:lang w:val="zh-CN"/>
              </w:rPr>
              <w:t xml:space="preserve">  项目主要原材料及能源消耗一览表</w:t>
            </w:r>
          </w:p>
          <w:bookmarkEnd w:id="7"/>
          <w:tbl>
            <w:tblPr>
              <w:tblStyle w:val="13"/>
              <w:tblW w:w="9157" w:type="dxa"/>
              <w:jc w:val="center"/>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194"/>
              <w:gridCol w:w="864"/>
              <w:gridCol w:w="2366"/>
              <w:gridCol w:w="1799"/>
              <w:gridCol w:w="2934"/>
            </w:tblGrid>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424" w:type="dxa"/>
                  <w:gridSpan w:val="3"/>
                  <w:noWrap w:val="0"/>
                  <w:vAlign w:val="center"/>
                </w:tcPr>
                <w:p>
                  <w:pPr>
                    <w:jc w:val="center"/>
                    <w:rPr>
                      <w:rFonts w:ascii="Times New Roman" w:hAnsi="Times New Roman"/>
                      <w:szCs w:val="21"/>
                    </w:rPr>
                  </w:pPr>
                  <w:r>
                    <w:rPr>
                      <w:rFonts w:ascii="Times New Roman" w:hAnsi="Times New Roman"/>
                      <w:szCs w:val="21"/>
                    </w:rPr>
                    <w:t>名称</w:t>
                  </w:r>
                </w:p>
              </w:tc>
              <w:tc>
                <w:tcPr>
                  <w:tcW w:w="1799" w:type="dxa"/>
                  <w:noWrap w:val="0"/>
                  <w:vAlign w:val="center"/>
                </w:tcPr>
                <w:p>
                  <w:pPr>
                    <w:jc w:val="center"/>
                    <w:rPr>
                      <w:rFonts w:ascii="Times New Roman" w:hAnsi="Times New Roman"/>
                      <w:szCs w:val="21"/>
                    </w:rPr>
                  </w:pPr>
                  <w:r>
                    <w:rPr>
                      <w:rFonts w:ascii="Times New Roman" w:hAnsi="Times New Roman"/>
                      <w:szCs w:val="21"/>
                    </w:rPr>
                    <w:t>年耗量</w:t>
                  </w:r>
                </w:p>
              </w:tc>
              <w:tc>
                <w:tcPr>
                  <w:tcW w:w="2934" w:type="dxa"/>
                  <w:noWrap w:val="0"/>
                  <w:vAlign w:val="center"/>
                </w:tcPr>
                <w:p>
                  <w:pPr>
                    <w:jc w:val="center"/>
                    <w:rPr>
                      <w:rFonts w:ascii="Times New Roman" w:hAnsi="Times New Roman"/>
                      <w:szCs w:val="21"/>
                    </w:rPr>
                  </w:pPr>
                  <w:r>
                    <w:rPr>
                      <w:rFonts w:ascii="Times New Roman" w:hAnsi="Times New Roman"/>
                      <w:szCs w:val="21"/>
                    </w:rPr>
                    <w:t>备注</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94" w:type="dxa"/>
                  <w:tcBorders>
                    <w:right w:val="single" w:color="auto" w:sz="2" w:space="0"/>
                  </w:tcBorders>
                  <w:noWrap w:val="0"/>
                  <w:vAlign w:val="center"/>
                </w:tcPr>
                <w:p>
                  <w:pPr>
                    <w:jc w:val="center"/>
                    <w:rPr>
                      <w:rFonts w:ascii="Times New Roman" w:hAnsi="Times New Roman"/>
                      <w:szCs w:val="21"/>
                    </w:rPr>
                  </w:pPr>
                  <w:r>
                    <w:rPr>
                      <w:rFonts w:ascii="Times New Roman" w:hAnsi="Times New Roman"/>
                      <w:szCs w:val="21"/>
                    </w:rPr>
                    <w:t>原料</w:t>
                  </w:r>
                </w:p>
              </w:tc>
              <w:tc>
                <w:tcPr>
                  <w:tcW w:w="864" w:type="dxa"/>
                  <w:tcBorders>
                    <w:left w:val="single" w:color="auto" w:sz="2" w:space="0"/>
                    <w:bottom w:val="single" w:color="auto" w:sz="4" w:space="0"/>
                    <w:right w:val="single" w:color="auto" w:sz="2" w:space="0"/>
                  </w:tcBorders>
                  <w:noWrap w:val="0"/>
                  <w:vAlign w:val="center"/>
                </w:tcPr>
                <w:p>
                  <w:pPr>
                    <w:jc w:val="center"/>
                    <w:rPr>
                      <w:rFonts w:ascii="Times New Roman" w:hAnsi="Times New Roman"/>
                      <w:szCs w:val="21"/>
                    </w:rPr>
                  </w:pPr>
                  <w:r>
                    <w:rPr>
                      <w:rFonts w:ascii="Times New Roman" w:hAnsi="Times New Roman"/>
                      <w:szCs w:val="21"/>
                    </w:rPr>
                    <w:t>1</w:t>
                  </w:r>
                </w:p>
              </w:tc>
              <w:tc>
                <w:tcPr>
                  <w:tcW w:w="2366" w:type="dxa"/>
                  <w:tcBorders>
                    <w:left w:val="single" w:color="auto" w:sz="2" w:space="0"/>
                    <w:bottom w:val="single" w:color="auto" w:sz="4" w:space="0"/>
                  </w:tcBorders>
                  <w:noWrap w:val="0"/>
                  <w:vAlign w:val="center"/>
                </w:tcPr>
                <w:p>
                  <w:pPr>
                    <w:widowControl/>
                    <w:jc w:val="center"/>
                    <w:textAlignment w:val="center"/>
                    <w:rPr>
                      <w:rFonts w:hint="eastAsia" w:ascii="Times New Roman" w:hAnsi="Times New Roman" w:eastAsia="宋体"/>
                      <w:szCs w:val="21"/>
                      <w:lang w:eastAsia="zh-CN"/>
                    </w:rPr>
                  </w:pPr>
                  <w:r>
                    <w:rPr>
                      <w:rFonts w:hint="eastAsia" w:ascii="Times New Roman" w:hAnsi="Times New Roman"/>
                      <w:szCs w:val="21"/>
                      <w:lang w:eastAsia="zh-CN"/>
                    </w:rPr>
                    <w:t>原木</w:t>
                  </w:r>
                </w:p>
              </w:tc>
              <w:tc>
                <w:tcPr>
                  <w:tcW w:w="1799" w:type="dxa"/>
                  <w:tcBorders>
                    <w:bottom w:val="single" w:color="auto" w:sz="4" w:space="0"/>
                  </w:tcBorders>
                  <w:noWrap w:val="0"/>
                  <w:vAlign w:val="center"/>
                </w:tcPr>
                <w:p>
                  <w:pPr>
                    <w:widowControl/>
                    <w:jc w:val="center"/>
                    <w:textAlignment w:val="center"/>
                    <w:rPr>
                      <w:rFonts w:hint="eastAsia" w:ascii="Times New Roman" w:hAnsi="Times New Roman"/>
                      <w:szCs w:val="21"/>
                    </w:rPr>
                  </w:pPr>
                  <w:r>
                    <w:rPr>
                      <w:rFonts w:hint="eastAsia" w:ascii="Times New Roman" w:hAnsi="Times New Roman"/>
                      <w:szCs w:val="21"/>
                    </w:rPr>
                    <w:t>1000m</w:t>
                  </w:r>
                  <w:r>
                    <w:rPr>
                      <w:rFonts w:hint="eastAsia" w:ascii="Times New Roman" w:hAnsi="Times New Roman"/>
                      <w:szCs w:val="21"/>
                      <w:vertAlign w:val="superscript"/>
                    </w:rPr>
                    <w:t>3</w:t>
                  </w:r>
                  <w:r>
                    <w:rPr>
                      <w:rFonts w:hint="eastAsia" w:ascii="Times New Roman" w:hAnsi="Times New Roman"/>
                      <w:szCs w:val="21"/>
                    </w:rPr>
                    <w:t>/a</w:t>
                  </w:r>
                </w:p>
              </w:tc>
              <w:tc>
                <w:tcPr>
                  <w:tcW w:w="2934" w:type="dxa"/>
                  <w:tcBorders>
                    <w:bottom w:val="single" w:color="auto" w:sz="4" w:space="0"/>
                  </w:tcBorders>
                  <w:noWrap w:val="0"/>
                  <w:vAlign w:val="center"/>
                </w:tcPr>
                <w:p>
                  <w:pPr>
                    <w:jc w:val="center"/>
                    <w:rPr>
                      <w:rFonts w:hint="eastAsia" w:ascii="Times New Roman" w:hAnsi="Times New Roman"/>
                      <w:szCs w:val="21"/>
                    </w:rPr>
                  </w:pPr>
                  <w:r>
                    <w:rPr>
                      <w:rFonts w:hint="eastAsia" w:ascii="Times New Roman" w:hAnsi="Times New Roman"/>
                      <w:szCs w:val="21"/>
                    </w:rPr>
                    <w:t>外购，密度约0.68t/m</w:t>
                  </w:r>
                  <w:r>
                    <w:rPr>
                      <w:rFonts w:hint="eastAsia" w:ascii="Times New Roman" w:hAnsi="Times New Roman"/>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94" w:type="dxa"/>
                  <w:vMerge w:val="restart"/>
                  <w:noWrap w:val="0"/>
                  <w:vAlign w:val="center"/>
                </w:tcPr>
                <w:p>
                  <w:pPr>
                    <w:adjustRightInd w:val="0"/>
                    <w:snapToGrid w:val="0"/>
                    <w:jc w:val="center"/>
                    <w:rPr>
                      <w:rFonts w:ascii="Times New Roman" w:hAnsi="Times New Roman"/>
                      <w:szCs w:val="21"/>
                    </w:rPr>
                  </w:pPr>
                  <w:r>
                    <w:rPr>
                      <w:rFonts w:ascii="Times New Roman" w:hAnsi="Times New Roman"/>
                      <w:szCs w:val="21"/>
                    </w:rPr>
                    <w:t>能源</w:t>
                  </w:r>
                </w:p>
              </w:tc>
              <w:tc>
                <w:tcPr>
                  <w:tcW w:w="864" w:type="dxa"/>
                  <w:noWrap w:val="0"/>
                  <w:vAlign w:val="center"/>
                </w:tcPr>
                <w:p>
                  <w:pPr>
                    <w:jc w:val="center"/>
                    <w:rPr>
                      <w:rFonts w:hint="eastAsia" w:ascii="Times New Roman" w:hAnsi="Times New Roman" w:eastAsia="宋体"/>
                      <w:szCs w:val="21"/>
                      <w:lang w:eastAsia="zh-CN"/>
                    </w:rPr>
                  </w:pPr>
                  <w:r>
                    <w:rPr>
                      <w:rFonts w:hint="eastAsia" w:ascii="Times New Roman" w:hAnsi="Times New Roman"/>
                      <w:szCs w:val="21"/>
                      <w:lang w:val="en-US" w:eastAsia="zh-CN"/>
                    </w:rPr>
                    <w:t>2</w:t>
                  </w:r>
                </w:p>
              </w:tc>
              <w:tc>
                <w:tcPr>
                  <w:tcW w:w="2366" w:type="dxa"/>
                  <w:noWrap w:val="0"/>
                  <w:vAlign w:val="center"/>
                </w:tcPr>
                <w:p>
                  <w:pPr>
                    <w:widowControl/>
                    <w:jc w:val="center"/>
                    <w:textAlignment w:val="center"/>
                    <w:rPr>
                      <w:rFonts w:ascii="Times New Roman" w:hAnsi="Times New Roman"/>
                      <w:szCs w:val="21"/>
                    </w:rPr>
                  </w:pPr>
                  <w:r>
                    <w:rPr>
                      <w:rFonts w:ascii="Times New Roman" w:hAnsi="Times New Roman"/>
                      <w:szCs w:val="21"/>
                    </w:rPr>
                    <w:t>水</w:t>
                  </w:r>
                </w:p>
              </w:tc>
              <w:tc>
                <w:tcPr>
                  <w:tcW w:w="1799" w:type="dxa"/>
                  <w:noWrap w:val="0"/>
                  <w:vAlign w:val="center"/>
                </w:tcPr>
                <w:p>
                  <w:pPr>
                    <w:widowControl/>
                    <w:jc w:val="center"/>
                    <w:textAlignment w:val="center"/>
                    <w:rPr>
                      <w:rFonts w:ascii="Times New Roman" w:hAnsi="Times New Roman"/>
                      <w:szCs w:val="21"/>
                    </w:rPr>
                  </w:pPr>
                  <w:r>
                    <w:rPr>
                      <w:rFonts w:hint="eastAsia" w:ascii="Times New Roman" w:hAnsi="Times New Roman"/>
                      <w:szCs w:val="21"/>
                      <w:lang w:val="en-US" w:eastAsia="zh-CN"/>
                    </w:rPr>
                    <w:t>224</w:t>
                  </w: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/a</w:t>
                  </w:r>
                </w:p>
              </w:tc>
              <w:tc>
                <w:tcPr>
                  <w:tcW w:w="2934" w:type="dxa"/>
                  <w:noWrap w:val="0"/>
                  <w:vAlign w:val="center"/>
                </w:tcPr>
                <w:p>
                  <w:pPr>
                    <w:tabs>
                      <w:tab w:val="left" w:pos="227"/>
                      <w:tab w:val="center" w:pos="1135"/>
                    </w:tabs>
                    <w:jc w:val="center"/>
                    <w:rPr>
                      <w:rFonts w:hint="eastAsia" w:ascii="Times New Roman" w:hAnsi="Times New Roman"/>
                      <w:szCs w:val="21"/>
                    </w:rPr>
                  </w:pPr>
                  <w:r>
                    <w:rPr>
                      <w:rFonts w:hint="eastAsia" w:ascii="Times New Roman" w:hAnsi="Times New Roman"/>
                      <w:szCs w:val="21"/>
                    </w:rPr>
                    <w:t>半坡店乡自来水管网供水</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94" w:type="dxa"/>
                  <w:vMerge w:val="continue"/>
                  <w:noWrap w:val="0"/>
                  <w:vAlign w:val="center"/>
                </w:tcPr>
                <w:p>
                  <w:pPr>
                    <w:adjustRightInd w:val="0"/>
                    <w:snapToGrid w:val="0"/>
                    <w:jc w:val="center"/>
                    <w:rPr>
                      <w:rFonts w:ascii="Times New Roman" w:hAnsi="Times New Roman"/>
                      <w:szCs w:val="21"/>
                    </w:rPr>
                  </w:pPr>
                </w:p>
              </w:tc>
              <w:tc>
                <w:tcPr>
                  <w:tcW w:w="864" w:type="dxa"/>
                  <w:noWrap w:val="0"/>
                  <w:vAlign w:val="center"/>
                </w:tcPr>
                <w:p>
                  <w:pPr>
                    <w:jc w:val="center"/>
                    <w:rPr>
                      <w:rFonts w:hint="eastAsia" w:ascii="Times New Roman" w:hAnsi="Times New Roman" w:eastAsia="宋体"/>
                      <w:szCs w:val="21"/>
                      <w:lang w:eastAsia="zh-CN"/>
                    </w:rPr>
                  </w:pPr>
                  <w:r>
                    <w:rPr>
                      <w:rFonts w:hint="eastAsia" w:ascii="Times New Roman" w:hAnsi="Times New Roman"/>
                      <w:szCs w:val="21"/>
                      <w:lang w:val="en-US" w:eastAsia="zh-CN"/>
                    </w:rPr>
                    <w:t>3</w:t>
                  </w:r>
                </w:p>
              </w:tc>
              <w:tc>
                <w:tcPr>
                  <w:tcW w:w="2366" w:type="dxa"/>
                  <w:noWrap w:val="0"/>
                  <w:vAlign w:val="center"/>
                </w:tcPr>
                <w:p>
                  <w:pPr>
                    <w:jc w:val="center"/>
                    <w:rPr>
                      <w:rFonts w:ascii="Times New Roman" w:hAnsi="Times New Roman"/>
                      <w:szCs w:val="21"/>
                    </w:rPr>
                  </w:pPr>
                  <w:r>
                    <w:rPr>
                      <w:rFonts w:ascii="Times New Roman" w:hAnsi="Times New Roman"/>
                      <w:szCs w:val="21"/>
                    </w:rPr>
                    <w:t>电</w:t>
                  </w:r>
                </w:p>
              </w:tc>
              <w:tc>
                <w:tcPr>
                  <w:tcW w:w="1799" w:type="dxa"/>
                  <w:noWrap w:val="0"/>
                  <w:vAlign w:val="center"/>
                </w:tcPr>
                <w:p>
                  <w:pPr>
                    <w:adjustRightInd w:val="0"/>
                    <w:snapToGrid w:val="0"/>
                    <w:jc w:val="center"/>
                    <w:rPr>
                      <w:rFonts w:hint="eastAsia" w:ascii="Times New Roman" w:hAnsi="Times New Roman"/>
                      <w:szCs w:val="21"/>
                    </w:rPr>
                  </w:pPr>
                  <w:r>
                    <w:rPr>
                      <w:rFonts w:hint="eastAsia" w:ascii="Times New Roman" w:hAnsi="Times New Roman"/>
                      <w:szCs w:val="21"/>
                    </w:rPr>
                    <w:t>20000</w:t>
                  </w:r>
                  <w:r>
                    <w:rPr>
                      <w:rFonts w:ascii="Times New Roman" w:hAnsi="Times New Roman"/>
                      <w:szCs w:val="21"/>
                    </w:rPr>
                    <w:t>kwh/a</w:t>
                  </w:r>
                </w:p>
              </w:tc>
              <w:tc>
                <w:tcPr>
                  <w:tcW w:w="2934" w:type="dxa"/>
                  <w:noWrap w:val="0"/>
                  <w:vAlign w:val="center"/>
                </w:tcPr>
                <w:p>
                  <w:pPr>
                    <w:tabs>
                      <w:tab w:val="left" w:pos="2220"/>
                    </w:tabs>
                    <w:spacing w:line="340" w:lineRule="atLeast"/>
                    <w:jc w:val="center"/>
                    <w:rPr>
                      <w:rFonts w:ascii="Times New Roman" w:hAnsi="Times New Roman"/>
                      <w:szCs w:val="21"/>
                    </w:rPr>
                  </w:pPr>
                  <w:r>
                    <w:rPr>
                      <w:rFonts w:hint="eastAsia" w:ascii="Times New Roman" w:hAnsi="Times New Roman"/>
                      <w:szCs w:val="21"/>
                    </w:rPr>
                    <w:t>半坡店乡电网供电</w:t>
                  </w:r>
                </w:p>
              </w:tc>
            </w:tr>
          </w:tbl>
          <w:p>
            <w:pPr>
              <w:pStyle w:val="7"/>
              <w:spacing w:line="360" w:lineRule="auto"/>
              <w:ind w:firstLine="480" w:firstLineChars="200"/>
              <w:rPr>
                <w:rFonts w:ascii="Times New Roman" w:hAnsi="Times New Roman"/>
                <w:sz w:val="24"/>
                <w:szCs w:val="24"/>
              </w:rPr>
            </w:pPr>
            <w:r>
              <w:rPr>
                <w:rFonts w:ascii="Times New Roman" w:hAnsi="Times New Roman"/>
                <w:sz w:val="24"/>
                <w:szCs w:val="24"/>
              </w:rPr>
              <w:t>4、本项目机构设置及劳动定员</w:t>
            </w:r>
          </w:p>
          <w:p>
            <w:pPr>
              <w:pStyle w:val="7"/>
              <w:spacing w:line="360" w:lineRule="auto"/>
              <w:ind w:firstLine="480" w:firstLineChars="200"/>
              <w:rPr>
                <w:rFonts w:ascii="Times New Roman" w:hAnsi="Times New Roman"/>
                <w:sz w:val="24"/>
              </w:rPr>
            </w:pPr>
            <w:r>
              <w:rPr>
                <w:rFonts w:ascii="Times New Roman" w:hAnsi="Times New Roman"/>
                <w:sz w:val="24"/>
              </w:rPr>
              <w:t>本项目计划劳动定员</w:t>
            </w:r>
            <w:r>
              <w:rPr>
                <w:rFonts w:hint="eastAsia" w:ascii="Times New Roman" w:hAnsi="Times New Roman"/>
                <w:sz w:val="24"/>
              </w:rPr>
              <w:t>20</w:t>
            </w:r>
            <w:r>
              <w:rPr>
                <w:rFonts w:ascii="Times New Roman" w:hAnsi="Times New Roman"/>
                <w:sz w:val="24"/>
              </w:rPr>
              <w:t>人，员工均不在厂区内食宿，实行</w:t>
            </w:r>
            <w:r>
              <w:rPr>
                <w:rFonts w:hint="eastAsia" w:ascii="Times New Roman" w:hAnsi="Times New Roman"/>
                <w:sz w:val="24"/>
              </w:rPr>
              <w:t>三</w:t>
            </w:r>
            <w:r>
              <w:rPr>
                <w:rFonts w:ascii="Times New Roman" w:hAnsi="Times New Roman"/>
                <w:sz w:val="24"/>
              </w:rPr>
              <w:t>班制，每班</w:t>
            </w:r>
            <w:r>
              <w:rPr>
                <w:rFonts w:hint="eastAsia" w:ascii="Times New Roman" w:hAnsi="Times New Roman"/>
                <w:sz w:val="24"/>
              </w:rPr>
              <w:t>8</w:t>
            </w:r>
            <w:r>
              <w:rPr>
                <w:rFonts w:ascii="Times New Roman" w:hAnsi="Times New Roman"/>
                <w:sz w:val="24"/>
              </w:rPr>
              <w:t>小时，年工作有效天数</w:t>
            </w:r>
            <w:r>
              <w:rPr>
                <w:rFonts w:hint="eastAsia" w:ascii="Times New Roman" w:hAnsi="Times New Roman"/>
                <w:sz w:val="24"/>
              </w:rPr>
              <w:t>约</w:t>
            </w:r>
            <w:r>
              <w:rPr>
                <w:rFonts w:ascii="Times New Roman" w:hAnsi="Times New Roman"/>
                <w:sz w:val="24"/>
              </w:rPr>
              <w:t>为</w:t>
            </w:r>
            <w:r>
              <w:rPr>
                <w:rFonts w:hint="eastAsia" w:ascii="Times New Roman" w:hAnsi="Times New Roman"/>
                <w:sz w:val="24"/>
              </w:rPr>
              <w:t>280</w:t>
            </w:r>
            <w:r>
              <w:rPr>
                <w:rFonts w:ascii="Times New Roman" w:hAnsi="Times New Roman"/>
                <w:sz w:val="24"/>
              </w:rPr>
              <w:t>天。</w:t>
            </w:r>
          </w:p>
          <w:p>
            <w:pPr>
              <w:pStyle w:val="7"/>
              <w:spacing w:line="360" w:lineRule="auto"/>
              <w:ind w:firstLine="480" w:firstLineChars="200"/>
              <w:rPr>
                <w:rFonts w:ascii="Times New Roman" w:hAnsi="Times New Roman"/>
                <w:sz w:val="24"/>
                <w:szCs w:val="24"/>
              </w:rPr>
            </w:pPr>
            <w:r>
              <w:rPr>
                <w:rFonts w:ascii="Times New Roman" w:hAnsi="Times New Roman"/>
                <w:sz w:val="24"/>
                <w:szCs w:val="24"/>
              </w:rPr>
              <w:t>5、公用工程</w:t>
            </w:r>
          </w:p>
          <w:p>
            <w:pPr>
              <w:pStyle w:val="7"/>
              <w:spacing w:line="360" w:lineRule="auto"/>
              <w:ind w:firstLine="480" w:firstLineChars="200"/>
              <w:rPr>
                <w:rFonts w:ascii="Times New Roman" w:hAnsi="Times New Roman"/>
                <w:sz w:val="24"/>
                <w:szCs w:val="24"/>
              </w:rPr>
            </w:pPr>
            <w:r>
              <w:rPr>
                <w:rFonts w:ascii="Times New Roman" w:hAnsi="Times New Roman"/>
                <w:sz w:val="24"/>
                <w:szCs w:val="24"/>
              </w:rPr>
              <w:t>（1）供排水系统</w:t>
            </w:r>
          </w:p>
          <w:p>
            <w:pPr>
              <w:spacing w:line="480" w:lineRule="exact"/>
              <w:ind w:firstLine="480" w:firstLineChars="200"/>
              <w:rPr>
                <w:rFonts w:ascii="Times New Roman" w:hAnsi="Times New Roman"/>
                <w:sz w:val="24"/>
                <w:szCs w:val="20"/>
              </w:rPr>
            </w:pPr>
            <w:r>
              <w:rPr>
                <w:rFonts w:ascii="Times New Roman" w:hAnsi="Times New Roman"/>
                <w:sz w:val="24"/>
                <w:szCs w:val="20"/>
                <w:lang w:bidi="ar"/>
              </w:rPr>
              <w:t>本项目无生产用水，用水主要为生活用水，</w:t>
            </w:r>
            <w:r>
              <w:rPr>
                <w:rFonts w:ascii="Times New Roman" w:hAnsi="Times New Roman"/>
                <w:color w:val="FF0000"/>
                <w:sz w:val="24"/>
                <w:szCs w:val="20"/>
                <w:lang w:bidi="ar"/>
              </w:rPr>
              <w:t>供水</w:t>
            </w:r>
            <w:r>
              <w:rPr>
                <w:rFonts w:hint="eastAsia" w:ascii="Times New Roman" w:hAnsi="Times New Roman"/>
                <w:color w:val="FF0000"/>
                <w:sz w:val="24"/>
                <w:szCs w:val="20"/>
                <w:lang w:bidi="ar"/>
              </w:rPr>
              <w:t>由半坡店乡自来水管网供</w:t>
            </w:r>
            <w:r>
              <w:rPr>
                <w:rFonts w:hint="eastAsia" w:ascii="Times New Roman" w:hAnsi="Times New Roman"/>
                <w:color w:val="FF0000"/>
                <w:sz w:val="24"/>
                <w:szCs w:val="20"/>
                <w:lang w:eastAsia="zh-CN" w:bidi="ar"/>
              </w:rPr>
              <w:t>给</w:t>
            </w:r>
            <w:r>
              <w:rPr>
                <w:rFonts w:ascii="Times New Roman" w:hAnsi="Times New Roman"/>
                <w:sz w:val="24"/>
                <w:szCs w:val="20"/>
                <w:lang w:bidi="ar"/>
              </w:rPr>
              <w:t>，可满足项目用水需求。本项目</w:t>
            </w:r>
            <w:r>
              <w:rPr>
                <w:rFonts w:hint="eastAsia" w:ascii="Times New Roman" w:hAnsi="Times New Roman"/>
                <w:sz w:val="24"/>
                <w:szCs w:val="20"/>
                <w:lang w:bidi="ar"/>
              </w:rPr>
              <w:t>建设水冲厕</w:t>
            </w:r>
            <w:r>
              <w:rPr>
                <w:rFonts w:ascii="Times New Roman" w:hAnsi="Times New Roman"/>
                <w:sz w:val="24"/>
                <w:szCs w:val="20"/>
                <w:lang w:bidi="ar"/>
              </w:rPr>
              <w:t>，无浴室</w:t>
            </w:r>
            <w:r>
              <w:rPr>
                <w:rFonts w:hint="eastAsia" w:ascii="Times New Roman" w:hAnsi="Times New Roman"/>
                <w:sz w:val="24"/>
                <w:szCs w:val="20"/>
                <w:lang w:bidi="ar"/>
              </w:rPr>
              <w:t>，</w:t>
            </w:r>
            <w:r>
              <w:rPr>
                <w:rFonts w:hint="eastAsia" w:ascii="Times New Roman" w:hAnsi="Times New Roman"/>
                <w:sz w:val="24"/>
                <w:szCs w:val="20"/>
                <w:lang w:eastAsia="zh-CN" w:bidi="ar"/>
              </w:rPr>
              <w:t>化粪池</w:t>
            </w:r>
            <w:r>
              <w:rPr>
                <w:rFonts w:ascii="Times New Roman" w:hAnsi="Times New Roman"/>
                <w:sz w:val="24"/>
                <w:szCs w:val="20"/>
                <w:lang w:bidi="ar"/>
              </w:rPr>
              <w:t>定期清掏</w:t>
            </w:r>
            <w:r>
              <w:rPr>
                <w:rFonts w:hint="eastAsia" w:ascii="Times New Roman" w:hAnsi="Times New Roman"/>
                <w:sz w:val="24"/>
                <w:szCs w:val="20"/>
                <w:lang w:bidi="ar"/>
              </w:rPr>
              <w:t>用于沤肥</w:t>
            </w:r>
            <w:r>
              <w:rPr>
                <w:rFonts w:ascii="Times New Roman" w:hAnsi="Times New Roman"/>
                <w:sz w:val="24"/>
                <w:szCs w:val="20"/>
                <w:lang w:bidi="ar"/>
              </w:rPr>
              <w:t>，不外排。</w:t>
            </w:r>
          </w:p>
          <w:p>
            <w:pPr>
              <w:pStyle w:val="7"/>
              <w:spacing w:line="360" w:lineRule="auto"/>
              <w:ind w:firstLine="480" w:firstLineChars="200"/>
              <w:rPr>
                <w:rFonts w:ascii="Times New Roman" w:hAnsi="Times New Roman"/>
                <w:sz w:val="24"/>
                <w:szCs w:val="24"/>
              </w:rPr>
            </w:pPr>
            <w:r>
              <w:rPr>
                <w:rFonts w:ascii="Times New Roman" w:hAnsi="Times New Roman"/>
                <w:sz w:val="24"/>
                <w:szCs w:val="24"/>
              </w:rPr>
              <w:t>（2）供电</w:t>
            </w:r>
          </w:p>
          <w:p>
            <w:pPr>
              <w:pStyle w:val="7"/>
              <w:spacing w:line="360" w:lineRule="auto"/>
              <w:ind w:firstLine="480" w:firstLineChars="200"/>
              <w:rPr>
                <w:rFonts w:ascii="Times New Roman" w:hAnsi="Times New Roman"/>
                <w:sz w:val="24"/>
                <w:highlight w:val="yellow"/>
              </w:rPr>
            </w:pPr>
            <w:r>
              <w:rPr>
                <w:rFonts w:ascii="Times New Roman" w:hAnsi="Times New Roman"/>
                <w:sz w:val="24"/>
              </w:rPr>
              <w:t>工程年耗电量为</w:t>
            </w:r>
            <w:r>
              <w:rPr>
                <w:rFonts w:hint="eastAsia" w:ascii="Times New Roman" w:hAnsi="Times New Roman"/>
                <w:sz w:val="24"/>
              </w:rPr>
              <w:t>2.0</w:t>
            </w:r>
            <w:r>
              <w:rPr>
                <w:rFonts w:ascii="Times New Roman" w:hAnsi="Times New Roman"/>
                <w:sz w:val="24"/>
              </w:rPr>
              <w:t>×10</w:t>
            </w:r>
            <w:r>
              <w:rPr>
                <w:rFonts w:ascii="Times New Roman" w:hAnsi="Times New Roman"/>
                <w:sz w:val="24"/>
                <w:vertAlign w:val="superscript"/>
              </w:rPr>
              <w:t>4</w:t>
            </w:r>
            <w:r>
              <w:rPr>
                <w:rFonts w:ascii="Times New Roman" w:hAnsi="Times New Roman"/>
                <w:sz w:val="24"/>
              </w:rPr>
              <w:t>kwh/a</w:t>
            </w:r>
            <w:r>
              <w:rPr>
                <w:rFonts w:ascii="Times New Roman" w:hAnsi="Times New Roman"/>
                <w:bCs/>
                <w:sz w:val="24"/>
              </w:rPr>
              <w:t>，</w:t>
            </w:r>
            <w:r>
              <w:rPr>
                <w:rFonts w:ascii="Times New Roman" w:hAnsi="Times New Roman"/>
                <w:color w:val="FF0000"/>
                <w:sz w:val="24"/>
              </w:rPr>
              <w:t>由</w:t>
            </w:r>
            <w:r>
              <w:rPr>
                <w:rFonts w:hint="eastAsia" w:ascii="Times New Roman" w:hAnsi="Times New Roman"/>
                <w:color w:val="FF0000"/>
                <w:sz w:val="24"/>
              </w:rPr>
              <w:t>半坡店乡电网供电</w:t>
            </w:r>
            <w:r>
              <w:rPr>
                <w:rFonts w:ascii="Times New Roman" w:hAnsi="Times New Roman"/>
                <w:color w:val="FF0000"/>
                <w:sz w:val="24"/>
              </w:rPr>
              <w:t>，</w:t>
            </w:r>
            <w:r>
              <w:rPr>
                <w:rFonts w:ascii="Times New Roman" w:hAnsi="Times New Roman"/>
                <w:sz w:val="24"/>
              </w:rPr>
              <w:t>能够满足项目使用需求。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9590" w:type="dxa"/>
            <w:gridSpan w:val="6"/>
            <w:noWrap w:val="0"/>
            <w:vAlign w:val="top"/>
          </w:tcPr>
          <w:p>
            <w:pPr>
              <w:pStyle w:val="7"/>
              <w:spacing w:line="360" w:lineRule="auto"/>
              <w:ind w:firstLine="0" w:firstLineChars="0"/>
              <w:rPr>
                <w:rFonts w:ascii="Times New Roman" w:hAnsi="Times New Roman"/>
                <w:b/>
                <w:bCs/>
                <w:szCs w:val="28"/>
              </w:rPr>
            </w:pPr>
            <w:r>
              <w:rPr>
                <w:rFonts w:ascii="Times New Roman" w:hAnsi="Times New Roman"/>
                <w:b/>
                <w:bCs/>
                <w:szCs w:val="28"/>
              </w:rPr>
              <w:t>与本项目有关的原有污染情况及主要环境问题：</w:t>
            </w:r>
          </w:p>
          <w:p>
            <w:pPr>
              <w:pStyle w:val="7"/>
              <w:spacing w:line="360" w:lineRule="auto"/>
              <w:ind w:firstLine="480" w:firstLineChars="200"/>
              <w:rPr>
                <w:rFonts w:hint="eastAsia" w:ascii="Times New Roman" w:hAnsi="Times New Roman"/>
                <w:sz w:val="24"/>
              </w:rPr>
            </w:pPr>
            <w:r>
              <w:rPr>
                <w:rFonts w:ascii="Times New Roman" w:hAnsi="Times New Roman"/>
                <w:sz w:val="24"/>
              </w:rPr>
              <w:t>本项目为新建性质，不存在与本项目有关的原有污染及主要环境问</w:t>
            </w:r>
            <w:r>
              <w:rPr>
                <w:rFonts w:hint="eastAsia" w:ascii="Times New Roman" w:hAnsi="Times New Roman"/>
                <w:sz w:val="24"/>
              </w:rPr>
              <w:t>题。</w:t>
            </w:r>
          </w:p>
          <w:p>
            <w:pPr>
              <w:pStyle w:val="7"/>
              <w:spacing w:line="360" w:lineRule="auto"/>
              <w:ind w:firstLine="480" w:firstLineChars="200"/>
              <w:rPr>
                <w:rFonts w:hint="eastAsia" w:ascii="Times New Roman" w:hAnsi="Times New Roman"/>
                <w:sz w:val="24"/>
              </w:rPr>
            </w:pPr>
          </w:p>
          <w:p>
            <w:pPr>
              <w:pStyle w:val="7"/>
              <w:spacing w:line="360" w:lineRule="auto"/>
              <w:ind w:firstLine="480" w:firstLineChars="200"/>
              <w:rPr>
                <w:rFonts w:hint="eastAsia" w:ascii="Times New Roman" w:hAnsi="Times New Roman"/>
                <w:sz w:val="24"/>
              </w:rPr>
            </w:pPr>
          </w:p>
          <w:p>
            <w:pPr>
              <w:pStyle w:val="7"/>
              <w:spacing w:line="360" w:lineRule="auto"/>
              <w:ind w:firstLine="480" w:firstLineChars="200"/>
              <w:rPr>
                <w:rFonts w:hint="eastAsia" w:ascii="Times New Roman" w:hAnsi="Times New Roman"/>
                <w:sz w:val="24"/>
              </w:rPr>
            </w:pPr>
          </w:p>
          <w:p>
            <w:pPr>
              <w:pStyle w:val="7"/>
              <w:spacing w:line="360" w:lineRule="auto"/>
              <w:ind w:firstLine="480" w:firstLineChars="200"/>
              <w:rPr>
                <w:rFonts w:hint="eastAsia" w:ascii="Times New Roman" w:hAnsi="Times New Roman"/>
                <w:sz w:val="24"/>
              </w:rPr>
            </w:pPr>
          </w:p>
          <w:p>
            <w:pPr>
              <w:pStyle w:val="7"/>
              <w:spacing w:line="360" w:lineRule="auto"/>
              <w:ind w:firstLine="480" w:firstLineChars="200"/>
              <w:rPr>
                <w:rFonts w:hint="eastAsia" w:ascii="Times New Roman" w:hAnsi="Times New Roman"/>
                <w:sz w:val="24"/>
              </w:rPr>
            </w:pPr>
          </w:p>
          <w:p>
            <w:pPr>
              <w:pStyle w:val="7"/>
              <w:spacing w:line="360" w:lineRule="auto"/>
              <w:ind w:firstLine="480" w:firstLineChars="200"/>
              <w:rPr>
                <w:rFonts w:hint="eastAsia" w:ascii="Times New Roman" w:hAnsi="Times New Roman"/>
                <w:sz w:val="24"/>
              </w:rPr>
            </w:pPr>
          </w:p>
          <w:p>
            <w:pPr>
              <w:pStyle w:val="7"/>
              <w:spacing w:line="360" w:lineRule="auto"/>
              <w:ind w:firstLine="480" w:firstLineChars="200"/>
              <w:rPr>
                <w:rFonts w:hint="eastAsia" w:ascii="Times New Roman" w:hAnsi="Times New Roman"/>
                <w:sz w:val="24"/>
              </w:rPr>
            </w:pPr>
          </w:p>
          <w:p>
            <w:pPr>
              <w:pStyle w:val="7"/>
              <w:spacing w:line="360" w:lineRule="auto"/>
              <w:ind w:firstLine="480" w:firstLineChars="200"/>
              <w:rPr>
                <w:rFonts w:hint="eastAsia" w:ascii="Times New Roman" w:hAnsi="Times New Roman"/>
                <w:sz w:val="24"/>
                <w:lang w:eastAsia="zh-CN"/>
              </w:rPr>
            </w:pPr>
          </w:p>
          <w:p>
            <w:pPr>
              <w:pStyle w:val="7"/>
              <w:spacing w:line="360" w:lineRule="auto"/>
              <w:ind w:firstLine="480" w:firstLineChars="200"/>
              <w:rPr>
                <w:rFonts w:hint="eastAsia" w:ascii="Times New Roman" w:hAnsi="Times New Roman"/>
                <w:sz w:val="24"/>
                <w:lang w:eastAsia="zh-CN"/>
              </w:rPr>
            </w:pPr>
          </w:p>
          <w:p>
            <w:pPr>
              <w:pStyle w:val="7"/>
              <w:spacing w:line="360" w:lineRule="auto"/>
              <w:ind w:firstLine="480" w:firstLineChars="200"/>
              <w:rPr>
                <w:rFonts w:hint="eastAsia" w:ascii="Times New Roman" w:hAnsi="Times New Roman"/>
                <w:sz w:val="24"/>
                <w:lang w:eastAsia="zh-CN"/>
              </w:rPr>
            </w:pPr>
          </w:p>
          <w:p>
            <w:pPr>
              <w:pStyle w:val="7"/>
              <w:spacing w:line="360" w:lineRule="auto"/>
              <w:ind w:firstLine="480" w:firstLineChars="200"/>
              <w:rPr>
                <w:rFonts w:hint="eastAsia" w:ascii="Times New Roman" w:hAnsi="Times New Roman"/>
                <w:sz w:val="24"/>
                <w:lang w:eastAsia="zh-CN"/>
              </w:rPr>
            </w:pPr>
          </w:p>
          <w:p>
            <w:pPr>
              <w:pStyle w:val="7"/>
              <w:spacing w:line="360" w:lineRule="auto"/>
              <w:ind w:firstLine="480" w:firstLineChars="200"/>
              <w:rPr>
                <w:rFonts w:hint="eastAsia" w:ascii="Times New Roman" w:hAnsi="Times New Roman"/>
                <w:sz w:val="24"/>
                <w:lang w:eastAsia="zh-CN"/>
              </w:rPr>
            </w:pPr>
          </w:p>
          <w:p>
            <w:pPr>
              <w:pStyle w:val="7"/>
              <w:spacing w:line="360" w:lineRule="auto"/>
              <w:ind w:firstLine="480" w:firstLineChars="200"/>
              <w:rPr>
                <w:rFonts w:hint="eastAsia" w:ascii="Times New Roman" w:hAnsi="Times New Roman"/>
                <w:sz w:val="24"/>
                <w:lang w:eastAsia="zh-CN"/>
              </w:rPr>
            </w:pPr>
          </w:p>
          <w:p>
            <w:pPr>
              <w:pStyle w:val="7"/>
              <w:spacing w:line="360" w:lineRule="auto"/>
              <w:ind w:firstLine="480" w:firstLineChars="200"/>
              <w:rPr>
                <w:rFonts w:hint="eastAsia" w:ascii="Times New Roman" w:hAnsi="Times New Roman"/>
                <w:sz w:val="24"/>
                <w:lang w:eastAsia="zh-CN"/>
              </w:rPr>
            </w:pPr>
          </w:p>
          <w:p>
            <w:pPr>
              <w:pStyle w:val="7"/>
              <w:spacing w:line="360" w:lineRule="auto"/>
              <w:ind w:firstLine="480" w:firstLineChars="200"/>
              <w:rPr>
                <w:rFonts w:hint="eastAsia" w:ascii="Times New Roman" w:hAnsi="Times New Roman"/>
                <w:sz w:val="24"/>
                <w:lang w:eastAsia="zh-CN"/>
              </w:rPr>
            </w:pPr>
          </w:p>
          <w:p>
            <w:pPr>
              <w:pStyle w:val="7"/>
              <w:spacing w:line="360" w:lineRule="auto"/>
              <w:ind w:firstLine="480" w:firstLineChars="200"/>
              <w:rPr>
                <w:rFonts w:hint="eastAsia" w:ascii="Times New Roman" w:hAnsi="Times New Roman"/>
                <w:sz w:val="24"/>
                <w:lang w:eastAsia="zh-CN"/>
              </w:rPr>
            </w:pPr>
          </w:p>
          <w:p>
            <w:pPr>
              <w:pStyle w:val="7"/>
              <w:spacing w:line="360" w:lineRule="auto"/>
              <w:ind w:firstLine="480" w:firstLineChars="200"/>
              <w:rPr>
                <w:rFonts w:hint="eastAsia" w:ascii="Times New Roman" w:hAnsi="Times New Roman"/>
                <w:sz w:val="24"/>
                <w:lang w:eastAsia="zh-CN"/>
              </w:rPr>
            </w:pPr>
          </w:p>
          <w:p>
            <w:pPr>
              <w:pStyle w:val="7"/>
              <w:spacing w:line="360" w:lineRule="auto"/>
              <w:ind w:firstLine="480" w:firstLineChars="200"/>
              <w:rPr>
                <w:rFonts w:hint="eastAsia" w:ascii="Times New Roman" w:hAnsi="Times New Roman"/>
                <w:sz w:val="24"/>
                <w:lang w:eastAsia="zh-CN"/>
              </w:rPr>
            </w:pPr>
          </w:p>
          <w:p>
            <w:pPr>
              <w:pStyle w:val="7"/>
              <w:spacing w:line="360" w:lineRule="auto"/>
              <w:ind w:firstLine="480" w:firstLineChars="200"/>
              <w:rPr>
                <w:rFonts w:hint="eastAsia" w:ascii="Times New Roman" w:hAnsi="Times New Roman"/>
                <w:sz w:val="24"/>
                <w:lang w:eastAsia="zh-CN"/>
              </w:rPr>
            </w:pPr>
          </w:p>
          <w:p>
            <w:pPr>
              <w:pStyle w:val="7"/>
              <w:spacing w:line="360" w:lineRule="auto"/>
              <w:ind w:firstLine="480" w:firstLineChars="200"/>
              <w:rPr>
                <w:rFonts w:hint="eastAsia" w:ascii="Times New Roman" w:hAnsi="Times New Roman"/>
                <w:sz w:val="24"/>
                <w:lang w:eastAsia="zh-CN"/>
              </w:rPr>
            </w:pPr>
          </w:p>
          <w:p>
            <w:pPr>
              <w:pStyle w:val="7"/>
              <w:spacing w:line="360" w:lineRule="auto"/>
              <w:ind w:left="0" w:leftChars="0" w:firstLine="0" w:firstLineChars="0"/>
              <w:rPr>
                <w:rFonts w:hint="eastAsia" w:ascii="Times New Roman" w:hAnsi="Times New Roman" w:eastAsia="宋体"/>
                <w:sz w:val="24"/>
                <w:lang w:eastAsia="zh-CN"/>
              </w:rPr>
            </w:pPr>
          </w:p>
        </w:tc>
      </w:tr>
    </w:tbl>
    <w:p>
      <w:pPr>
        <w:pStyle w:val="17"/>
        <w:autoSpaceDE/>
        <w:autoSpaceDN/>
        <w:adjustRightInd/>
        <w:outlineLvl w:val="0"/>
        <w:rPr>
          <w:rFonts w:ascii="Times New Roman"/>
          <w:b/>
          <w:spacing w:val="0"/>
          <w:kern w:val="2"/>
          <w:sz w:val="30"/>
          <w:szCs w:val="30"/>
        </w:rPr>
      </w:pPr>
      <w:bookmarkStart w:id="8" w:name="_Toc93994381"/>
      <w:r>
        <w:rPr>
          <w:rFonts w:ascii="Times New Roman" w:hAnsi="黑体"/>
          <w:b/>
          <w:spacing w:val="0"/>
          <w:kern w:val="2"/>
          <w:sz w:val="30"/>
          <w:szCs w:val="30"/>
        </w:rPr>
        <w:t>建设项目所在地自然环境社会环境简况</w:t>
      </w:r>
      <w:bookmarkEnd w:id="8"/>
    </w:p>
    <w:tbl>
      <w:tblPr>
        <w:tblStyle w:val="13"/>
        <w:tblW w:w="952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
      <w:tblGrid>
        <w:gridCol w:w="95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437" w:hRule="atLeast"/>
          <w:jc w:val="center"/>
        </w:trPr>
        <w:tc>
          <w:tcPr>
            <w:tcW w:w="9527" w:type="dxa"/>
            <w:noWrap w:val="0"/>
            <w:vAlign w:val="top"/>
          </w:tcPr>
          <w:p>
            <w:pPr>
              <w:spacing w:line="360" w:lineRule="auto"/>
              <w:rPr>
                <w:rFonts w:ascii="Times New Roman" w:hAnsi="Times New Roman"/>
                <w:b/>
                <w:sz w:val="24"/>
              </w:rPr>
            </w:pPr>
            <w:r>
              <w:rPr>
                <w:rFonts w:ascii="Times New Roman" w:hAnsi="Times New Roman"/>
                <w:b/>
                <w:spacing w:val="-6"/>
                <w:sz w:val="28"/>
                <w:szCs w:val="28"/>
              </w:rPr>
              <w:t>自然环境简况(地形、地貌、地质、气候、气象、水文、植被、生物多样性等)：</w:t>
            </w:r>
          </w:p>
          <w:p>
            <w:pPr>
              <w:widowControl/>
              <w:adjustRightInd w:val="0"/>
              <w:snapToGrid w:val="0"/>
              <w:spacing w:line="360" w:lineRule="auto"/>
              <w:ind w:firstLine="482" w:firstLineChars="200"/>
              <w:jc w:val="left"/>
              <w:rPr>
                <w:rFonts w:ascii="Times New Roman" w:hAnsi="Times New Roman"/>
                <w:b/>
                <w:bCs/>
                <w:sz w:val="24"/>
                <w:szCs w:val="24"/>
              </w:rPr>
            </w:pPr>
            <w:r>
              <w:rPr>
                <w:rFonts w:ascii="Times New Roman" w:hAnsi="Times New Roman"/>
                <w:b/>
                <w:bCs/>
                <w:sz w:val="24"/>
                <w:szCs w:val="24"/>
              </w:rPr>
              <w:t>1．地理位置</w:t>
            </w:r>
          </w:p>
          <w:p>
            <w:pPr>
              <w:widowControl/>
              <w:adjustRightInd w:val="0"/>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滑县位于河南省东北部，东经114°25′~114°58′，北纬35°12′~35°40′。东临濮阳，西接延津，南与长垣、封丘接壤，北同内黄、浚县相连。县城道口镇南距省会郑州市153km，北距安阳市70km，东北距濮阳市53km，西南距新乡市70km，西北距鹤壁新市区25km。交通便利，大广高速从境内穿越，省道S101、S222、S213、S215、S307线在境内连接成网。</w:t>
            </w:r>
          </w:p>
          <w:p>
            <w:pPr>
              <w:widowControl/>
              <w:adjustRightInd w:val="0"/>
              <w:snapToGrid w:val="0"/>
              <w:spacing w:line="360" w:lineRule="auto"/>
              <w:ind w:firstLine="482" w:firstLineChars="200"/>
              <w:jc w:val="left"/>
              <w:rPr>
                <w:rFonts w:ascii="Times New Roman" w:hAnsi="Times New Roman"/>
                <w:b/>
                <w:bCs/>
                <w:sz w:val="24"/>
                <w:szCs w:val="24"/>
              </w:rPr>
            </w:pPr>
            <w:r>
              <w:rPr>
                <w:rFonts w:ascii="Times New Roman" w:hAnsi="Times New Roman"/>
                <w:b/>
                <w:bCs/>
                <w:sz w:val="24"/>
                <w:szCs w:val="24"/>
              </w:rPr>
              <w:t>2. 地形、地貌及地质情况</w:t>
            </w:r>
          </w:p>
          <w:p>
            <w:pPr>
              <w:widowControl/>
              <w:adjustRightInd w:val="0"/>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（1）地质</w:t>
            </w:r>
          </w:p>
          <w:p>
            <w:pPr>
              <w:widowControl/>
              <w:adjustRightInd w:val="0"/>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滑县位于华北地台、楚旺-滑县台穹的南段，东受长垣断裂控制，西受卫辉-安阳大断裂控制，由回隆镇、滑县、南乐台凸和楚旺台凹组成，根据物探和钻井资料证实，623m穿过第四系和第三系后为大古界地层。</w:t>
            </w:r>
          </w:p>
          <w:p>
            <w:pPr>
              <w:widowControl/>
              <w:adjustRightInd w:val="0"/>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（2）地形地貌</w:t>
            </w:r>
          </w:p>
          <w:p>
            <w:pPr>
              <w:widowControl/>
              <w:adjustRightInd w:val="0"/>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滑县处于黄河冲积平原的西部边缘，地势比较平坦，起伏较小，总体呈西南高、东北低之势，海拔在53~65米之间，东西地面比降1/7000，南北地面比降1/5000。由于地处黄河故道，历史上受黄河多次泛滥的影响形成了“九堤、四坡、十八洼”的地形特点。</w:t>
            </w:r>
          </w:p>
          <w:p>
            <w:pPr>
              <w:widowControl/>
              <w:adjustRightInd w:val="0"/>
              <w:snapToGrid w:val="0"/>
              <w:spacing w:line="360" w:lineRule="auto"/>
              <w:ind w:firstLine="482" w:firstLineChars="200"/>
              <w:jc w:val="left"/>
              <w:rPr>
                <w:rFonts w:ascii="Times New Roman" w:hAnsi="Times New Roman"/>
                <w:b/>
                <w:bCs/>
                <w:sz w:val="24"/>
                <w:szCs w:val="24"/>
              </w:rPr>
            </w:pPr>
            <w:r>
              <w:rPr>
                <w:rFonts w:ascii="Times New Roman" w:hAnsi="Times New Roman"/>
                <w:b/>
                <w:bCs/>
                <w:sz w:val="24"/>
                <w:szCs w:val="24"/>
              </w:rPr>
              <w:t>3. 气候</w:t>
            </w:r>
          </w:p>
          <w:p>
            <w:pPr>
              <w:widowControl/>
              <w:adjustRightInd w:val="0"/>
              <w:snapToGrid w:val="0"/>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滑县</w:t>
            </w:r>
            <w:r>
              <w:rPr>
                <w:rFonts w:ascii="Times New Roman" w:hAnsi="Times New Roman"/>
                <w:sz w:val="24"/>
                <w:szCs w:val="24"/>
              </w:rPr>
              <w:t>属于暖温带大陆性季风气候，具有明显的大陆性气候特点，四季分明，光照充足。冬季盛吹偏北风，夏季盛吹偏南风，春秋两季属过渡性季节。</w:t>
            </w:r>
          </w:p>
          <w:p>
            <w:pPr>
              <w:widowControl/>
              <w:adjustRightInd w:val="0"/>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四季分明，春季（3-5月）干旱少雨，冷暖多变风沙多；夏季（6-8月）炎热，雨量集中；秋季（9-11月）天高气爽，气候宜人；冬季干冷少雨雪。</w:t>
            </w:r>
          </w:p>
          <w:p>
            <w:pPr>
              <w:widowControl/>
              <w:adjustRightInd w:val="0"/>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年平均日照时数为2188.8小时。年平均气温13.7℃，气温的年变化具有明显的季节性，即冬季最冷、夏季最热，最冷月1月平均-1.3℃，最热月7月平均气温27℃。年平均地面温度15.9℃。1月最低平均-1.6℃；7月最高平均30.9℃。</w:t>
            </w:r>
          </w:p>
          <w:p>
            <w:pPr>
              <w:widowControl/>
              <w:adjustRightInd w:val="0"/>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年平均降水量596.7mm，月降水量最大值出现在7月份，平均值180mm。月降水最小是12月份，平均4.1mm。平均初霜日期为10月28日，终霜日期为4月2日。</w:t>
            </w:r>
          </w:p>
          <w:p>
            <w:pPr>
              <w:widowControl/>
              <w:adjustRightInd w:val="0"/>
              <w:snapToGrid w:val="0"/>
              <w:spacing w:line="360" w:lineRule="auto"/>
              <w:ind w:firstLine="482" w:firstLineChars="200"/>
              <w:jc w:val="left"/>
              <w:rPr>
                <w:rFonts w:ascii="Times New Roman" w:hAnsi="Times New Roman"/>
                <w:sz w:val="24"/>
                <w:szCs w:val="24"/>
              </w:rPr>
            </w:pPr>
            <w:r>
              <w:rPr>
                <w:rFonts w:ascii="Times New Roman" w:hAnsi="Times New Roman"/>
                <w:b/>
                <w:bCs/>
                <w:sz w:val="24"/>
                <w:szCs w:val="24"/>
              </w:rPr>
              <w:t>4．水文特征</w:t>
            </w:r>
          </w:p>
          <w:p>
            <w:pPr>
              <w:widowControl/>
              <w:adjustRightInd w:val="0"/>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（1）地表水</w:t>
            </w:r>
          </w:p>
          <w:p>
            <w:pPr>
              <w:pStyle w:val="8"/>
              <w:spacing w:line="360" w:lineRule="auto"/>
              <w:ind w:firstLine="480" w:firstLineChars="200"/>
              <w:rPr>
                <w:rFonts w:ascii="Times New Roman" w:hAnsi="Times New Roman"/>
                <w:sz w:val="24"/>
              </w:rPr>
            </w:pPr>
            <w:r>
              <w:rPr>
                <w:rFonts w:hint="eastAsia" w:ascii="Times New Roman" w:hAnsi="Times New Roman"/>
                <w:sz w:val="24"/>
              </w:rPr>
              <w:t>滑县境内河渠较多，分属黄河和海河流域。流经滑县的地表水大部分属于金堤河水系，为黄河流域，滑县西部及西北部边界地带属于卫河水系，为海河流域。</w:t>
            </w:r>
          </w:p>
          <w:p>
            <w:pPr>
              <w:pStyle w:val="8"/>
              <w:spacing w:line="360" w:lineRule="auto"/>
              <w:ind w:firstLine="480" w:firstLineChars="200"/>
              <w:rPr>
                <w:rFonts w:ascii="Times New Roman" w:hAnsi="Times New Roman"/>
                <w:sz w:val="24"/>
              </w:rPr>
            </w:pPr>
            <w:r>
              <w:rPr>
                <w:rFonts w:hint="eastAsia" w:ascii="Times New Roman" w:hAnsi="Times New Roman"/>
                <w:sz w:val="24"/>
              </w:rPr>
              <w:t>卫河自浚县曹湾村东入滑县，经道口桥上村至军庄北复入浚县，境内长</w:t>
            </w:r>
            <w:r>
              <w:rPr>
                <w:rFonts w:ascii="Times New Roman" w:hAnsi="Times New Roman"/>
                <w:sz w:val="24"/>
              </w:rPr>
              <w:t>8km</w:t>
            </w:r>
            <w:r>
              <w:rPr>
                <w:rFonts w:hint="eastAsia" w:ascii="Times New Roman" w:hAnsi="Times New Roman"/>
                <w:sz w:val="24"/>
              </w:rPr>
              <w:t>。</w:t>
            </w:r>
          </w:p>
          <w:p>
            <w:pPr>
              <w:pStyle w:val="8"/>
              <w:spacing w:line="360" w:lineRule="auto"/>
              <w:ind w:firstLine="480" w:firstLineChars="200"/>
              <w:rPr>
                <w:rFonts w:ascii="Times New Roman" w:hAnsi="Times New Roman"/>
                <w:color w:val="auto"/>
                <w:sz w:val="24"/>
              </w:rPr>
            </w:pPr>
            <w:r>
              <w:rPr>
                <w:rFonts w:hint="eastAsia" w:ascii="Times New Roman" w:hAnsi="Times New Roman"/>
                <w:sz w:val="24"/>
              </w:rPr>
              <w:t>金堤河是滑县的主要排洪、排污河道，也是延津、封丘、长垣、濮阳、范县、台前等的一条大型排涝河道。金堤河在滑县境内的主要支流有黄庄河</w:t>
            </w:r>
            <w:r>
              <w:rPr>
                <w:rFonts w:hint="eastAsia" w:ascii="Times New Roman" w:hAnsi="Times New Roman"/>
                <w:color w:val="auto"/>
                <w:sz w:val="24"/>
              </w:rPr>
              <w:t>、柳</w:t>
            </w:r>
            <w:r>
              <w:rPr>
                <w:rFonts w:hint="eastAsia" w:ascii="Times New Roman" w:hAnsi="Times New Roman"/>
                <w:color w:val="auto"/>
                <w:sz w:val="24"/>
                <w:lang w:eastAsia="zh-CN"/>
              </w:rPr>
              <w:t>青</w:t>
            </w:r>
            <w:r>
              <w:rPr>
                <w:rFonts w:hint="eastAsia" w:ascii="Times New Roman" w:hAnsi="Times New Roman"/>
                <w:color w:val="auto"/>
                <w:sz w:val="24"/>
              </w:rPr>
              <w:t>河、瓦岗河、贾公河、城关河、大宫河等。金堤河流经濮阳县北部纵贯全境后，经范县北部边界、台前县北部，在北张庄入黄河。滑县境内，金堤河流域面积</w:t>
            </w:r>
            <w:r>
              <w:rPr>
                <w:rFonts w:ascii="Times New Roman" w:hAnsi="Times New Roman"/>
                <w:color w:val="auto"/>
                <w:sz w:val="24"/>
              </w:rPr>
              <w:t>1659km</w:t>
            </w:r>
            <w:r>
              <w:rPr>
                <w:rFonts w:ascii="Times New Roman" w:hAnsi="Times New Roman"/>
                <w:color w:val="auto"/>
                <w:sz w:val="24"/>
                <w:vertAlign w:val="superscript"/>
              </w:rPr>
              <w:t>2</w:t>
            </w:r>
            <w:r>
              <w:rPr>
                <w:rFonts w:hint="eastAsia" w:ascii="Times New Roman" w:hAnsi="Times New Roman"/>
                <w:color w:val="auto"/>
                <w:sz w:val="24"/>
              </w:rPr>
              <w:t>，境内长度</w:t>
            </w:r>
            <w:r>
              <w:rPr>
                <w:rFonts w:ascii="Times New Roman" w:hAnsi="Times New Roman"/>
                <w:color w:val="auto"/>
                <w:sz w:val="24"/>
              </w:rPr>
              <w:t>25.9km</w:t>
            </w:r>
            <w:r>
              <w:rPr>
                <w:rFonts w:hint="eastAsia" w:ascii="Times New Roman" w:hAnsi="Times New Roman"/>
                <w:color w:val="auto"/>
                <w:sz w:val="24"/>
              </w:rPr>
              <w:t>。</w:t>
            </w:r>
          </w:p>
          <w:p>
            <w:pPr>
              <w:pStyle w:val="8"/>
              <w:spacing w:line="360" w:lineRule="auto"/>
              <w:ind w:firstLine="480" w:firstLineChars="200"/>
              <w:rPr>
                <w:rFonts w:ascii="Times New Roman" w:hAnsi="Times New Roman"/>
                <w:color w:val="auto"/>
                <w:sz w:val="24"/>
              </w:rPr>
            </w:pPr>
            <w:r>
              <w:rPr>
                <w:rFonts w:hint="eastAsia" w:ascii="Times New Roman" w:hAnsi="Times New Roman"/>
                <w:color w:val="auto"/>
                <w:sz w:val="24"/>
              </w:rPr>
              <w:t>黄庄河位于滑县东部，自长垣县东角城入滑县，在秦寨入金堤河。境内长度</w:t>
            </w:r>
            <w:r>
              <w:rPr>
                <w:rFonts w:ascii="Times New Roman" w:hAnsi="Times New Roman"/>
                <w:color w:val="auto"/>
                <w:sz w:val="24"/>
              </w:rPr>
              <w:t>32.35km</w:t>
            </w:r>
            <w:r>
              <w:rPr>
                <w:rFonts w:hint="eastAsia" w:ascii="Times New Roman" w:hAnsi="Times New Roman"/>
                <w:color w:val="auto"/>
                <w:sz w:val="24"/>
              </w:rPr>
              <w:t>。黄庄河接纳了长垣县的大量城市生活污水和工业废水，水质污染严重。</w:t>
            </w:r>
          </w:p>
          <w:p>
            <w:pPr>
              <w:pStyle w:val="8"/>
              <w:spacing w:line="360" w:lineRule="auto"/>
              <w:ind w:firstLine="480" w:firstLineChars="200"/>
              <w:rPr>
                <w:rFonts w:ascii="Times New Roman" w:hAnsi="Times New Roman"/>
                <w:sz w:val="24"/>
              </w:rPr>
            </w:pPr>
            <w:r>
              <w:rPr>
                <w:rFonts w:hint="eastAsia" w:ascii="Times New Roman" w:hAnsi="Times New Roman"/>
                <w:color w:val="auto"/>
                <w:sz w:val="24"/>
              </w:rPr>
              <w:t>柳</w:t>
            </w:r>
            <w:r>
              <w:rPr>
                <w:rFonts w:hint="eastAsia" w:ascii="Times New Roman" w:hAnsi="Times New Roman"/>
                <w:color w:val="auto"/>
                <w:sz w:val="24"/>
                <w:lang w:eastAsia="zh-CN"/>
              </w:rPr>
              <w:t>青</w:t>
            </w:r>
            <w:r>
              <w:rPr>
                <w:rFonts w:hint="eastAsia" w:ascii="Times New Roman" w:hAnsi="Times New Roman"/>
                <w:color w:val="auto"/>
                <w:sz w:val="24"/>
              </w:rPr>
              <w:t>河发源于封丘县，自半坡店入滑县境，在田庄和黄庄河汇合，</w:t>
            </w:r>
            <w:r>
              <w:rPr>
                <w:rFonts w:hint="eastAsia" w:ascii="Times New Roman" w:hAnsi="Times New Roman"/>
                <w:sz w:val="24"/>
              </w:rPr>
              <w:t>滑县境内河长</w:t>
            </w:r>
            <w:r>
              <w:rPr>
                <w:rFonts w:ascii="Times New Roman" w:hAnsi="Times New Roman"/>
                <w:sz w:val="24"/>
              </w:rPr>
              <w:t>51.76km</w:t>
            </w:r>
            <w:r>
              <w:rPr>
                <w:rFonts w:hint="eastAsia" w:ascii="Times New Roman" w:hAnsi="Times New Roman"/>
                <w:sz w:val="24"/>
              </w:rPr>
              <w:t>，从西南到东北贯穿全县的最长河流。</w:t>
            </w:r>
          </w:p>
          <w:p>
            <w:pPr>
              <w:pStyle w:val="8"/>
              <w:spacing w:line="360" w:lineRule="auto"/>
              <w:ind w:firstLine="480" w:firstLineChars="200"/>
              <w:rPr>
                <w:rFonts w:ascii="Times New Roman" w:hAnsi="Times New Roman"/>
                <w:sz w:val="24"/>
              </w:rPr>
            </w:pPr>
            <w:r>
              <w:rPr>
                <w:rFonts w:hint="eastAsia" w:ascii="Times New Roman" w:hAnsi="Times New Roman"/>
                <w:sz w:val="24"/>
              </w:rPr>
              <w:t>贾公河起源于双庙村，在大王庄入金堤河，全长</w:t>
            </w:r>
            <w:r>
              <w:rPr>
                <w:rFonts w:ascii="Times New Roman" w:hAnsi="Times New Roman"/>
                <w:sz w:val="24"/>
              </w:rPr>
              <w:t>27.5km</w:t>
            </w:r>
            <w:r>
              <w:rPr>
                <w:rFonts w:hint="eastAsia" w:ascii="Times New Roman" w:hAnsi="Times New Roman"/>
                <w:sz w:val="24"/>
              </w:rPr>
              <w:t>，流域面积</w:t>
            </w:r>
            <w:r>
              <w:rPr>
                <w:rFonts w:ascii="Times New Roman" w:hAnsi="Times New Roman"/>
                <w:sz w:val="24"/>
              </w:rPr>
              <w:t>117km</w:t>
            </w:r>
            <w:r>
              <w:rPr>
                <w:rFonts w:ascii="Times New Roman" w:hAnsi="Times New Roman"/>
                <w:sz w:val="24"/>
                <w:vertAlign w:val="superscript"/>
              </w:rPr>
              <w:t>2</w:t>
            </w:r>
            <w:r>
              <w:rPr>
                <w:rFonts w:hint="eastAsia" w:ascii="Times New Roman" w:hAnsi="Times New Roman"/>
                <w:sz w:val="24"/>
              </w:rPr>
              <w:t>。</w:t>
            </w:r>
          </w:p>
          <w:p>
            <w:pPr>
              <w:pStyle w:val="8"/>
              <w:spacing w:line="360" w:lineRule="auto"/>
              <w:ind w:firstLine="480" w:firstLineChars="200"/>
              <w:rPr>
                <w:rFonts w:ascii="Times New Roman" w:hAnsi="Times New Roman"/>
                <w:sz w:val="24"/>
              </w:rPr>
            </w:pPr>
            <w:r>
              <w:rPr>
                <w:rFonts w:hint="eastAsia" w:ascii="Times New Roman" w:hAnsi="Times New Roman"/>
                <w:sz w:val="24"/>
              </w:rPr>
              <w:t>大宫河是</w:t>
            </w:r>
            <w:r>
              <w:rPr>
                <w:rFonts w:ascii="Times New Roman" w:hAnsi="Times New Roman"/>
                <w:sz w:val="24"/>
              </w:rPr>
              <w:t>1958</w:t>
            </w:r>
            <w:r>
              <w:rPr>
                <w:rFonts w:hint="eastAsia" w:ascii="Times New Roman" w:hAnsi="Times New Roman"/>
                <w:sz w:val="24"/>
              </w:rPr>
              <w:t>年开挖的大型引黄河道，总长</w:t>
            </w:r>
            <w:r>
              <w:rPr>
                <w:rFonts w:ascii="Times New Roman" w:hAnsi="Times New Roman"/>
                <w:sz w:val="24"/>
              </w:rPr>
              <w:t>172.9km</w:t>
            </w:r>
            <w:r>
              <w:rPr>
                <w:rFonts w:hint="eastAsia" w:ascii="Times New Roman" w:hAnsi="Times New Roman"/>
                <w:sz w:val="24"/>
              </w:rPr>
              <w:t>，在封丘县西南部三义塞由黄河引水向东北，南北贯穿封丘全境，流经长垣西部边缘，在东杨庄进入滑县，穿县城后转向东北，自西小庄以下称金堤河。大宫河下属三条干渠：四干渠、五干渠、六干渠，六干渠渠首在道口东，穿道滑坡绕南苇湾，至什牌，长</w:t>
            </w:r>
            <w:r>
              <w:rPr>
                <w:rFonts w:ascii="Times New Roman" w:hAnsi="Times New Roman"/>
                <w:sz w:val="24"/>
              </w:rPr>
              <w:t>7km</w:t>
            </w:r>
            <w:r>
              <w:rPr>
                <w:rFonts w:hint="eastAsia" w:ascii="Times New Roman" w:hAnsi="Times New Roman"/>
                <w:sz w:val="24"/>
              </w:rPr>
              <w:t>，最大流量</w:t>
            </w:r>
            <w:r>
              <w:rPr>
                <w:rFonts w:ascii="Times New Roman" w:hAnsi="Times New Roman"/>
                <w:sz w:val="24"/>
              </w:rPr>
              <w:t>30m</w:t>
            </w:r>
            <w:r>
              <w:rPr>
                <w:rFonts w:ascii="Times New Roman" w:hAnsi="Times New Roman"/>
                <w:sz w:val="24"/>
                <w:vertAlign w:val="superscript"/>
              </w:rPr>
              <w:t>3</w:t>
            </w:r>
            <w:r>
              <w:rPr>
                <w:rFonts w:ascii="Times New Roman" w:hAnsi="Times New Roman"/>
                <w:sz w:val="24"/>
              </w:rPr>
              <w:t>/s</w:t>
            </w:r>
            <w:r>
              <w:rPr>
                <w:rFonts w:hint="eastAsia" w:ascii="Times New Roman" w:hAnsi="Times New Roman"/>
                <w:sz w:val="24"/>
              </w:rPr>
              <w:t>。</w:t>
            </w:r>
          </w:p>
          <w:p>
            <w:pPr>
              <w:widowControl/>
              <w:adjustRightInd w:val="0"/>
              <w:snapToGrid w:val="0"/>
              <w:spacing w:line="360" w:lineRule="auto"/>
              <w:ind w:firstLine="436" w:firstLineChars="182"/>
              <w:jc w:val="left"/>
              <w:rPr>
                <w:rFonts w:hAnsi="宋体"/>
                <w:sz w:val="24"/>
              </w:rPr>
            </w:pPr>
            <w:r>
              <w:rPr>
                <w:rFonts w:hint="eastAsia"/>
                <w:sz w:val="24"/>
              </w:rPr>
              <w:t>城关河，原名贾公河分洪道。文化大革命中叫文革河，近年来根据其地理条件定名为城关河。全长</w:t>
            </w:r>
            <w:r>
              <w:rPr>
                <w:sz w:val="24"/>
              </w:rPr>
              <w:t>27.3km</w:t>
            </w:r>
            <w:r>
              <w:rPr>
                <w:rFonts w:hint="eastAsia"/>
                <w:sz w:val="24"/>
              </w:rPr>
              <w:t>，流域面积</w:t>
            </w:r>
            <w:r>
              <w:rPr>
                <w:sz w:val="24"/>
              </w:rPr>
              <w:t>160km</w:t>
            </w:r>
            <w:r>
              <w:rPr>
                <w:sz w:val="24"/>
                <w:vertAlign w:val="superscript"/>
              </w:rPr>
              <w:t>2</w:t>
            </w:r>
            <w:r>
              <w:rPr>
                <w:sz w:val="24"/>
              </w:rPr>
              <w:t>。</w:t>
            </w:r>
          </w:p>
          <w:p>
            <w:pPr>
              <w:widowControl/>
              <w:adjustRightInd w:val="0"/>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（2）地下水</w:t>
            </w:r>
          </w:p>
          <w:p>
            <w:pPr>
              <w:pStyle w:val="8"/>
              <w:spacing w:line="360" w:lineRule="auto"/>
              <w:ind w:firstLine="480" w:firstLineChars="200"/>
              <w:rPr>
                <w:rFonts w:hint="eastAsia" w:ascii="Times New Roman" w:hAnsi="Times New Roman"/>
                <w:sz w:val="24"/>
              </w:rPr>
            </w:pPr>
            <w:r>
              <w:rPr>
                <w:rFonts w:hint="eastAsia" w:ascii="Times New Roman" w:hAnsi="Times New Roman"/>
                <w:sz w:val="24"/>
              </w:rPr>
              <w:t>滑县地下水较为丰富，在第四系全新统地层中含有</w:t>
            </w:r>
            <w:r>
              <w:rPr>
                <w:rFonts w:ascii="Times New Roman" w:hAnsi="Times New Roman"/>
                <w:sz w:val="24"/>
              </w:rPr>
              <w:t>8</w:t>
            </w:r>
            <w:r>
              <w:rPr>
                <w:rFonts w:hint="eastAsia" w:ascii="Times New Roman" w:hAnsi="Times New Roman"/>
                <w:sz w:val="24"/>
              </w:rPr>
              <w:t>个含水层组。地下水流向和地势基本一致，由西南向东北降低，平均比降</w:t>
            </w:r>
            <w:r>
              <w:rPr>
                <w:rFonts w:ascii="Times New Roman" w:hAnsi="Times New Roman"/>
                <w:sz w:val="24"/>
              </w:rPr>
              <w:t>1/3600~1/4000</w:t>
            </w:r>
            <w:r>
              <w:rPr>
                <w:rFonts w:hint="eastAsia" w:ascii="Times New Roman" w:hAnsi="Times New Roman"/>
                <w:sz w:val="24"/>
              </w:rPr>
              <w:t>。全县浅层（</w:t>
            </w:r>
            <w:r>
              <w:rPr>
                <w:rFonts w:ascii="Times New Roman" w:hAnsi="Times New Roman"/>
                <w:sz w:val="24"/>
              </w:rPr>
              <w:t>60m</w:t>
            </w:r>
            <w:r>
              <w:rPr>
                <w:rFonts w:hint="eastAsia" w:ascii="Times New Roman" w:hAnsi="Times New Roman"/>
                <w:sz w:val="24"/>
              </w:rPr>
              <w:t>以内）地下水总量</w:t>
            </w:r>
            <w:r>
              <w:rPr>
                <w:rFonts w:ascii="Times New Roman" w:hAnsi="Times New Roman"/>
                <w:sz w:val="24"/>
              </w:rPr>
              <w:t>35993</w:t>
            </w:r>
            <w:r>
              <w:rPr>
                <w:rFonts w:hint="eastAsia" w:ascii="Times New Roman" w:hAnsi="Times New Roman"/>
                <w:sz w:val="24"/>
              </w:rPr>
              <w:t>万</w:t>
            </w:r>
            <w:r>
              <w:rPr>
                <w:rFonts w:ascii="Times New Roman" w:hAnsi="Times New Roman"/>
                <w:sz w:val="24"/>
              </w:rPr>
              <w:t>m</w:t>
            </w:r>
            <w:r>
              <w:rPr>
                <w:rFonts w:ascii="Times New Roman" w:hAnsi="Times New Roman"/>
                <w:sz w:val="24"/>
                <w:vertAlign w:val="superscript"/>
              </w:rPr>
              <w:t>3</w:t>
            </w:r>
            <w:r>
              <w:rPr>
                <w:rFonts w:hint="eastAsia" w:ascii="Times New Roman" w:hAnsi="Times New Roman"/>
                <w:sz w:val="24"/>
              </w:rPr>
              <w:t>，占全县水资源总量的</w:t>
            </w:r>
            <w:r>
              <w:rPr>
                <w:rFonts w:ascii="Times New Roman" w:hAnsi="Times New Roman"/>
                <w:sz w:val="24"/>
              </w:rPr>
              <w:t>78.4%</w:t>
            </w:r>
            <w:r>
              <w:rPr>
                <w:rFonts w:hint="eastAsia" w:ascii="Times New Roman" w:hAnsi="Times New Roman"/>
                <w:sz w:val="24"/>
              </w:rPr>
              <w:t>，其中水层在</w:t>
            </w:r>
            <w:r>
              <w:rPr>
                <w:rFonts w:ascii="Times New Roman" w:hAnsi="Times New Roman"/>
                <w:sz w:val="24"/>
              </w:rPr>
              <w:t>25~45m</w:t>
            </w:r>
            <w:r>
              <w:rPr>
                <w:rFonts w:hint="eastAsia" w:ascii="Times New Roman" w:hAnsi="Times New Roman"/>
                <w:sz w:val="24"/>
              </w:rPr>
              <w:t>之间的强富水区由粗砂、细砂组成，面积为</w:t>
            </w:r>
            <w:r>
              <w:rPr>
                <w:rFonts w:ascii="Times New Roman" w:hAnsi="Times New Roman"/>
                <w:sz w:val="24"/>
              </w:rPr>
              <w:t>1583km</w:t>
            </w:r>
            <w:r>
              <w:rPr>
                <w:rFonts w:ascii="Times New Roman" w:hAnsi="Times New Roman"/>
                <w:sz w:val="24"/>
                <w:vertAlign w:val="superscript"/>
              </w:rPr>
              <w:t>2</w:t>
            </w:r>
            <w:r>
              <w:rPr>
                <w:rFonts w:hint="eastAsia" w:ascii="Times New Roman" w:hAnsi="Times New Roman"/>
                <w:sz w:val="24"/>
              </w:rPr>
              <w:t>，占全县总面积的</w:t>
            </w:r>
            <w:r>
              <w:rPr>
                <w:rFonts w:ascii="Times New Roman" w:hAnsi="Times New Roman"/>
                <w:sz w:val="24"/>
              </w:rPr>
              <w:t>88.9</w:t>
            </w:r>
            <w:r>
              <w:rPr>
                <w:rFonts w:hint="eastAsia" w:ascii="Times New Roman" w:hAnsi="Times New Roman"/>
                <w:sz w:val="24"/>
              </w:rPr>
              <w:t>％，是当前的主要开采对象。弱富水区主要分布在慈周寨、高平、桑村一线和王庄、留固、八里营、赵营南部一线，该区</w:t>
            </w:r>
            <w:r>
              <w:rPr>
                <w:rFonts w:ascii="Times New Roman" w:hAnsi="Times New Roman"/>
                <w:sz w:val="24"/>
              </w:rPr>
              <w:t>60m</w:t>
            </w:r>
            <w:r>
              <w:rPr>
                <w:rFonts w:hint="eastAsia" w:ascii="Times New Roman" w:hAnsi="Times New Roman"/>
                <w:sz w:val="24"/>
              </w:rPr>
              <w:t>以内有少量细砂粒，面积</w:t>
            </w:r>
            <w:r>
              <w:rPr>
                <w:rFonts w:ascii="Times New Roman" w:hAnsi="Times New Roman"/>
                <w:sz w:val="24"/>
              </w:rPr>
              <w:t>197.3km</w:t>
            </w:r>
            <w:r>
              <w:rPr>
                <w:rFonts w:ascii="Times New Roman" w:hAnsi="Times New Roman"/>
                <w:sz w:val="24"/>
                <w:vertAlign w:val="superscript"/>
              </w:rPr>
              <w:t>2</w:t>
            </w:r>
            <w:r>
              <w:rPr>
                <w:rFonts w:hint="eastAsia" w:ascii="Times New Roman" w:hAnsi="Times New Roman"/>
                <w:sz w:val="24"/>
              </w:rPr>
              <w:t>，占总面积的</w:t>
            </w:r>
            <w:r>
              <w:rPr>
                <w:rFonts w:ascii="Times New Roman" w:hAnsi="Times New Roman"/>
                <w:sz w:val="24"/>
              </w:rPr>
              <w:t>11.1%</w:t>
            </w:r>
            <w:r>
              <w:rPr>
                <w:rFonts w:hint="eastAsia" w:ascii="Times New Roman" w:hAnsi="Times New Roman"/>
                <w:sz w:val="24"/>
              </w:rPr>
              <w:t>。根据</w:t>
            </w:r>
            <w:r>
              <w:rPr>
                <w:rFonts w:ascii="Times New Roman" w:hAnsi="Times New Roman"/>
                <w:sz w:val="24"/>
              </w:rPr>
              <w:t>河南省地质局资料记载：滑县浅层含水层顶板埋深60~120m，由西向东增深，厚11-34.5m，局部达到45m，单位涌水量</w:t>
            </w:r>
            <w:r>
              <w:rPr>
                <w:rFonts w:hint="eastAsia" w:ascii="Times New Roman" w:hAnsi="Times New Roman"/>
                <w:sz w:val="24"/>
              </w:rPr>
              <w:t>为</w:t>
            </w:r>
            <w:r>
              <w:rPr>
                <w:rFonts w:ascii="Times New Roman" w:hAnsi="Times New Roman"/>
                <w:sz w:val="24"/>
              </w:rPr>
              <w:t>4.6~7.3吨/时米，个别达到11.7吨/时米；赵营东新庄一带地层紊乱，井深120m以内仅含少量细砂层</w:t>
            </w:r>
            <w:r>
              <w:rPr>
                <w:rFonts w:hint="eastAsia" w:ascii="Times New Roman" w:hAnsi="Times New Roman"/>
                <w:sz w:val="24"/>
              </w:rPr>
              <w:t>。全县</w:t>
            </w:r>
            <w:r>
              <w:rPr>
                <w:rFonts w:ascii="Times New Roman" w:hAnsi="Times New Roman"/>
                <w:sz w:val="24"/>
              </w:rPr>
              <w:t>95%</w:t>
            </w:r>
            <w:r>
              <w:rPr>
                <w:rFonts w:hint="eastAsia" w:ascii="Times New Roman" w:hAnsi="Times New Roman"/>
                <w:sz w:val="24"/>
              </w:rPr>
              <w:t>以上的地下水呈弱碱性，</w:t>
            </w:r>
            <w:r>
              <w:rPr>
                <w:rFonts w:ascii="Times New Roman" w:hAnsi="Times New Roman"/>
                <w:sz w:val="24"/>
              </w:rPr>
              <w:t>pH</w:t>
            </w:r>
            <w:r>
              <w:rPr>
                <w:rFonts w:hint="eastAsia" w:ascii="Times New Roman" w:hAnsi="Times New Roman"/>
                <w:sz w:val="24"/>
              </w:rPr>
              <w:t>值在</w:t>
            </w:r>
            <w:r>
              <w:rPr>
                <w:rFonts w:ascii="Times New Roman" w:hAnsi="Times New Roman"/>
                <w:sz w:val="24"/>
              </w:rPr>
              <w:t>7~9</w:t>
            </w:r>
            <w:r>
              <w:rPr>
                <w:rFonts w:hint="eastAsia" w:ascii="Times New Roman" w:hAnsi="Times New Roman"/>
                <w:sz w:val="24"/>
              </w:rPr>
              <w:t>之间，矿化度</w:t>
            </w:r>
            <w:r>
              <w:rPr>
                <w:rFonts w:ascii="Times New Roman" w:hAnsi="Times New Roman"/>
                <w:sz w:val="24"/>
              </w:rPr>
              <w:t>2g/L</w:t>
            </w:r>
            <w:r>
              <w:rPr>
                <w:rFonts w:hint="eastAsia" w:ascii="Times New Roman" w:hAnsi="Times New Roman"/>
                <w:sz w:val="24"/>
              </w:rPr>
              <w:t>以下的地下水占总面积的</w:t>
            </w:r>
            <w:r>
              <w:rPr>
                <w:rFonts w:ascii="Times New Roman" w:hAnsi="Times New Roman"/>
                <w:sz w:val="24"/>
              </w:rPr>
              <w:t>95.7%</w:t>
            </w:r>
            <w:r>
              <w:rPr>
                <w:rFonts w:hint="eastAsia" w:ascii="Times New Roman" w:hAnsi="Times New Roman"/>
                <w:sz w:val="24"/>
              </w:rPr>
              <w:t>，绝大部分水质较好。</w:t>
            </w:r>
          </w:p>
          <w:p>
            <w:pPr>
              <w:widowControl/>
              <w:adjustRightInd w:val="0"/>
              <w:snapToGrid w:val="0"/>
              <w:spacing w:line="360" w:lineRule="auto"/>
              <w:ind w:firstLine="482" w:firstLineChars="200"/>
              <w:jc w:val="left"/>
              <w:rPr>
                <w:rFonts w:ascii="Times New Roman" w:hAnsi="Times New Roman"/>
                <w:b/>
                <w:bCs/>
                <w:sz w:val="24"/>
                <w:szCs w:val="24"/>
              </w:rPr>
            </w:pPr>
            <w:r>
              <w:rPr>
                <w:rFonts w:ascii="Times New Roman" w:hAnsi="Times New Roman"/>
                <w:b/>
                <w:bCs/>
                <w:sz w:val="24"/>
                <w:szCs w:val="24"/>
              </w:rPr>
              <w:t>5．土壤、植被情况</w:t>
            </w:r>
          </w:p>
          <w:p>
            <w:pPr>
              <w:adjustRightInd w:val="0"/>
              <w:snapToGrid w:val="0"/>
              <w:spacing w:line="360" w:lineRule="auto"/>
              <w:ind w:firstLine="480" w:firstLineChars="200"/>
              <w:rPr>
                <w:rFonts w:ascii="Times New Roman" w:hAnsi="Times New Roman"/>
                <w:lang w:val="zh-CN"/>
              </w:rPr>
            </w:pPr>
            <w:r>
              <w:rPr>
                <w:rFonts w:ascii="Times New Roman" w:hAnsi="Times New Roman"/>
                <w:sz w:val="24"/>
                <w:szCs w:val="24"/>
              </w:rPr>
              <w:t>滑县处于黄河冲积平原，成土母质以黄河冲积母质为主，成土年龄短，质地疏松，多属潮土。土壤结构分为粘土和风沙土两种，东粘西沙。区域内自然植被稀少，绝大多数为农田，当地主要农作物为小麦、玉米、大豆、棉花、花生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1235" w:hRule="atLeast"/>
          <w:jc w:val="center"/>
        </w:trPr>
        <w:tc>
          <w:tcPr>
            <w:tcW w:w="9527" w:type="dxa"/>
            <w:noWrap w:val="0"/>
            <w:vAlign w:val="top"/>
          </w:tcPr>
          <w:p>
            <w:pPr>
              <w:spacing w:line="360" w:lineRule="auto"/>
              <w:rPr>
                <w:rFonts w:ascii="Times New Roman" w:hAnsi="Times New Roman"/>
                <w:b/>
                <w:spacing w:val="-6"/>
                <w:sz w:val="28"/>
                <w:szCs w:val="28"/>
              </w:rPr>
            </w:pPr>
            <w:r>
              <w:rPr>
                <w:rFonts w:ascii="Times New Roman" w:hAnsi="Times New Roman"/>
                <w:b/>
                <w:spacing w:val="-6"/>
                <w:sz w:val="28"/>
                <w:szCs w:val="28"/>
              </w:rPr>
              <w:t>社会环境简况（社会经济结构、教育、文化、文物保护等）：</w:t>
            </w:r>
          </w:p>
          <w:p>
            <w:pPr>
              <w:widowControl/>
              <w:adjustRightInd w:val="0"/>
              <w:snapToGrid w:val="0"/>
              <w:spacing w:line="360" w:lineRule="auto"/>
              <w:ind w:firstLine="482" w:firstLineChars="200"/>
              <w:jc w:val="left"/>
              <w:rPr>
                <w:rFonts w:ascii="Times New Roman" w:hAnsi="Times New Roman"/>
                <w:b/>
                <w:bCs/>
                <w:sz w:val="24"/>
                <w:szCs w:val="24"/>
              </w:rPr>
            </w:pPr>
            <w:r>
              <w:rPr>
                <w:rFonts w:ascii="Times New Roman" w:hAnsi="Times New Roman"/>
                <w:b/>
                <w:bCs/>
                <w:sz w:val="24"/>
                <w:szCs w:val="24"/>
              </w:rPr>
              <w:t>1、行政区划及人口</w:t>
            </w:r>
          </w:p>
          <w:p>
            <w:pPr>
              <w:widowControl/>
              <w:adjustRightInd w:val="0"/>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滑县为河南省直管县，辖12镇（道口镇、城关镇、白道口镇、留固镇、万古镇、高平镇、上官镇、牛屯镇、王庄镇、老店镇、焦虎镇、慈周寨镇）10乡（枣村乡、四间房乡、八里营乡、赵营乡、大寨乡、老庙乡、桑村乡、瓦岗寨乡、半坡店乡、小铺乡）和滑县新区管委会，1020个行政村。目前总人口134.52万人，其中常住人口114.1万人，城镇化率达到22.02%。县域面积1814km</w:t>
            </w:r>
            <w:r>
              <w:rPr>
                <w:rFonts w:ascii="Times New Roman" w:hAnsi="Times New Roman"/>
                <w:sz w:val="24"/>
                <w:szCs w:val="24"/>
                <w:vertAlign w:val="superscript"/>
              </w:rPr>
              <w:t>2</w:t>
            </w:r>
            <w:r>
              <w:rPr>
                <w:rFonts w:ascii="Times New Roman" w:hAnsi="Times New Roman"/>
                <w:sz w:val="24"/>
                <w:szCs w:val="24"/>
              </w:rPr>
              <w:t>。</w:t>
            </w:r>
          </w:p>
          <w:p>
            <w:pPr>
              <w:widowControl/>
              <w:adjustRightInd w:val="0"/>
              <w:snapToGrid w:val="0"/>
              <w:spacing w:line="360" w:lineRule="auto"/>
              <w:ind w:firstLine="482" w:firstLineChars="200"/>
              <w:jc w:val="left"/>
              <w:rPr>
                <w:rFonts w:ascii="Times New Roman" w:hAnsi="Times New Roman"/>
                <w:b/>
                <w:bCs/>
                <w:sz w:val="24"/>
                <w:szCs w:val="24"/>
              </w:rPr>
            </w:pPr>
            <w:r>
              <w:rPr>
                <w:rFonts w:ascii="Times New Roman" w:hAnsi="Times New Roman"/>
                <w:b/>
                <w:bCs/>
                <w:sz w:val="24"/>
                <w:szCs w:val="24"/>
              </w:rPr>
              <w:t>2、科教文卫和交通</w:t>
            </w:r>
          </w:p>
          <w:p>
            <w:pPr>
              <w:widowControl/>
              <w:adjustRightInd w:val="0"/>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滑县有各级各类学校705所，其中普通高中8所，职业高中3所，初中91所，小学604所，特殊教育学校1所。中小学在校生共241290名。全县中小学教职工13186人，其中专任教师9967名。</w:t>
            </w:r>
          </w:p>
          <w:p>
            <w:pPr>
              <w:widowControl/>
              <w:adjustRightInd w:val="0"/>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滑县卫生系统共有27家公立医疗机构，其中包括滑县人民医院、滑县中医院、滑县中心医院等3家县级医疗单位，22个乡镇卫生院和县卫生防疫站、县妇幼保健院两家防疫保健机构，拥有1230张床位。</w:t>
            </w:r>
          </w:p>
          <w:p>
            <w:pPr>
              <w:widowControl/>
              <w:adjustRightInd w:val="0"/>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 xml:space="preserve">滑县交通方便，省道纵横交错，县城内有汽车发往郑州、新乡、焦作、开封、濮阳等地，公路运输四通八达，形成以省道为骨架，乡村为脉络的公路网。 </w:t>
            </w:r>
          </w:p>
          <w:p>
            <w:pPr>
              <w:widowControl/>
              <w:adjustRightInd w:val="0"/>
              <w:snapToGrid w:val="0"/>
              <w:spacing w:line="360" w:lineRule="auto"/>
              <w:ind w:firstLine="482" w:firstLineChars="200"/>
              <w:jc w:val="left"/>
              <w:rPr>
                <w:rFonts w:ascii="Times New Roman" w:hAnsi="Times New Roman"/>
                <w:b/>
                <w:bCs/>
                <w:sz w:val="24"/>
                <w:szCs w:val="24"/>
              </w:rPr>
            </w:pPr>
            <w:r>
              <w:rPr>
                <w:rFonts w:ascii="Times New Roman" w:hAnsi="Times New Roman"/>
                <w:b/>
                <w:bCs/>
                <w:sz w:val="24"/>
                <w:szCs w:val="24"/>
              </w:rPr>
              <w:t>3、经济状况</w:t>
            </w:r>
          </w:p>
          <w:p>
            <w:pPr>
              <w:widowControl/>
              <w:adjustRightInd w:val="0"/>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滑县工业发展迅速，以滑县产业集聚区为工业核心已初步形成农产品深加工、机械加工、光伏电子、纺织印染、医药化工、电线电缆、塑料制品、木材加工、仓储物流等主导产业，滑县产业集聚区共引进招商引资项目196个。永达肉鸡、凤凰光伏多晶硅、华盛手机、辛安面业等24个超亿元项目相继落户，为滑县经济的全面发展带来了蓬勃的生机。</w:t>
            </w:r>
          </w:p>
          <w:p>
            <w:pPr>
              <w:widowControl/>
              <w:adjustRightInd w:val="0"/>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滑县有耕地219.2万亩，主要种植小麦、玉米、大豆、红薯等农作物，平均亩产450kg左右，经济作物有棉花、芝麻、花生等，另外还有苹果、杏树、桃树等果木。截止2015年，粮食单产连续22年保持全省第一，荣获“全国粮食生产先进单位”称号，连续11年受到国家表彰。农业产业化水平进一步提升。农业产业化龙头企业达到88家。滑丰种业跻身国家级农业产业化龙头企业。农产品加工示范园区被确定为全国农产品加工示范基地。高效农业快速发展，土地流转面积达到13.9万亩，是2006年的2.6倍。规模养殖场（户）、标准化养殖小区分别达到8817个和76个。林业生态县建设顺利通过省政府验收。农村基础设施建设不断加强。改造中低产田18.06万亩，被确定为省农业综合开发重点县、高标准农田建设示范县。</w:t>
            </w:r>
          </w:p>
          <w:p>
            <w:pPr>
              <w:keepNext/>
              <w:keepLines/>
              <w:tabs>
                <w:tab w:val="left" w:leader="middleDot" w:pos="8399"/>
              </w:tabs>
              <w:adjustRightInd w:val="0"/>
              <w:snapToGrid w:val="0"/>
              <w:spacing w:before="80" w:after="80" w:line="360" w:lineRule="auto"/>
              <w:ind w:firstLine="482" w:firstLineChars="200"/>
              <w:outlineLvl w:val="2"/>
              <w:rPr>
                <w:rFonts w:ascii="Times New Roman" w:hAnsi="Times New Roman"/>
                <w:b/>
                <w:sz w:val="24"/>
              </w:rPr>
            </w:pPr>
            <w:r>
              <w:rPr>
                <w:rFonts w:hint="eastAsia" w:ascii="Times New Roman" w:hAnsi="Times New Roman"/>
                <w:b/>
                <w:sz w:val="24"/>
              </w:rPr>
              <w:t>5</w:t>
            </w:r>
            <w:r>
              <w:rPr>
                <w:rFonts w:ascii="Times New Roman" w:hAnsi="Times New Roman"/>
                <w:b/>
                <w:sz w:val="24"/>
              </w:rPr>
              <w:t>、文物古迹及旅游景观</w:t>
            </w:r>
          </w:p>
          <w:p>
            <w:pPr>
              <w:tabs>
                <w:tab w:val="left" w:leader="middleDot" w:pos="8399"/>
              </w:tabs>
              <w:adjustRightInd w:val="0"/>
              <w:snapToGrid w:val="0"/>
              <w:spacing w:line="360" w:lineRule="auto"/>
              <w:ind w:firstLine="480" w:firstLineChars="200"/>
              <w:rPr>
                <w:rFonts w:ascii="Times New Roman" w:hAnsi="Times New Roman"/>
                <w:sz w:val="24"/>
              </w:rPr>
            </w:pPr>
            <w:r>
              <w:rPr>
                <w:rFonts w:ascii="Times New Roman" w:hAnsi="Times New Roman"/>
                <w:sz w:val="24"/>
              </w:rPr>
              <w:t>滑县历史悠久，文化灿烂，是华夏文化的主要发祥地之一。境内名胜古迹众多，著名的瓦岗寨遗址、国家级重点文物明福寺塔、欧阳书院正在开发建设。滑县木版年画、大弦戏、大平调等被列入国家级非物质文化遗产名录，道口锡器、秦氏绢艺、安绣、故道家纺老粗布等民间工艺驰名中外。已有近400年历史的地方特产道口烧鸡被誉为“中华第一鸡”，荣获国家传统知名品牌原产地域保护。</w:t>
            </w:r>
          </w:p>
          <w:p>
            <w:pPr>
              <w:pageBreakBefore w:val="0"/>
              <w:tabs>
                <w:tab w:val="left" w:leader="middleDot" w:pos="8399"/>
              </w:tabs>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sz w:val="24"/>
              </w:rPr>
            </w:pPr>
            <w:r>
              <w:rPr>
                <w:rFonts w:ascii="Times New Roman" w:hAnsi="Times New Roman" w:eastAsia="宋体"/>
                <w:sz w:val="24"/>
              </w:rPr>
              <w:t>据现场调查，本项目周边500m范围内无文物古迹。</w:t>
            </w:r>
          </w:p>
          <w:p>
            <w:pPr>
              <w:keepNext/>
              <w:keepLines/>
              <w:pageBreakBefore w:val="0"/>
              <w:tabs>
                <w:tab w:val="left" w:leader="middleDot" w:pos="8399"/>
              </w:tabs>
              <w:kinsoku/>
              <w:wordWrap/>
              <w:overflowPunct/>
              <w:topLinePunct w:val="0"/>
              <w:autoSpaceDE/>
              <w:autoSpaceDN/>
              <w:bidi w:val="0"/>
              <w:adjustRightInd w:val="0"/>
              <w:snapToGrid w:val="0"/>
              <w:spacing w:line="360" w:lineRule="auto"/>
              <w:ind w:firstLine="482" w:firstLineChars="200"/>
              <w:textAlignment w:val="auto"/>
              <w:outlineLvl w:val="2"/>
              <w:rPr>
                <w:rFonts w:ascii="Times New Roman" w:hAnsi="Times New Roman" w:eastAsia="宋体"/>
                <w:b/>
                <w:sz w:val="24"/>
              </w:rPr>
            </w:pPr>
            <w:r>
              <w:rPr>
                <w:rFonts w:hint="eastAsia" w:ascii="Times New Roman" w:hAnsi="Times New Roman" w:eastAsia="宋体"/>
                <w:b/>
                <w:sz w:val="24"/>
              </w:rPr>
              <w:t>6</w:t>
            </w:r>
            <w:r>
              <w:rPr>
                <w:rFonts w:ascii="Times New Roman" w:hAnsi="Times New Roman" w:eastAsia="宋体"/>
                <w:b/>
                <w:sz w:val="24"/>
              </w:rPr>
              <w:t>、集中式饮用水水源保护区</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bCs/>
                <w:sz w:val="24"/>
                <w:lang w:val="en-US" w:eastAsia="zh-CN"/>
              </w:rPr>
            </w:pPr>
            <w:r>
              <w:rPr>
                <w:rFonts w:hint="eastAsia" w:ascii="Times New Roman" w:hAnsi="Times New Roman" w:eastAsia="宋体"/>
                <w:bCs/>
                <w:sz w:val="24"/>
                <w:lang w:val="en-US" w:eastAsia="zh-CN"/>
              </w:rPr>
              <w:t>6.1滑县乡镇级集中式饮用水水源保护区</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bCs/>
                <w:sz w:val="24"/>
              </w:rPr>
            </w:pPr>
            <w:r>
              <w:rPr>
                <w:rFonts w:ascii="Times New Roman" w:hAnsi="Times New Roman" w:eastAsia="宋体"/>
                <w:bCs/>
                <w:sz w:val="24"/>
              </w:rPr>
              <w:t>根据《河南省人民政府办公厅关于印发河南省乡镇集中式饮用水源保护区划的通知》（豫政办【2016】23号），滑县乡镇级集中式饮用水水源保护区如下：</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bCs/>
                <w:sz w:val="24"/>
              </w:rPr>
            </w:pPr>
            <w:r>
              <w:rPr>
                <w:rFonts w:ascii="Times New Roman" w:hAnsi="Times New Roman" w:eastAsia="宋体"/>
                <w:bCs/>
                <w:sz w:val="24"/>
              </w:rPr>
              <w:t>（1）滑县半坡店乡地下水井群（共2眼井）</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bCs/>
                <w:sz w:val="24"/>
              </w:rPr>
            </w:pPr>
            <w:r>
              <w:rPr>
                <w:rFonts w:ascii="Times New Roman" w:hAnsi="Times New Roman" w:eastAsia="宋体"/>
                <w:bCs/>
                <w:sz w:val="24"/>
              </w:rPr>
              <w:t>一级保护区范围：取水井外围30米的区域。</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bCs/>
                <w:sz w:val="24"/>
              </w:rPr>
            </w:pPr>
            <w:r>
              <w:rPr>
                <w:rFonts w:ascii="Times New Roman" w:hAnsi="Times New Roman" w:eastAsia="宋体"/>
                <w:bCs/>
                <w:sz w:val="24"/>
              </w:rPr>
              <w:t>（2）滑县牛屯镇地下水井群（共2眼井）</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bCs/>
                <w:sz w:val="24"/>
              </w:rPr>
            </w:pPr>
            <w:r>
              <w:rPr>
                <w:rFonts w:ascii="Times New Roman" w:hAnsi="Times New Roman" w:eastAsia="宋体"/>
                <w:bCs/>
                <w:sz w:val="24"/>
              </w:rPr>
              <w:t>一级保护区范围：水管站厂区及外围东3米、南25米的区域（1号取水井），2号取水井外围30米的区域。</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bCs/>
                <w:sz w:val="24"/>
              </w:rPr>
            </w:pPr>
            <w:r>
              <w:rPr>
                <w:rFonts w:ascii="Times New Roman" w:hAnsi="Times New Roman" w:eastAsia="宋体"/>
                <w:bCs/>
                <w:sz w:val="24"/>
              </w:rPr>
              <w:t>（3）滑县焦虎乡地下水井群（共2眼井）</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bCs/>
                <w:sz w:val="24"/>
              </w:rPr>
            </w:pPr>
            <w:r>
              <w:rPr>
                <w:rFonts w:ascii="Times New Roman" w:hAnsi="Times New Roman" w:eastAsia="宋体"/>
                <w:bCs/>
                <w:sz w:val="24"/>
              </w:rPr>
              <w:t>一级保护区范围：水管站厂区及外围南10米、北10米的区域（1号取水井），2号取水井外围30米的区域。</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bCs/>
                <w:sz w:val="24"/>
              </w:rPr>
            </w:pPr>
            <w:r>
              <w:rPr>
                <w:rFonts w:ascii="Times New Roman" w:hAnsi="Times New Roman" w:eastAsia="宋体"/>
                <w:bCs/>
                <w:sz w:val="24"/>
              </w:rPr>
              <w:t>（4）滑县瓦岗寨乡地下水井群（共2眼井）</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bCs/>
                <w:sz w:val="24"/>
              </w:rPr>
            </w:pPr>
            <w:r>
              <w:rPr>
                <w:rFonts w:ascii="Times New Roman" w:hAnsi="Times New Roman" w:eastAsia="宋体"/>
                <w:bCs/>
                <w:sz w:val="24"/>
              </w:rPr>
              <w:t>一级保护区范围：取水井外围30米的区域。</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bCs/>
                <w:sz w:val="24"/>
              </w:rPr>
            </w:pPr>
            <w:r>
              <w:rPr>
                <w:rFonts w:ascii="Times New Roman" w:hAnsi="Times New Roman" w:eastAsia="宋体"/>
                <w:bCs/>
                <w:sz w:val="24"/>
              </w:rPr>
              <w:t>（5）滑县留固镇地下水井群（共2眼井）</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bCs/>
                <w:sz w:val="24"/>
              </w:rPr>
            </w:pPr>
            <w:r>
              <w:rPr>
                <w:rFonts w:ascii="Times New Roman" w:hAnsi="Times New Roman" w:eastAsia="宋体"/>
                <w:bCs/>
                <w:sz w:val="24"/>
              </w:rPr>
              <w:t>一级保护区范围：水管站厂区及外围东至213省道的区域。</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bCs/>
                <w:sz w:val="24"/>
              </w:rPr>
            </w:pPr>
            <w:r>
              <w:rPr>
                <w:rFonts w:ascii="Times New Roman" w:hAnsi="Times New Roman" w:eastAsia="宋体"/>
                <w:bCs/>
                <w:sz w:val="24"/>
              </w:rPr>
              <w:t>（6）滑县赵营乡地下水井群（共2眼井）</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bCs/>
                <w:sz w:val="24"/>
              </w:rPr>
            </w:pPr>
            <w:r>
              <w:rPr>
                <w:rFonts w:ascii="Times New Roman" w:hAnsi="Times New Roman" w:eastAsia="宋体"/>
                <w:bCs/>
                <w:sz w:val="24"/>
              </w:rPr>
              <w:t>一级保护区范围：水管站厂区及外围南20米至006乡道的区域。</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bCs/>
                <w:sz w:val="24"/>
              </w:rPr>
            </w:pPr>
            <w:r>
              <w:rPr>
                <w:rFonts w:ascii="Times New Roman" w:hAnsi="Times New Roman" w:eastAsia="宋体"/>
                <w:bCs/>
                <w:sz w:val="24"/>
              </w:rPr>
              <w:t>（7）滑县桑村乡地下水井群（共2眼井）</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bCs/>
                <w:sz w:val="24"/>
              </w:rPr>
            </w:pPr>
            <w:r>
              <w:rPr>
                <w:rFonts w:ascii="Times New Roman" w:hAnsi="Times New Roman" w:eastAsia="宋体"/>
                <w:bCs/>
                <w:sz w:val="24"/>
              </w:rPr>
              <w:t>一级保护区范围：水管站东院（1号取水井），水管站西院及南30米区域（2号取水井）。</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bCs/>
                <w:sz w:val="24"/>
              </w:rPr>
            </w:pPr>
            <w:r>
              <w:rPr>
                <w:rFonts w:ascii="Times New Roman" w:hAnsi="Times New Roman" w:eastAsia="宋体"/>
                <w:bCs/>
                <w:sz w:val="24"/>
              </w:rPr>
              <w:t>（8）滑县万古镇地下水井群（共2眼井）</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bCs/>
                <w:sz w:val="24"/>
              </w:rPr>
            </w:pPr>
            <w:r>
              <w:rPr>
                <w:rFonts w:ascii="Times New Roman" w:hAnsi="Times New Roman" w:eastAsia="宋体"/>
                <w:bCs/>
                <w:sz w:val="24"/>
              </w:rPr>
              <w:t>一级保护区范围：水管站厂区及外围西13米、南13米的区域（1号取水井），2号取水井外围30米的区域。</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bCs/>
                <w:sz w:val="24"/>
              </w:rPr>
            </w:pPr>
            <w:r>
              <w:rPr>
                <w:rFonts w:ascii="Times New Roman" w:hAnsi="Times New Roman" w:eastAsia="宋体"/>
                <w:bCs/>
                <w:sz w:val="24"/>
              </w:rPr>
              <w:t>（9）滑县高平镇地下水井群（共2眼井）</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bCs/>
                <w:sz w:val="24"/>
              </w:rPr>
            </w:pPr>
            <w:r>
              <w:rPr>
                <w:rFonts w:ascii="Times New Roman" w:hAnsi="Times New Roman" w:eastAsia="宋体"/>
                <w:bCs/>
                <w:sz w:val="24"/>
              </w:rPr>
              <w:t>一级保护区范围：水管站厂区及外围东30米、西30米、南20米、北40米的区域。</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bCs/>
                <w:sz w:val="24"/>
              </w:rPr>
            </w:pPr>
            <w:r>
              <w:rPr>
                <w:rFonts w:ascii="Times New Roman" w:hAnsi="Times New Roman" w:eastAsia="宋体"/>
                <w:bCs/>
                <w:sz w:val="24"/>
              </w:rPr>
              <w:t>二级保护区范围：一级保护区外围400米的区域。</w:t>
            </w:r>
          </w:p>
          <w:p>
            <w:pPr>
              <w:pageBreakBefore w:val="0"/>
              <w:tabs>
                <w:tab w:val="left" w:leader="middleDot" w:pos="8399"/>
              </w:tabs>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olor w:val="FF0000"/>
                <w:sz w:val="24"/>
              </w:rPr>
            </w:pPr>
            <w:r>
              <w:rPr>
                <w:rFonts w:ascii="Times New Roman" w:hAnsi="Times New Roman" w:eastAsia="宋体"/>
                <w:bCs/>
                <w:sz w:val="24"/>
              </w:rPr>
              <w:t>本项目位于</w:t>
            </w:r>
            <w:r>
              <w:rPr>
                <w:rFonts w:hint="eastAsia" w:ascii="Times New Roman" w:hAnsi="Times New Roman" w:eastAsia="宋体"/>
                <w:bCs/>
                <w:sz w:val="24"/>
              </w:rPr>
              <w:t>滑县半坡店乡常村西街村西北1100m</w:t>
            </w:r>
            <w:r>
              <w:rPr>
                <w:rFonts w:ascii="Times New Roman" w:hAnsi="Times New Roman" w:eastAsia="宋体"/>
                <w:color w:val="000000"/>
                <w:sz w:val="24"/>
              </w:rPr>
              <w:t>，不在饮用水源保护区范围内，故项目的建设与滑县饮用水水源地保护区划是相符的。</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bCs/>
                <w:color w:val="auto"/>
                <w:sz w:val="24"/>
                <w:lang w:val="en-US" w:eastAsia="zh-CN"/>
              </w:rPr>
            </w:pPr>
            <w:r>
              <w:rPr>
                <w:rFonts w:hint="eastAsia" w:ascii="Times New Roman" w:hAnsi="Times New Roman" w:eastAsia="宋体"/>
                <w:bCs/>
                <w:color w:val="auto"/>
                <w:sz w:val="24"/>
                <w:lang w:val="en-US" w:eastAsia="zh-CN"/>
              </w:rPr>
              <w:t>6.2滑县县级集中式饮用水水源保护区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olor w:val="auto"/>
                <w:sz w:val="24"/>
              </w:rPr>
            </w:pPr>
            <w:r>
              <w:rPr>
                <w:rFonts w:hint="eastAsia" w:ascii="Times New Roman" w:hAnsi="Times New Roman" w:eastAsia="宋体"/>
                <w:color w:val="auto"/>
                <w:sz w:val="24"/>
                <w:lang w:eastAsia="zh-CN"/>
              </w:rPr>
              <w:t>根据《</w:t>
            </w:r>
            <w:r>
              <w:rPr>
                <w:rFonts w:hint="eastAsia" w:ascii="Times New Roman" w:hAnsi="Times New Roman" w:eastAsia="宋体"/>
                <w:color w:val="auto"/>
                <w:sz w:val="24"/>
              </w:rPr>
              <w:t>河南省人民政府办公厅关于印发河南省县级集中式饮用水水源保护区划的通知</w:t>
            </w:r>
            <w:r>
              <w:rPr>
                <w:rFonts w:hint="eastAsia" w:ascii="Times New Roman" w:hAnsi="Times New Roman" w:eastAsia="宋体"/>
                <w:color w:val="auto"/>
                <w:sz w:val="24"/>
                <w:lang w:eastAsia="zh-CN"/>
              </w:rPr>
              <w:t>》，</w:t>
            </w:r>
            <w:r>
              <w:rPr>
                <w:rFonts w:hint="eastAsia" w:ascii="Times New Roman" w:hAnsi="Times New Roman" w:eastAsia="宋体"/>
                <w:bCs/>
                <w:color w:val="auto"/>
                <w:sz w:val="24"/>
                <w:lang w:val="en-US" w:eastAsia="zh-CN"/>
              </w:rPr>
              <w:t>滑县县级集中式饮用水水源保护区如下：</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olor w:val="auto"/>
                <w:sz w:val="24"/>
              </w:rPr>
            </w:pPr>
            <w:r>
              <w:rPr>
                <w:rFonts w:hint="eastAsia" w:ascii="Times New Roman" w:hAnsi="Times New Roman" w:eastAsia="宋体"/>
                <w:color w:val="auto"/>
                <w:sz w:val="24"/>
              </w:rPr>
              <w:t>(1)滑县一水厂地下水井群(道口镇西南</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共10眼井)</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olor w:val="auto"/>
                <w:sz w:val="24"/>
              </w:rPr>
            </w:pPr>
            <w:r>
              <w:rPr>
                <w:rFonts w:hint="eastAsia" w:ascii="Times New Roman" w:hAnsi="Times New Roman" w:eastAsia="宋体"/>
                <w:color w:val="auto"/>
                <w:sz w:val="24"/>
              </w:rPr>
              <w:t>一级保护区范围</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取水井外围30米的区域。</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olor w:val="auto"/>
                <w:sz w:val="24"/>
              </w:rPr>
            </w:pPr>
            <w:r>
              <w:rPr>
                <w:rFonts w:hint="eastAsia" w:ascii="Times New Roman" w:hAnsi="Times New Roman" w:eastAsia="宋体"/>
                <w:color w:val="auto"/>
                <w:sz w:val="24"/>
              </w:rPr>
              <w:t>二级保护区范围</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一级保护区外</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东至解放路、西至卫南调蓄工程蓄水池东侧外堤岸、南至三家村中心东西大街、北至滑州路北140米与西边界连线的区域。</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olor w:val="auto"/>
                <w:sz w:val="24"/>
              </w:rPr>
            </w:pPr>
            <w:r>
              <w:rPr>
                <w:rFonts w:hint="eastAsia" w:ascii="Times New Roman" w:hAnsi="Times New Roman" w:eastAsia="宋体"/>
                <w:color w:val="auto"/>
                <w:sz w:val="24"/>
              </w:rPr>
              <w:t>准保护区范围</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卫南调蓄工程蓄水池内及堤外30米的区域(同二级保护区重叠的部分为二级保护区)。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olor w:val="auto"/>
                <w:sz w:val="24"/>
              </w:rPr>
            </w:pPr>
            <w:r>
              <w:rPr>
                <w:rFonts w:hint="eastAsia" w:ascii="Times New Roman" w:hAnsi="Times New Roman" w:eastAsia="宋体"/>
                <w:color w:val="auto"/>
                <w:sz w:val="24"/>
              </w:rPr>
              <w:t>(2)滑县二水厂地下水井群(道口镇人民路南段</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共7眼井)</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olor w:val="auto"/>
                <w:sz w:val="24"/>
              </w:rPr>
            </w:pPr>
            <w:r>
              <w:rPr>
                <w:rFonts w:hint="eastAsia" w:ascii="Times New Roman" w:hAnsi="Times New Roman" w:eastAsia="宋体"/>
                <w:color w:val="auto"/>
                <w:sz w:val="24"/>
              </w:rPr>
              <w:t>一级保护区范围</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取水井外围30米的区域。</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olor w:val="auto"/>
                <w:sz w:val="24"/>
              </w:rPr>
            </w:pPr>
            <w:r>
              <w:rPr>
                <w:rFonts w:hint="eastAsia" w:ascii="Times New Roman" w:hAnsi="Times New Roman" w:eastAsia="宋体"/>
                <w:color w:val="auto"/>
                <w:sz w:val="24"/>
              </w:rPr>
              <w:t>二级保护区范围</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一级保护区外</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东至文明路、西至大宫东路东边界、南至新飞路、北至振兴路的区域。</w:t>
            </w:r>
          </w:p>
          <w:p>
            <w:pPr>
              <w:pageBreakBefore w:val="0"/>
              <w:tabs>
                <w:tab w:val="left" w:leader="middleDot" w:pos="8399"/>
              </w:tabs>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olor w:val="auto"/>
                <w:sz w:val="24"/>
              </w:rPr>
            </w:pPr>
            <w:r>
              <w:rPr>
                <w:rFonts w:ascii="Times New Roman" w:hAnsi="Times New Roman" w:eastAsia="宋体"/>
                <w:bCs/>
                <w:color w:val="auto"/>
                <w:sz w:val="24"/>
              </w:rPr>
              <w:t>本项目位于</w:t>
            </w:r>
            <w:r>
              <w:rPr>
                <w:rFonts w:hint="eastAsia" w:ascii="Times New Roman" w:hAnsi="Times New Roman" w:eastAsia="宋体"/>
                <w:bCs/>
                <w:color w:val="auto"/>
                <w:sz w:val="24"/>
              </w:rPr>
              <w:t>滑县半坡店乡常村西街村西北1100m</w:t>
            </w:r>
            <w:r>
              <w:rPr>
                <w:rFonts w:ascii="Times New Roman" w:hAnsi="Times New Roman" w:eastAsia="宋体"/>
                <w:color w:val="auto"/>
                <w:sz w:val="24"/>
              </w:rPr>
              <w:t>，不在饮用水源保护区范围内，故项目的建设与滑县饮用水水源地保护区划是相符的。</w:t>
            </w:r>
          </w:p>
          <w:p>
            <w:pPr>
              <w:keepNext w:val="0"/>
              <w:keepLines w:val="0"/>
              <w:pageBreakBefore w:val="0"/>
              <w:widowControl/>
              <w:kinsoku/>
              <w:wordWrap/>
              <w:overflowPunct/>
              <w:topLinePunct w:val="0"/>
              <w:autoSpaceDE/>
              <w:autoSpaceDN/>
              <w:bidi w:val="0"/>
              <w:adjustRightInd w:val="0"/>
              <w:snapToGrid w:val="0"/>
              <w:spacing w:line="336" w:lineRule="auto"/>
              <w:ind w:firstLine="480" w:firstLineChars="200"/>
              <w:jc w:val="left"/>
              <w:textAlignment w:val="auto"/>
              <w:rPr>
                <w:rFonts w:hint="eastAsia" w:ascii="Times New Roman" w:hAnsi="Times New Roman" w:eastAsia="宋体"/>
                <w:b/>
                <w:bCs/>
                <w:sz w:val="24"/>
                <w:szCs w:val="24"/>
                <w:lang w:eastAsia="zh-CN"/>
              </w:rPr>
            </w:pPr>
            <w:r>
              <w:rPr>
                <w:rFonts w:hint="eastAsia" w:ascii="Times New Roman" w:hAnsi="Times New Roman" w:eastAsia="宋体"/>
                <w:sz w:val="24"/>
              </w:rPr>
              <w:t>7、</w:t>
            </w:r>
            <w:r>
              <w:rPr>
                <w:rFonts w:hint="eastAsia" w:ascii="Times New Roman" w:hAnsi="Times New Roman" w:eastAsia="宋体"/>
                <w:b/>
                <w:bCs/>
                <w:sz w:val="24"/>
                <w:szCs w:val="24"/>
              </w:rPr>
              <w:t>半坡店</w:t>
            </w:r>
            <w:r>
              <w:rPr>
                <w:rFonts w:hint="eastAsia" w:ascii="Times New Roman" w:hAnsi="Times New Roman" w:eastAsia="宋体"/>
                <w:b/>
                <w:bCs/>
                <w:sz w:val="24"/>
                <w:szCs w:val="24"/>
                <w:lang w:eastAsia="zh-CN"/>
              </w:rPr>
              <w:t>镇</w:t>
            </w:r>
          </w:p>
          <w:p>
            <w:pPr>
              <w:pStyle w:val="8"/>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rPr>
                <w:rFonts w:hint="eastAsia" w:ascii="Times New Roman" w:hAnsi="Times New Roman" w:eastAsia="宋体"/>
                <w:sz w:val="24"/>
              </w:rPr>
            </w:pPr>
            <w:r>
              <w:rPr>
                <w:rFonts w:hint="eastAsia" w:ascii="Times New Roman" w:hAnsi="Times New Roman" w:eastAsia="宋体"/>
                <w:sz w:val="24"/>
              </w:rPr>
              <w:t>半坡店</w:t>
            </w:r>
            <w:r>
              <w:rPr>
                <w:rFonts w:hint="eastAsia" w:ascii="Times New Roman" w:hAnsi="Times New Roman" w:eastAsia="宋体"/>
                <w:sz w:val="24"/>
                <w:lang w:eastAsia="zh-CN"/>
              </w:rPr>
              <w:t>镇</w:t>
            </w:r>
            <w:r>
              <w:rPr>
                <w:rFonts w:hint="eastAsia" w:ascii="Times New Roman" w:hAnsi="Times New Roman" w:eastAsia="宋体"/>
                <w:sz w:val="24"/>
              </w:rPr>
              <w:t>是河南省安阳市滑县下辖的乡，该</w:t>
            </w:r>
            <w:r>
              <w:rPr>
                <w:rFonts w:hint="eastAsia" w:ascii="Times New Roman" w:hAnsi="Times New Roman" w:eastAsia="宋体"/>
                <w:sz w:val="24"/>
                <w:lang w:eastAsia="zh-CN"/>
              </w:rPr>
              <w:t>镇</w:t>
            </w:r>
            <w:r>
              <w:rPr>
                <w:rFonts w:hint="eastAsia" w:ascii="Times New Roman" w:hAnsi="Times New Roman" w:eastAsia="宋体"/>
                <w:sz w:val="24"/>
              </w:rPr>
              <w:t>位于滑县县境西南部，距县城28公里，面积96平方公里，人口48568人</w:t>
            </w:r>
            <w:r>
              <w:rPr>
                <w:rFonts w:ascii="Times New Roman" w:hAnsi="Times New Roman" w:eastAsia="宋体"/>
                <w:sz w:val="24"/>
              </w:rPr>
              <w:t>。</w:t>
            </w:r>
            <w:r>
              <w:rPr>
                <w:rFonts w:hint="eastAsia" w:ascii="Times New Roman" w:hAnsi="Times New Roman" w:eastAsia="宋体"/>
                <w:sz w:val="24"/>
              </w:rPr>
              <w:t>乡镇企业有彩印、珐琅、皮革、电器、电器原件、面粉、榨油、陶瓷等厂。农业主产小麦、玉米、花生、棉花辖南村、半北、黄塔、刘堤、陈玉庄、程庄、东孟虎寨、西孟虎寨、马庄、卜屯、前营、后营、前周、张庄、柳、车、东常、西常、前邵屯、后邵屯、位屯、前安虎寨、石佛、缑庄、严庄、蒋庄、后安虎寨、前汪庄、后汪庄、沙河、段屯、李屯、古柳树、王林、闫合屯、零河、伍官营、罗堂、秦屯、石庄、杏头、东明店、西明店、沙滹沱、孙庄、东老河寨、西老河寨47个行政村。</w:t>
            </w:r>
          </w:p>
          <w:p>
            <w:pPr>
              <w:pStyle w:val="8"/>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rPr>
                <w:rFonts w:hint="eastAsia" w:ascii="Times New Roman" w:hAnsi="Times New Roman" w:eastAsia="宋体"/>
                <w:sz w:val="24"/>
              </w:rPr>
            </w:pPr>
          </w:p>
          <w:p>
            <w:pPr>
              <w:pStyle w:val="8"/>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rPr>
                <w:rFonts w:hint="eastAsia" w:ascii="Times New Roman" w:hAnsi="Times New Roman" w:eastAsia="宋体"/>
                <w:sz w:val="24"/>
              </w:rPr>
            </w:pPr>
          </w:p>
          <w:p>
            <w:pPr>
              <w:pStyle w:val="8"/>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rPr>
                <w:rFonts w:hint="eastAsia" w:ascii="Times New Roman" w:hAnsi="Times New Roman" w:eastAsia="宋体"/>
                <w:sz w:val="24"/>
              </w:rPr>
            </w:pPr>
          </w:p>
          <w:p>
            <w:pPr>
              <w:pStyle w:val="8"/>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rPr>
                <w:rFonts w:hint="eastAsia" w:ascii="Times New Roman" w:hAnsi="Times New Roman" w:eastAsia="宋体"/>
                <w:sz w:val="24"/>
              </w:rPr>
            </w:pPr>
          </w:p>
          <w:p>
            <w:pPr>
              <w:pStyle w:val="8"/>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rPr>
                <w:rFonts w:hint="eastAsia" w:ascii="Times New Roman" w:hAnsi="Times New Roman" w:eastAsia="宋体"/>
                <w:sz w:val="24"/>
              </w:rPr>
            </w:pPr>
          </w:p>
          <w:p>
            <w:pPr>
              <w:pStyle w:val="8"/>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rPr>
                <w:rFonts w:hint="eastAsia" w:ascii="Times New Roman" w:hAnsi="Times New Roman" w:eastAsia="宋体"/>
                <w:sz w:val="24"/>
              </w:rPr>
            </w:pPr>
          </w:p>
          <w:p>
            <w:pPr>
              <w:pStyle w:val="8"/>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rPr>
                <w:rFonts w:hint="eastAsia" w:ascii="Times New Roman" w:hAnsi="Times New Roman" w:eastAsia="宋体"/>
                <w:sz w:val="24"/>
              </w:rPr>
            </w:pPr>
          </w:p>
          <w:p>
            <w:pPr>
              <w:pStyle w:val="8"/>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rPr>
                <w:rFonts w:hint="eastAsia" w:ascii="Times New Roman" w:hAnsi="Times New Roman" w:eastAsia="宋体"/>
                <w:sz w:val="24"/>
              </w:rPr>
            </w:pPr>
          </w:p>
          <w:p>
            <w:pPr>
              <w:pStyle w:val="8"/>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rPr>
                <w:rFonts w:hint="eastAsia" w:ascii="Times New Roman" w:hAnsi="Times New Roman" w:eastAsia="宋体"/>
                <w:sz w:val="24"/>
              </w:rPr>
            </w:pPr>
          </w:p>
          <w:p>
            <w:pPr>
              <w:pStyle w:val="8"/>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rPr>
                <w:rFonts w:hint="eastAsia" w:ascii="Times New Roman" w:hAnsi="Times New Roman" w:eastAsia="宋体"/>
                <w:sz w:val="24"/>
              </w:rPr>
            </w:pPr>
          </w:p>
          <w:p>
            <w:pPr>
              <w:pStyle w:val="8"/>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rPr>
                <w:rFonts w:hint="eastAsia" w:ascii="Times New Roman" w:hAnsi="Times New Roman" w:eastAsia="宋体"/>
                <w:sz w:val="24"/>
              </w:rPr>
            </w:pPr>
          </w:p>
          <w:p>
            <w:pPr>
              <w:pStyle w:val="8"/>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rPr>
                <w:rFonts w:hint="eastAsia" w:ascii="Times New Roman" w:hAnsi="Times New Roman" w:eastAsia="宋体"/>
                <w:sz w:val="24"/>
              </w:rPr>
            </w:pPr>
          </w:p>
          <w:p>
            <w:pPr>
              <w:pStyle w:val="8"/>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rPr>
                <w:rFonts w:hint="eastAsia" w:ascii="Times New Roman" w:hAnsi="Times New Roman" w:eastAsia="宋体"/>
                <w:sz w:val="24"/>
              </w:rPr>
            </w:pPr>
          </w:p>
          <w:p>
            <w:pPr>
              <w:pStyle w:val="8"/>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rPr>
                <w:rFonts w:hint="eastAsia" w:ascii="Times New Roman" w:hAnsi="Times New Roman" w:eastAsia="宋体"/>
                <w:sz w:val="24"/>
              </w:rPr>
            </w:pPr>
          </w:p>
          <w:p>
            <w:pPr>
              <w:pStyle w:val="8"/>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rPr>
                <w:rFonts w:hint="eastAsia" w:ascii="Times New Roman" w:hAnsi="Times New Roman" w:eastAsia="宋体"/>
                <w:sz w:val="24"/>
              </w:rPr>
            </w:pPr>
          </w:p>
          <w:p>
            <w:pPr>
              <w:pStyle w:val="8"/>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rPr>
                <w:rFonts w:hint="eastAsia" w:ascii="Times New Roman" w:hAnsi="Times New Roman" w:eastAsia="宋体"/>
                <w:sz w:val="24"/>
              </w:rPr>
            </w:pPr>
          </w:p>
          <w:p>
            <w:pPr>
              <w:pStyle w:val="8"/>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rPr>
                <w:rFonts w:hint="eastAsia" w:ascii="Times New Roman" w:hAnsi="Times New Roman" w:eastAsia="宋体"/>
                <w:sz w:val="24"/>
              </w:rPr>
            </w:pPr>
          </w:p>
          <w:p>
            <w:pPr>
              <w:pStyle w:val="8"/>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rPr>
                <w:rFonts w:hint="eastAsia" w:ascii="Times New Roman" w:hAnsi="Times New Roman" w:eastAsia="宋体"/>
                <w:sz w:val="24"/>
              </w:rPr>
            </w:pPr>
          </w:p>
          <w:p>
            <w:pPr>
              <w:pStyle w:val="8"/>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rPr>
                <w:rFonts w:hint="eastAsia" w:ascii="Times New Roman" w:hAnsi="Times New Roman" w:eastAsia="宋体"/>
                <w:sz w:val="24"/>
              </w:rPr>
            </w:pPr>
          </w:p>
          <w:p>
            <w:pPr>
              <w:pStyle w:val="8"/>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rPr>
                <w:rFonts w:hint="eastAsia" w:ascii="Times New Roman" w:hAnsi="Times New Roman" w:eastAsia="宋体"/>
                <w:sz w:val="24"/>
              </w:rPr>
            </w:pPr>
          </w:p>
          <w:p>
            <w:pPr>
              <w:pStyle w:val="8"/>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rPr>
                <w:rFonts w:hint="eastAsia" w:ascii="Times New Roman" w:hAnsi="Times New Roman" w:eastAsia="宋体"/>
                <w:sz w:val="24"/>
              </w:rPr>
            </w:pPr>
          </w:p>
          <w:p>
            <w:pPr>
              <w:pStyle w:val="8"/>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rPr>
                <w:rFonts w:hint="eastAsia" w:ascii="Times New Roman" w:hAnsi="Times New Roman" w:eastAsia="宋体"/>
                <w:sz w:val="24"/>
              </w:rPr>
            </w:pPr>
          </w:p>
          <w:p>
            <w:pPr>
              <w:pStyle w:val="8"/>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rPr>
                <w:rFonts w:hint="eastAsia" w:ascii="Times New Roman" w:hAnsi="Times New Roman" w:eastAsia="宋体"/>
                <w:sz w:val="24"/>
              </w:rPr>
            </w:pPr>
          </w:p>
          <w:p>
            <w:pPr>
              <w:pStyle w:val="8"/>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rPr>
                <w:rFonts w:hint="eastAsia" w:ascii="Times New Roman" w:hAnsi="Times New Roman" w:eastAsia="宋体"/>
                <w:sz w:val="24"/>
              </w:rPr>
            </w:pPr>
          </w:p>
          <w:p>
            <w:pPr>
              <w:pStyle w:val="8"/>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rPr>
                <w:rFonts w:hint="eastAsia" w:ascii="Times New Roman" w:hAnsi="Times New Roman" w:eastAsia="宋体"/>
                <w:sz w:val="24"/>
              </w:rPr>
            </w:pPr>
          </w:p>
          <w:p>
            <w:pPr>
              <w:pStyle w:val="8"/>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rPr>
                <w:rFonts w:hint="eastAsia" w:ascii="Times New Roman" w:hAnsi="Times New Roman" w:eastAsia="宋体"/>
                <w:sz w:val="24"/>
              </w:rPr>
            </w:pPr>
          </w:p>
          <w:p>
            <w:pPr>
              <w:pStyle w:val="8"/>
              <w:keepNext w:val="0"/>
              <w:keepLines w:val="0"/>
              <w:pageBreakBefore w:val="0"/>
              <w:kinsoku/>
              <w:wordWrap/>
              <w:overflowPunct/>
              <w:topLinePunct w:val="0"/>
              <w:autoSpaceDE/>
              <w:autoSpaceDN/>
              <w:bidi w:val="0"/>
              <w:adjustRightInd w:val="0"/>
              <w:snapToGrid w:val="0"/>
              <w:spacing w:line="336" w:lineRule="auto"/>
              <w:ind w:firstLine="376" w:firstLineChars="200"/>
              <w:textAlignment w:val="auto"/>
              <w:rPr>
                <w:rFonts w:hint="eastAsia" w:ascii="Times New Roman" w:hAnsi="Times New Roman" w:eastAsia="宋体"/>
                <w:spacing w:val="-6"/>
                <w:lang w:eastAsia="zh-CN"/>
              </w:rPr>
            </w:pPr>
          </w:p>
          <w:p>
            <w:pPr>
              <w:pStyle w:val="8"/>
              <w:keepNext w:val="0"/>
              <w:keepLines w:val="0"/>
              <w:pageBreakBefore w:val="0"/>
              <w:kinsoku/>
              <w:wordWrap/>
              <w:overflowPunct/>
              <w:topLinePunct w:val="0"/>
              <w:autoSpaceDE/>
              <w:autoSpaceDN/>
              <w:bidi w:val="0"/>
              <w:adjustRightInd w:val="0"/>
              <w:snapToGrid w:val="0"/>
              <w:spacing w:line="336" w:lineRule="auto"/>
              <w:ind w:firstLine="376" w:firstLineChars="200"/>
              <w:textAlignment w:val="auto"/>
              <w:rPr>
                <w:rFonts w:hint="eastAsia" w:ascii="Times New Roman" w:hAnsi="Times New Roman" w:eastAsia="宋体"/>
                <w:spacing w:val="-6"/>
                <w:lang w:eastAsia="zh-CN"/>
              </w:rPr>
            </w:pPr>
          </w:p>
          <w:p>
            <w:pPr>
              <w:pStyle w:val="8"/>
              <w:keepNext w:val="0"/>
              <w:keepLines w:val="0"/>
              <w:pageBreakBefore w:val="0"/>
              <w:kinsoku/>
              <w:wordWrap/>
              <w:overflowPunct/>
              <w:topLinePunct w:val="0"/>
              <w:autoSpaceDE/>
              <w:autoSpaceDN/>
              <w:bidi w:val="0"/>
              <w:adjustRightInd w:val="0"/>
              <w:snapToGrid w:val="0"/>
              <w:spacing w:line="336" w:lineRule="auto"/>
              <w:ind w:firstLine="376" w:firstLineChars="200"/>
              <w:textAlignment w:val="auto"/>
              <w:rPr>
                <w:rFonts w:hint="eastAsia" w:ascii="Times New Roman" w:hAnsi="Times New Roman" w:eastAsia="宋体"/>
                <w:spacing w:val="-6"/>
                <w:lang w:eastAsia="zh-CN"/>
              </w:rPr>
            </w:pPr>
          </w:p>
        </w:tc>
      </w:tr>
    </w:tbl>
    <w:p>
      <w:pPr>
        <w:pStyle w:val="3"/>
        <w:spacing w:before="0" w:after="0" w:line="360" w:lineRule="auto"/>
        <w:rPr>
          <w:rFonts w:eastAsia="宋体" w:cs="Courier New"/>
          <w:bCs/>
          <w:sz w:val="30"/>
          <w:szCs w:val="30"/>
        </w:rPr>
      </w:pPr>
      <w:r>
        <w:rPr>
          <w:rFonts w:eastAsia="宋体" w:cs="Courier New"/>
          <w:bCs/>
          <w:sz w:val="30"/>
          <w:szCs w:val="30"/>
        </w:rPr>
        <w:t>环境质量状况</w:t>
      </w:r>
    </w:p>
    <w:tbl>
      <w:tblPr>
        <w:tblStyle w:val="13"/>
        <w:tblW w:w="952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Layout w:type="fixed"/>
        <w:tblCellMar>
          <w:top w:w="0" w:type="dxa"/>
          <w:left w:w="108" w:type="dxa"/>
          <w:bottom w:w="0" w:type="dxa"/>
          <w:right w:w="108" w:type="dxa"/>
        </w:tblCellMar>
      </w:tblPr>
      <w:tblGrid>
        <w:gridCol w:w="95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CellMar>
            <w:top w:w="0" w:type="dxa"/>
            <w:left w:w="108" w:type="dxa"/>
            <w:bottom w:w="0" w:type="dxa"/>
            <w:right w:w="108" w:type="dxa"/>
          </w:tblCellMar>
        </w:tblPrEx>
        <w:trPr>
          <w:trHeight w:val="90" w:hRule="atLeast"/>
          <w:jc w:val="center"/>
        </w:trPr>
        <w:tc>
          <w:tcPr>
            <w:tcW w:w="9527" w:type="dxa"/>
            <w:noWrap w:val="0"/>
            <w:vAlign w:val="top"/>
          </w:tcPr>
          <w:p>
            <w:pPr>
              <w:pStyle w:val="12"/>
              <w:spacing w:after="0" w:line="360" w:lineRule="auto"/>
              <w:ind w:left="0" w:leftChars="0"/>
              <w:rPr>
                <w:rFonts w:ascii="Courier New" w:hAnsi="Courier New" w:cs="Courier New"/>
                <w:b/>
                <w:bCs/>
                <w:sz w:val="28"/>
              </w:rPr>
            </w:pPr>
            <w:r>
              <w:rPr>
                <w:rFonts w:ascii="Courier New" w:hAnsi="ISOCTEUR" w:cs="Courier New"/>
                <w:b/>
                <w:bCs/>
                <w:sz w:val="28"/>
              </w:rPr>
              <w:t>建设项目所在地区域环境质量现状及主要环境问题（环境空气、地面水、地下水、声环境、生态环境等）：</w:t>
            </w:r>
            <w:r>
              <w:rPr>
                <w:rFonts w:ascii="Courier New" w:hAnsi="Courier New" w:cs="Courier New"/>
                <w:b/>
                <w:bCs/>
                <w:sz w:val="28"/>
              </w:rPr>
              <w:t xml:space="preserve"> </w:t>
            </w:r>
          </w:p>
          <w:p>
            <w:pPr>
              <w:pStyle w:val="8"/>
              <w:numPr>
                <w:ilvl w:val="0"/>
                <w:numId w:val="1"/>
              </w:numPr>
              <w:autoSpaceDE w:val="0"/>
              <w:autoSpaceDN w:val="0"/>
              <w:adjustRightInd w:val="0"/>
              <w:snapToGrid w:val="0"/>
              <w:spacing w:line="360" w:lineRule="auto"/>
              <w:ind w:firstLine="482" w:firstLineChars="200"/>
              <w:rPr>
                <w:rFonts w:ascii="Times New Roman" w:hAnsi="Times New Roman" w:eastAsia="宋体"/>
                <w:b/>
                <w:snapToGrid w:val="0"/>
                <w:sz w:val="24"/>
                <w:szCs w:val="24"/>
              </w:rPr>
            </w:pPr>
            <w:r>
              <w:rPr>
                <w:rFonts w:ascii="Times New Roman" w:hAnsi="Times New Roman" w:eastAsia="宋体"/>
                <w:b/>
                <w:snapToGrid w:val="0"/>
                <w:sz w:val="24"/>
                <w:szCs w:val="24"/>
              </w:rPr>
              <w:t>环境空气质量</w:t>
            </w:r>
          </w:p>
          <w:p>
            <w:pPr>
              <w:pStyle w:val="8"/>
              <w:keepNext w:val="0"/>
              <w:keepLines w:val="0"/>
              <w:pageBreakBefore w:val="0"/>
              <w:widowControl w:val="0"/>
              <w:kinsoku/>
              <w:wordWrap/>
              <w:overflowPunct/>
              <w:topLinePunct w:val="0"/>
              <w:bidi w:val="0"/>
              <w:adjustRightInd w:val="0"/>
              <w:snapToGrid w:val="0"/>
              <w:spacing w:line="360" w:lineRule="auto"/>
              <w:ind w:firstLine="480" w:firstLineChars="200"/>
              <w:textAlignment w:val="auto"/>
              <w:outlineLvl w:val="9"/>
              <w:rPr>
                <w:rFonts w:hint="eastAsia" w:ascii="Times New Roman" w:hAnsi="Times New Roman" w:eastAsia="宋体"/>
                <w:b w:val="0"/>
                <w:bCs w:val="0"/>
                <w:color w:val="auto"/>
                <w:kern w:val="0"/>
                <w:sz w:val="24"/>
                <w:szCs w:val="24"/>
                <w:u w:val="none"/>
                <w:lang w:val="en-US" w:eastAsia="zh-CN" w:bidi="ar-SA"/>
              </w:rPr>
            </w:pPr>
            <w:r>
              <w:rPr>
                <w:rFonts w:ascii="Times New Roman" w:hAnsi="Times New Roman" w:eastAsia="宋体"/>
                <w:b w:val="0"/>
                <w:bCs w:val="0"/>
                <w:color w:val="auto"/>
                <w:kern w:val="0"/>
                <w:sz w:val="24"/>
                <w:szCs w:val="24"/>
                <w:u w:val="none"/>
              </w:rPr>
              <w:t>本项目环境空气质量现状数据采用</w:t>
            </w:r>
            <w:r>
              <w:rPr>
                <w:rFonts w:hint="eastAsia" w:ascii="Times New Roman" w:hAnsi="Times New Roman" w:eastAsia="宋体"/>
                <w:b w:val="0"/>
                <w:bCs w:val="0"/>
                <w:color w:val="auto"/>
                <w:kern w:val="0"/>
                <w:sz w:val="24"/>
                <w:szCs w:val="24"/>
                <w:u w:val="none"/>
                <w:lang w:eastAsia="zh-CN"/>
              </w:rPr>
              <w:t>《2017年滑县环境状况公报》中</w:t>
            </w:r>
            <w:r>
              <w:rPr>
                <w:rFonts w:hint="eastAsia" w:ascii="Times New Roman" w:hAnsi="Times New Roman" w:eastAsia="宋体"/>
                <w:b w:val="0"/>
                <w:bCs w:val="0"/>
                <w:color w:val="auto"/>
                <w:kern w:val="0"/>
                <w:sz w:val="24"/>
                <w:szCs w:val="24"/>
                <w:u w:val="none"/>
                <w:lang w:val="en-US" w:eastAsia="zh-CN" w:bidi="ar-SA"/>
              </w:rPr>
              <w:t>二氧化硫、二氧化氮、PM</w:t>
            </w:r>
            <w:r>
              <w:rPr>
                <w:rFonts w:hint="eastAsia" w:ascii="Times New Roman" w:hAnsi="Times New Roman" w:eastAsia="宋体"/>
                <w:b w:val="0"/>
                <w:bCs w:val="0"/>
                <w:color w:val="auto"/>
                <w:kern w:val="0"/>
                <w:sz w:val="24"/>
                <w:szCs w:val="24"/>
                <w:u w:val="none"/>
                <w:vertAlign w:val="subscript"/>
                <w:lang w:val="en-US" w:eastAsia="zh-CN" w:bidi="ar-SA"/>
              </w:rPr>
              <w:t>2.5</w:t>
            </w:r>
            <w:r>
              <w:rPr>
                <w:rFonts w:hint="eastAsia" w:ascii="Times New Roman" w:hAnsi="Times New Roman" w:eastAsia="宋体"/>
                <w:b w:val="0"/>
                <w:bCs w:val="0"/>
                <w:color w:val="auto"/>
                <w:kern w:val="0"/>
                <w:sz w:val="24"/>
                <w:szCs w:val="24"/>
                <w:u w:val="none"/>
                <w:lang w:val="en-US" w:eastAsia="zh-CN" w:bidi="ar-SA"/>
              </w:rPr>
              <w:t>、PM</w:t>
            </w:r>
            <w:r>
              <w:rPr>
                <w:rFonts w:hint="eastAsia" w:ascii="Times New Roman" w:hAnsi="Times New Roman" w:eastAsia="宋体"/>
                <w:b w:val="0"/>
                <w:bCs w:val="0"/>
                <w:color w:val="auto"/>
                <w:kern w:val="0"/>
                <w:sz w:val="24"/>
                <w:szCs w:val="24"/>
                <w:u w:val="none"/>
                <w:vertAlign w:val="subscript"/>
                <w:lang w:val="en-US" w:eastAsia="zh-CN" w:bidi="ar-SA"/>
              </w:rPr>
              <w:t>10</w:t>
            </w:r>
            <w:r>
              <w:rPr>
                <w:rFonts w:hint="eastAsia" w:ascii="Times New Roman" w:hAnsi="Times New Roman" w:eastAsia="宋体"/>
                <w:b w:val="0"/>
                <w:bCs w:val="0"/>
                <w:color w:val="auto"/>
                <w:kern w:val="0"/>
                <w:sz w:val="24"/>
                <w:szCs w:val="24"/>
                <w:u w:val="none"/>
                <w:lang w:val="en-US" w:eastAsia="zh-CN" w:bidi="ar-SA"/>
              </w:rPr>
              <w:t>、一氧化碳、臭氧监测浓度及评价结果，详细数据见表8。</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ascii="Times New Roman" w:hAnsi="Times New Roman" w:eastAsia="宋体"/>
                <w:b/>
                <w:bCs/>
                <w:sz w:val="24"/>
                <w:szCs w:val="24"/>
                <w:u w:val="none"/>
              </w:rPr>
            </w:pPr>
            <w:r>
              <w:rPr>
                <w:rFonts w:hint="eastAsia" w:ascii="Times New Roman" w:hAnsi="Times New Roman" w:eastAsia="宋体"/>
                <w:b/>
                <w:bCs/>
                <w:color w:val="auto"/>
                <w:szCs w:val="21"/>
                <w:u w:val="none"/>
                <w:lang w:val="zh-CN"/>
              </w:rPr>
              <w:t>表</w:t>
            </w:r>
            <w:r>
              <w:rPr>
                <w:rFonts w:hint="eastAsia" w:ascii="Times New Roman" w:hAnsi="Times New Roman" w:eastAsia="宋体"/>
                <w:b/>
                <w:bCs/>
                <w:color w:val="auto"/>
                <w:szCs w:val="21"/>
                <w:u w:val="none"/>
                <w:lang w:val="en-US" w:eastAsia="zh-CN"/>
              </w:rPr>
              <w:t>8</w:t>
            </w:r>
            <w:r>
              <w:rPr>
                <w:rFonts w:ascii="Times New Roman" w:hAnsi="Times New Roman" w:eastAsia="宋体"/>
                <w:b/>
                <w:bCs/>
                <w:color w:val="auto"/>
                <w:szCs w:val="21"/>
                <w:u w:val="none"/>
                <w:lang w:val="zh-CN"/>
              </w:rPr>
              <w:t xml:space="preserve">  201</w:t>
            </w:r>
            <w:r>
              <w:rPr>
                <w:rFonts w:hint="eastAsia" w:ascii="Times New Roman" w:hAnsi="Times New Roman" w:eastAsia="宋体"/>
                <w:b/>
                <w:bCs/>
                <w:color w:val="auto"/>
                <w:szCs w:val="21"/>
                <w:u w:val="none"/>
                <w:lang w:val="en-US" w:eastAsia="zh-CN"/>
              </w:rPr>
              <w:t>7</w:t>
            </w:r>
            <w:r>
              <w:rPr>
                <w:rFonts w:hint="eastAsia" w:ascii="Times New Roman" w:hAnsi="Times New Roman" w:eastAsia="宋体"/>
                <w:b/>
                <w:bCs/>
                <w:color w:val="auto"/>
                <w:szCs w:val="21"/>
                <w:u w:val="none"/>
                <w:lang w:val="zh-CN"/>
              </w:rPr>
              <w:t>年滑县环境空气监测浓度及评价结果</w:t>
            </w:r>
            <w:r>
              <w:rPr>
                <w:rFonts w:ascii="Times New Roman" w:hAnsi="Times New Roman" w:eastAsia="宋体"/>
                <w:b/>
                <w:bCs/>
                <w:color w:val="auto"/>
                <w:szCs w:val="21"/>
                <w:u w:val="none"/>
                <w:lang w:val="zh-CN"/>
              </w:rPr>
              <w:t xml:space="preserve">  </w:t>
            </w:r>
            <w:r>
              <w:rPr>
                <w:rFonts w:hint="eastAsia" w:ascii="Times New Roman" w:hAnsi="Times New Roman" w:eastAsia="宋体"/>
                <w:b/>
                <w:bCs/>
                <w:color w:val="auto"/>
                <w:szCs w:val="21"/>
                <w:u w:val="none"/>
                <w:lang w:val="en-US" w:eastAsia="zh-CN"/>
              </w:rPr>
              <w:t xml:space="preserve">  </w:t>
            </w:r>
            <w:r>
              <w:rPr>
                <w:rFonts w:hint="eastAsia" w:ascii="Times New Roman" w:hAnsi="Times New Roman" w:eastAsia="宋体"/>
                <w:b/>
                <w:bCs/>
                <w:color w:val="auto"/>
                <w:szCs w:val="21"/>
                <w:u w:val="none"/>
                <w:lang w:val="zh-CN"/>
              </w:rPr>
              <w:t>单位：µg/m</w:t>
            </w:r>
            <w:r>
              <w:rPr>
                <w:rFonts w:hint="eastAsia" w:ascii="Times New Roman" w:hAnsi="Times New Roman" w:eastAsia="宋体"/>
                <w:b/>
                <w:bCs/>
                <w:color w:val="auto"/>
                <w:szCs w:val="21"/>
                <w:u w:val="none"/>
                <w:vertAlign w:val="superscript"/>
                <w:lang w:val="zh-CN"/>
              </w:rPr>
              <w:t>3</w:t>
            </w:r>
            <w:r>
              <w:rPr>
                <w:rFonts w:hint="eastAsia" w:ascii="Times New Roman" w:hAnsi="Times New Roman" w:eastAsia="宋体"/>
                <w:b/>
                <w:bCs/>
                <w:color w:val="auto"/>
                <w:szCs w:val="21"/>
                <w:u w:val="none"/>
                <w:lang w:val="zh-CN"/>
              </w:rPr>
              <w:t>（一氧化碳：mg/m</w:t>
            </w:r>
            <w:r>
              <w:rPr>
                <w:rFonts w:hint="eastAsia" w:ascii="Times New Roman" w:hAnsi="Times New Roman" w:eastAsia="宋体"/>
                <w:b/>
                <w:bCs/>
                <w:color w:val="auto"/>
                <w:szCs w:val="21"/>
                <w:u w:val="none"/>
                <w:vertAlign w:val="superscript"/>
                <w:lang w:val="zh-CN"/>
              </w:rPr>
              <w:t>3</w:t>
            </w:r>
            <w:r>
              <w:rPr>
                <w:rFonts w:hint="eastAsia" w:ascii="Times New Roman" w:hAnsi="Times New Roman" w:eastAsia="宋体"/>
                <w:b/>
                <w:bCs/>
                <w:color w:val="auto"/>
                <w:szCs w:val="21"/>
                <w:u w:val="none"/>
                <w:lang w:val="zh-CN"/>
              </w:rPr>
              <w:t>）</w:t>
            </w:r>
          </w:p>
          <w:tbl>
            <w:tblPr>
              <w:tblStyle w:val="13"/>
              <w:tblW w:w="931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1316"/>
              <w:gridCol w:w="1317"/>
              <w:gridCol w:w="1317"/>
              <w:gridCol w:w="1318"/>
              <w:gridCol w:w="1318"/>
              <w:gridCol w:w="131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8" w:type="dxa"/>
                  <w:vMerge w:val="restart"/>
                  <w:tcBorders>
                    <w:top w:val="single" w:color="auto" w:sz="12" w:space="0"/>
                  </w:tcBorders>
                  <w:noWrap w:val="0"/>
                  <w:vAlign w:val="center"/>
                </w:tcPr>
                <w:p>
                  <w:pPr>
                    <w:ind w:firstLine="0" w:firstLineChars="0"/>
                    <w:jc w:val="center"/>
                    <w:rPr>
                      <w:rFonts w:ascii="Times New Roman" w:hAnsi="Times New Roman" w:eastAsia="宋体"/>
                      <w:b w:val="0"/>
                      <w:bCs w:val="0"/>
                      <w:sz w:val="21"/>
                      <w:szCs w:val="21"/>
                      <w:u w:val="none"/>
                    </w:rPr>
                  </w:pPr>
                  <w:r>
                    <w:rPr>
                      <w:rFonts w:ascii="Times New Roman" w:hAnsi="Times New Roman" w:eastAsia="宋体"/>
                      <w:b w:val="0"/>
                      <w:bCs w:val="0"/>
                      <w:sz w:val="21"/>
                      <w:szCs w:val="21"/>
                      <w:u w:val="none"/>
                    </w:rPr>
                    <w:t>项目</w:t>
                  </w:r>
                </w:p>
              </w:tc>
              <w:tc>
                <w:tcPr>
                  <w:tcW w:w="5268" w:type="dxa"/>
                  <w:gridSpan w:val="4"/>
                  <w:tcBorders>
                    <w:top w:val="single" w:color="auto" w:sz="12" w:space="0"/>
                  </w:tcBorders>
                  <w:noWrap w:val="0"/>
                  <w:vAlign w:val="center"/>
                </w:tcPr>
                <w:p>
                  <w:pPr>
                    <w:ind w:firstLine="0" w:firstLineChars="0"/>
                    <w:jc w:val="center"/>
                    <w:rPr>
                      <w:rFonts w:ascii="Times New Roman" w:hAnsi="Times New Roman" w:eastAsia="宋体"/>
                      <w:b w:val="0"/>
                      <w:bCs w:val="0"/>
                      <w:sz w:val="21"/>
                      <w:szCs w:val="21"/>
                      <w:u w:val="none"/>
                    </w:rPr>
                  </w:pPr>
                  <w:r>
                    <w:rPr>
                      <w:rFonts w:ascii="Times New Roman" w:hAnsi="Times New Roman" w:eastAsia="宋体"/>
                      <w:b w:val="0"/>
                      <w:bCs w:val="0"/>
                      <w:sz w:val="21"/>
                      <w:szCs w:val="21"/>
                      <w:u w:val="none"/>
                    </w:rPr>
                    <w:t>日均值评价</w:t>
                  </w:r>
                </w:p>
              </w:tc>
              <w:tc>
                <w:tcPr>
                  <w:tcW w:w="2635" w:type="dxa"/>
                  <w:gridSpan w:val="2"/>
                  <w:tcBorders>
                    <w:top w:val="single" w:color="auto" w:sz="12" w:space="0"/>
                  </w:tcBorders>
                  <w:noWrap w:val="0"/>
                  <w:vAlign w:val="center"/>
                </w:tcPr>
                <w:p>
                  <w:pPr>
                    <w:ind w:firstLine="0" w:firstLineChars="0"/>
                    <w:jc w:val="center"/>
                    <w:rPr>
                      <w:rFonts w:ascii="Times New Roman" w:hAnsi="Times New Roman" w:eastAsia="宋体"/>
                      <w:b w:val="0"/>
                      <w:bCs w:val="0"/>
                      <w:sz w:val="21"/>
                      <w:szCs w:val="21"/>
                      <w:u w:val="none"/>
                    </w:rPr>
                  </w:pPr>
                  <w:r>
                    <w:rPr>
                      <w:rFonts w:ascii="Times New Roman" w:hAnsi="Times New Roman" w:eastAsia="宋体"/>
                      <w:b w:val="0"/>
                      <w:bCs w:val="0"/>
                      <w:sz w:val="21"/>
                      <w:szCs w:val="21"/>
                      <w:u w:val="none"/>
                    </w:rPr>
                    <w:t>年均值评价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8" w:type="dxa"/>
                  <w:vMerge w:val="continue"/>
                  <w:noWrap w:val="0"/>
                  <w:vAlign w:val="center"/>
                </w:tcPr>
                <w:p>
                  <w:pPr>
                    <w:ind w:firstLine="0" w:firstLineChars="0"/>
                    <w:jc w:val="center"/>
                    <w:rPr>
                      <w:rFonts w:ascii="Times New Roman" w:hAnsi="Times New Roman" w:eastAsia="宋体"/>
                      <w:b w:val="0"/>
                      <w:bCs w:val="0"/>
                      <w:sz w:val="21"/>
                      <w:szCs w:val="21"/>
                      <w:u w:val="none"/>
                    </w:rPr>
                  </w:pPr>
                </w:p>
              </w:tc>
              <w:tc>
                <w:tcPr>
                  <w:tcW w:w="1316" w:type="dxa"/>
                  <w:noWrap w:val="0"/>
                  <w:vAlign w:val="center"/>
                </w:tcPr>
                <w:p>
                  <w:pPr>
                    <w:ind w:firstLine="0" w:firstLineChars="0"/>
                    <w:jc w:val="center"/>
                    <w:rPr>
                      <w:rFonts w:ascii="Times New Roman" w:hAnsi="Times New Roman" w:eastAsia="宋体"/>
                      <w:b w:val="0"/>
                      <w:bCs w:val="0"/>
                      <w:sz w:val="21"/>
                      <w:szCs w:val="21"/>
                      <w:u w:val="none"/>
                    </w:rPr>
                  </w:pPr>
                  <w:r>
                    <w:rPr>
                      <w:rFonts w:ascii="Times New Roman" w:hAnsi="Times New Roman" w:eastAsia="宋体"/>
                      <w:b w:val="0"/>
                      <w:bCs w:val="0"/>
                      <w:sz w:val="21"/>
                      <w:szCs w:val="21"/>
                      <w:u w:val="none"/>
                    </w:rPr>
                    <w:t>最小值</w:t>
                  </w:r>
                </w:p>
              </w:tc>
              <w:tc>
                <w:tcPr>
                  <w:tcW w:w="1317" w:type="dxa"/>
                  <w:noWrap w:val="0"/>
                  <w:vAlign w:val="center"/>
                </w:tcPr>
                <w:p>
                  <w:pPr>
                    <w:ind w:firstLine="0" w:firstLineChars="0"/>
                    <w:jc w:val="center"/>
                    <w:rPr>
                      <w:rFonts w:ascii="Times New Roman" w:hAnsi="Times New Roman" w:eastAsia="宋体"/>
                      <w:b w:val="0"/>
                      <w:bCs w:val="0"/>
                      <w:sz w:val="21"/>
                      <w:szCs w:val="21"/>
                      <w:u w:val="none"/>
                    </w:rPr>
                  </w:pPr>
                  <w:r>
                    <w:rPr>
                      <w:rFonts w:ascii="Times New Roman" w:hAnsi="Times New Roman" w:eastAsia="宋体"/>
                      <w:b w:val="0"/>
                      <w:bCs w:val="0"/>
                      <w:sz w:val="21"/>
                      <w:szCs w:val="21"/>
                      <w:u w:val="none"/>
                    </w:rPr>
                    <w:t>最大值</w:t>
                  </w:r>
                </w:p>
              </w:tc>
              <w:tc>
                <w:tcPr>
                  <w:tcW w:w="1317" w:type="dxa"/>
                  <w:noWrap w:val="0"/>
                  <w:vAlign w:val="center"/>
                </w:tcPr>
                <w:p>
                  <w:pPr>
                    <w:ind w:firstLine="0" w:firstLineChars="0"/>
                    <w:jc w:val="center"/>
                    <w:rPr>
                      <w:rFonts w:ascii="Times New Roman" w:hAnsi="Times New Roman" w:eastAsia="宋体"/>
                      <w:b w:val="0"/>
                      <w:bCs w:val="0"/>
                      <w:sz w:val="21"/>
                      <w:szCs w:val="21"/>
                      <w:u w:val="none"/>
                    </w:rPr>
                  </w:pPr>
                  <w:r>
                    <w:rPr>
                      <w:rFonts w:ascii="Times New Roman" w:hAnsi="Times New Roman" w:eastAsia="宋体"/>
                      <w:b w:val="0"/>
                      <w:bCs w:val="0"/>
                      <w:sz w:val="21"/>
                      <w:szCs w:val="21"/>
                      <w:u w:val="none"/>
                    </w:rPr>
                    <w:t>样本数</w:t>
                  </w:r>
                  <w:r>
                    <w:rPr>
                      <w:rFonts w:hint="eastAsia" w:ascii="Times New Roman" w:hAnsi="Times New Roman" w:eastAsia="宋体"/>
                      <w:b w:val="0"/>
                      <w:bCs w:val="0"/>
                      <w:sz w:val="21"/>
                      <w:szCs w:val="21"/>
                      <w:u w:val="none"/>
                    </w:rPr>
                    <w:t>（个）</w:t>
                  </w:r>
                </w:p>
              </w:tc>
              <w:tc>
                <w:tcPr>
                  <w:tcW w:w="1318" w:type="dxa"/>
                  <w:noWrap w:val="0"/>
                  <w:vAlign w:val="center"/>
                </w:tcPr>
                <w:p>
                  <w:pPr>
                    <w:ind w:firstLine="0" w:firstLineChars="0"/>
                    <w:jc w:val="center"/>
                    <w:rPr>
                      <w:rFonts w:ascii="Times New Roman" w:hAnsi="Times New Roman" w:eastAsia="宋体"/>
                      <w:b w:val="0"/>
                      <w:bCs w:val="0"/>
                      <w:sz w:val="21"/>
                      <w:szCs w:val="21"/>
                      <w:u w:val="none"/>
                    </w:rPr>
                  </w:pPr>
                  <w:r>
                    <w:rPr>
                      <w:rFonts w:ascii="Times New Roman" w:hAnsi="Times New Roman" w:eastAsia="宋体"/>
                      <w:b w:val="0"/>
                      <w:bCs w:val="0"/>
                      <w:sz w:val="21"/>
                      <w:szCs w:val="21"/>
                      <w:u w:val="none"/>
                    </w:rPr>
                    <w:t>达标率</w:t>
                  </w:r>
                  <w:r>
                    <w:rPr>
                      <w:rFonts w:hint="eastAsia" w:ascii="Times New Roman" w:hAnsi="Times New Roman" w:eastAsia="宋体"/>
                      <w:b w:val="0"/>
                      <w:bCs w:val="0"/>
                      <w:sz w:val="21"/>
                      <w:szCs w:val="21"/>
                      <w:u w:val="none"/>
                    </w:rPr>
                    <w:t>（%）</w:t>
                  </w:r>
                </w:p>
              </w:tc>
              <w:tc>
                <w:tcPr>
                  <w:tcW w:w="1318" w:type="dxa"/>
                  <w:noWrap w:val="0"/>
                  <w:vAlign w:val="center"/>
                </w:tcPr>
                <w:p>
                  <w:pPr>
                    <w:ind w:firstLine="0" w:firstLineChars="0"/>
                    <w:jc w:val="center"/>
                    <w:rPr>
                      <w:rFonts w:ascii="Times New Roman" w:hAnsi="Times New Roman" w:eastAsia="宋体"/>
                      <w:b w:val="0"/>
                      <w:bCs w:val="0"/>
                      <w:sz w:val="21"/>
                      <w:szCs w:val="21"/>
                      <w:u w:val="none"/>
                    </w:rPr>
                  </w:pPr>
                  <w:r>
                    <w:rPr>
                      <w:rFonts w:ascii="Times New Roman" w:hAnsi="Times New Roman" w:eastAsia="宋体"/>
                      <w:b w:val="0"/>
                      <w:bCs w:val="0"/>
                      <w:sz w:val="21"/>
                      <w:szCs w:val="21"/>
                      <w:u w:val="none"/>
                    </w:rPr>
                    <w:t>浓度</w:t>
                  </w:r>
                </w:p>
              </w:tc>
              <w:tc>
                <w:tcPr>
                  <w:tcW w:w="1317" w:type="dxa"/>
                  <w:noWrap w:val="0"/>
                  <w:vAlign w:val="center"/>
                </w:tcPr>
                <w:p>
                  <w:pPr>
                    <w:ind w:firstLine="0" w:firstLineChars="0"/>
                    <w:jc w:val="center"/>
                    <w:rPr>
                      <w:rFonts w:ascii="Times New Roman" w:hAnsi="Times New Roman" w:eastAsia="宋体"/>
                      <w:b w:val="0"/>
                      <w:bCs w:val="0"/>
                      <w:sz w:val="21"/>
                      <w:szCs w:val="21"/>
                      <w:u w:val="none"/>
                    </w:rPr>
                  </w:pPr>
                  <w:r>
                    <w:rPr>
                      <w:rFonts w:ascii="Times New Roman" w:hAnsi="Times New Roman" w:eastAsia="宋体"/>
                      <w:b w:val="0"/>
                      <w:bCs w:val="0"/>
                      <w:sz w:val="21"/>
                      <w:szCs w:val="21"/>
                      <w:u w:val="none"/>
                    </w:rPr>
                    <w:t>类别</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8" w:type="dxa"/>
                  <w:noWrap w:val="0"/>
                  <w:vAlign w:val="center"/>
                </w:tcPr>
                <w:p>
                  <w:pPr>
                    <w:ind w:firstLine="0" w:firstLineChars="0"/>
                    <w:jc w:val="center"/>
                    <w:rPr>
                      <w:rFonts w:ascii="Times New Roman" w:hAnsi="Times New Roman" w:eastAsia="宋体"/>
                      <w:b w:val="0"/>
                      <w:bCs w:val="0"/>
                      <w:sz w:val="21"/>
                      <w:szCs w:val="21"/>
                      <w:u w:val="none"/>
                    </w:rPr>
                  </w:pPr>
                  <w:r>
                    <w:rPr>
                      <w:rFonts w:ascii="Times New Roman" w:hAnsi="Times New Roman" w:eastAsia="宋体"/>
                      <w:b w:val="0"/>
                      <w:bCs w:val="0"/>
                      <w:sz w:val="21"/>
                      <w:szCs w:val="21"/>
                      <w:u w:val="none"/>
                    </w:rPr>
                    <w:t>SO</w:t>
                  </w:r>
                  <w:r>
                    <w:rPr>
                      <w:rFonts w:ascii="Times New Roman" w:hAnsi="Times New Roman" w:eastAsia="宋体"/>
                      <w:b w:val="0"/>
                      <w:bCs w:val="0"/>
                      <w:sz w:val="21"/>
                      <w:szCs w:val="21"/>
                      <w:u w:val="none"/>
                      <w:vertAlign w:val="subscript"/>
                    </w:rPr>
                    <w:t>2</w:t>
                  </w:r>
                </w:p>
              </w:tc>
              <w:tc>
                <w:tcPr>
                  <w:tcW w:w="1316" w:type="dxa"/>
                  <w:noWrap w:val="0"/>
                  <w:vAlign w:val="center"/>
                </w:tcPr>
                <w:p>
                  <w:pPr>
                    <w:ind w:firstLine="0" w:firstLineChars="0"/>
                    <w:jc w:val="center"/>
                    <w:rPr>
                      <w:rFonts w:ascii="Times New Roman" w:hAnsi="Times New Roman" w:eastAsia="宋体"/>
                      <w:b w:val="0"/>
                      <w:bCs w:val="0"/>
                      <w:sz w:val="21"/>
                      <w:szCs w:val="21"/>
                      <w:u w:val="none"/>
                    </w:rPr>
                  </w:pPr>
                  <w:r>
                    <w:rPr>
                      <w:rFonts w:hint="eastAsia" w:ascii="Times New Roman" w:hAnsi="Times New Roman" w:eastAsia="宋体"/>
                      <w:b w:val="0"/>
                      <w:bCs w:val="0"/>
                      <w:sz w:val="21"/>
                      <w:szCs w:val="21"/>
                      <w:u w:val="none"/>
                    </w:rPr>
                    <w:t>2</w:t>
                  </w:r>
                </w:p>
              </w:tc>
              <w:tc>
                <w:tcPr>
                  <w:tcW w:w="1317" w:type="dxa"/>
                  <w:noWrap w:val="0"/>
                  <w:vAlign w:val="center"/>
                </w:tcPr>
                <w:p>
                  <w:pPr>
                    <w:ind w:firstLine="0" w:firstLineChars="0"/>
                    <w:jc w:val="center"/>
                    <w:rPr>
                      <w:rFonts w:ascii="Times New Roman" w:hAnsi="Times New Roman" w:eastAsia="宋体"/>
                      <w:b w:val="0"/>
                      <w:bCs w:val="0"/>
                      <w:sz w:val="21"/>
                      <w:szCs w:val="21"/>
                      <w:u w:val="none"/>
                    </w:rPr>
                  </w:pPr>
                  <w:r>
                    <w:rPr>
                      <w:rFonts w:hint="eastAsia" w:ascii="Times New Roman" w:hAnsi="Times New Roman" w:eastAsia="宋体"/>
                      <w:b w:val="0"/>
                      <w:bCs w:val="0"/>
                      <w:sz w:val="21"/>
                      <w:szCs w:val="21"/>
                      <w:u w:val="none"/>
                    </w:rPr>
                    <w:t>110</w:t>
                  </w:r>
                </w:p>
              </w:tc>
              <w:tc>
                <w:tcPr>
                  <w:tcW w:w="1317" w:type="dxa"/>
                  <w:noWrap w:val="0"/>
                  <w:vAlign w:val="center"/>
                </w:tcPr>
                <w:p>
                  <w:pPr>
                    <w:ind w:firstLine="0" w:firstLineChars="0"/>
                    <w:jc w:val="center"/>
                    <w:rPr>
                      <w:rFonts w:ascii="Times New Roman" w:hAnsi="Times New Roman" w:eastAsia="宋体"/>
                      <w:b w:val="0"/>
                      <w:bCs w:val="0"/>
                      <w:sz w:val="21"/>
                      <w:szCs w:val="21"/>
                      <w:u w:val="none"/>
                    </w:rPr>
                  </w:pPr>
                  <w:r>
                    <w:rPr>
                      <w:rFonts w:hint="eastAsia" w:ascii="Times New Roman" w:hAnsi="Times New Roman" w:eastAsia="宋体"/>
                      <w:b w:val="0"/>
                      <w:bCs w:val="0"/>
                      <w:sz w:val="21"/>
                      <w:szCs w:val="21"/>
                      <w:u w:val="none"/>
                    </w:rPr>
                    <w:t>365</w:t>
                  </w:r>
                </w:p>
              </w:tc>
              <w:tc>
                <w:tcPr>
                  <w:tcW w:w="1318" w:type="dxa"/>
                  <w:noWrap w:val="0"/>
                  <w:vAlign w:val="center"/>
                </w:tcPr>
                <w:p>
                  <w:pPr>
                    <w:ind w:firstLine="0" w:firstLineChars="0"/>
                    <w:jc w:val="center"/>
                    <w:rPr>
                      <w:rFonts w:ascii="Times New Roman" w:hAnsi="Times New Roman" w:eastAsia="宋体"/>
                      <w:b w:val="0"/>
                      <w:bCs w:val="0"/>
                      <w:sz w:val="21"/>
                      <w:szCs w:val="21"/>
                      <w:u w:val="none"/>
                    </w:rPr>
                  </w:pPr>
                  <w:r>
                    <w:rPr>
                      <w:rFonts w:hint="eastAsia" w:ascii="Times New Roman" w:hAnsi="Times New Roman" w:eastAsia="宋体"/>
                      <w:b w:val="0"/>
                      <w:bCs w:val="0"/>
                      <w:sz w:val="21"/>
                      <w:szCs w:val="21"/>
                      <w:u w:val="none"/>
                    </w:rPr>
                    <w:t>100</w:t>
                  </w:r>
                </w:p>
              </w:tc>
              <w:tc>
                <w:tcPr>
                  <w:tcW w:w="1318" w:type="dxa"/>
                  <w:noWrap w:val="0"/>
                  <w:vAlign w:val="center"/>
                </w:tcPr>
                <w:p>
                  <w:pPr>
                    <w:ind w:firstLine="0" w:firstLineChars="0"/>
                    <w:jc w:val="center"/>
                    <w:rPr>
                      <w:rFonts w:ascii="Times New Roman" w:hAnsi="Times New Roman" w:eastAsia="宋体"/>
                      <w:b w:val="0"/>
                      <w:bCs w:val="0"/>
                      <w:sz w:val="21"/>
                      <w:szCs w:val="21"/>
                      <w:u w:val="none"/>
                    </w:rPr>
                  </w:pPr>
                  <w:r>
                    <w:rPr>
                      <w:rFonts w:hint="eastAsia" w:ascii="Times New Roman" w:hAnsi="Times New Roman" w:eastAsia="宋体"/>
                      <w:b w:val="0"/>
                      <w:bCs w:val="0"/>
                      <w:sz w:val="21"/>
                      <w:szCs w:val="21"/>
                      <w:u w:val="none"/>
                    </w:rPr>
                    <w:t>26</w:t>
                  </w:r>
                </w:p>
              </w:tc>
              <w:tc>
                <w:tcPr>
                  <w:tcW w:w="1317" w:type="dxa"/>
                  <w:noWrap w:val="0"/>
                  <w:vAlign w:val="center"/>
                </w:tcPr>
                <w:p>
                  <w:pPr>
                    <w:ind w:firstLine="0" w:firstLineChars="0"/>
                    <w:jc w:val="center"/>
                    <w:rPr>
                      <w:rFonts w:ascii="Times New Roman" w:hAnsi="Times New Roman" w:eastAsia="宋体"/>
                      <w:b w:val="0"/>
                      <w:bCs w:val="0"/>
                      <w:sz w:val="21"/>
                      <w:szCs w:val="21"/>
                      <w:u w:val="none"/>
                    </w:rPr>
                  </w:pPr>
                  <w:r>
                    <w:rPr>
                      <w:rFonts w:hint="eastAsia" w:ascii="Times New Roman" w:hAnsi="Times New Roman" w:eastAsia="宋体"/>
                      <w:b w:val="0"/>
                      <w:bCs w:val="0"/>
                      <w:sz w:val="21"/>
                      <w:szCs w:val="21"/>
                      <w:u w:val="none"/>
                    </w:rPr>
                    <w:t>二级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8" w:type="dxa"/>
                  <w:noWrap w:val="0"/>
                  <w:vAlign w:val="center"/>
                </w:tcPr>
                <w:p>
                  <w:pPr>
                    <w:ind w:firstLine="0" w:firstLineChars="0"/>
                    <w:jc w:val="center"/>
                    <w:rPr>
                      <w:rFonts w:ascii="Times New Roman" w:hAnsi="Times New Roman" w:eastAsia="宋体"/>
                      <w:b w:val="0"/>
                      <w:bCs w:val="0"/>
                      <w:sz w:val="21"/>
                      <w:szCs w:val="21"/>
                      <w:u w:val="none"/>
                    </w:rPr>
                  </w:pPr>
                  <w:r>
                    <w:rPr>
                      <w:rFonts w:ascii="Times New Roman" w:hAnsi="Times New Roman" w:eastAsia="宋体"/>
                      <w:b w:val="0"/>
                      <w:bCs w:val="0"/>
                      <w:sz w:val="21"/>
                      <w:szCs w:val="21"/>
                      <w:u w:val="none"/>
                    </w:rPr>
                    <w:t>NO</w:t>
                  </w:r>
                  <w:r>
                    <w:rPr>
                      <w:rFonts w:ascii="Times New Roman" w:hAnsi="Times New Roman" w:eastAsia="宋体"/>
                      <w:b w:val="0"/>
                      <w:bCs w:val="0"/>
                      <w:sz w:val="21"/>
                      <w:szCs w:val="21"/>
                      <w:u w:val="none"/>
                      <w:vertAlign w:val="subscript"/>
                    </w:rPr>
                    <w:t>2</w:t>
                  </w:r>
                </w:p>
              </w:tc>
              <w:tc>
                <w:tcPr>
                  <w:tcW w:w="1316" w:type="dxa"/>
                  <w:noWrap w:val="0"/>
                  <w:vAlign w:val="center"/>
                </w:tcPr>
                <w:p>
                  <w:pPr>
                    <w:ind w:firstLine="0" w:firstLineChars="0"/>
                    <w:jc w:val="center"/>
                    <w:rPr>
                      <w:rFonts w:ascii="Times New Roman" w:hAnsi="Times New Roman" w:eastAsia="宋体"/>
                      <w:b w:val="0"/>
                      <w:bCs w:val="0"/>
                      <w:sz w:val="21"/>
                      <w:szCs w:val="21"/>
                      <w:u w:val="none"/>
                    </w:rPr>
                  </w:pPr>
                  <w:r>
                    <w:rPr>
                      <w:rFonts w:hint="eastAsia" w:ascii="Times New Roman" w:hAnsi="Times New Roman" w:eastAsia="宋体"/>
                      <w:b w:val="0"/>
                      <w:bCs w:val="0"/>
                      <w:sz w:val="21"/>
                      <w:szCs w:val="21"/>
                      <w:u w:val="none"/>
                    </w:rPr>
                    <w:t>9</w:t>
                  </w:r>
                </w:p>
              </w:tc>
              <w:tc>
                <w:tcPr>
                  <w:tcW w:w="1317" w:type="dxa"/>
                  <w:noWrap w:val="0"/>
                  <w:vAlign w:val="center"/>
                </w:tcPr>
                <w:p>
                  <w:pPr>
                    <w:ind w:firstLine="0" w:firstLineChars="0"/>
                    <w:jc w:val="center"/>
                    <w:rPr>
                      <w:rFonts w:ascii="Times New Roman" w:hAnsi="Times New Roman" w:eastAsia="宋体"/>
                      <w:b w:val="0"/>
                      <w:bCs w:val="0"/>
                      <w:sz w:val="21"/>
                      <w:szCs w:val="21"/>
                      <w:u w:val="none"/>
                    </w:rPr>
                  </w:pPr>
                  <w:r>
                    <w:rPr>
                      <w:rFonts w:hint="eastAsia" w:ascii="Times New Roman" w:hAnsi="Times New Roman" w:eastAsia="宋体"/>
                      <w:b w:val="0"/>
                      <w:bCs w:val="0"/>
                      <w:sz w:val="21"/>
                      <w:szCs w:val="21"/>
                      <w:u w:val="none"/>
                    </w:rPr>
                    <w:t>90</w:t>
                  </w:r>
                </w:p>
              </w:tc>
              <w:tc>
                <w:tcPr>
                  <w:tcW w:w="1317" w:type="dxa"/>
                  <w:noWrap w:val="0"/>
                  <w:vAlign w:val="center"/>
                </w:tcPr>
                <w:p>
                  <w:pPr>
                    <w:ind w:firstLine="0" w:firstLineChars="0"/>
                    <w:jc w:val="center"/>
                    <w:rPr>
                      <w:rFonts w:ascii="Times New Roman" w:hAnsi="Times New Roman" w:eastAsia="宋体"/>
                      <w:b w:val="0"/>
                      <w:bCs w:val="0"/>
                      <w:sz w:val="21"/>
                      <w:szCs w:val="21"/>
                      <w:u w:val="none"/>
                    </w:rPr>
                  </w:pPr>
                  <w:r>
                    <w:rPr>
                      <w:rFonts w:hint="eastAsia" w:ascii="Times New Roman" w:hAnsi="Times New Roman" w:eastAsia="宋体"/>
                      <w:b w:val="0"/>
                      <w:bCs w:val="0"/>
                      <w:sz w:val="21"/>
                      <w:szCs w:val="21"/>
                      <w:u w:val="none"/>
                    </w:rPr>
                    <w:t>365</w:t>
                  </w:r>
                </w:p>
              </w:tc>
              <w:tc>
                <w:tcPr>
                  <w:tcW w:w="1318" w:type="dxa"/>
                  <w:noWrap w:val="0"/>
                  <w:vAlign w:val="center"/>
                </w:tcPr>
                <w:p>
                  <w:pPr>
                    <w:ind w:firstLine="0" w:firstLineChars="0"/>
                    <w:jc w:val="center"/>
                    <w:rPr>
                      <w:rFonts w:ascii="Times New Roman" w:hAnsi="Times New Roman" w:eastAsia="宋体"/>
                      <w:b w:val="0"/>
                      <w:bCs w:val="0"/>
                      <w:sz w:val="21"/>
                      <w:szCs w:val="21"/>
                      <w:u w:val="none"/>
                    </w:rPr>
                  </w:pPr>
                  <w:r>
                    <w:rPr>
                      <w:rFonts w:hint="eastAsia" w:ascii="Times New Roman" w:hAnsi="Times New Roman" w:eastAsia="宋体"/>
                      <w:b w:val="0"/>
                      <w:bCs w:val="0"/>
                      <w:sz w:val="21"/>
                      <w:szCs w:val="21"/>
                      <w:u w:val="none"/>
                    </w:rPr>
                    <w:t>99.5</w:t>
                  </w:r>
                </w:p>
              </w:tc>
              <w:tc>
                <w:tcPr>
                  <w:tcW w:w="1318" w:type="dxa"/>
                  <w:noWrap w:val="0"/>
                  <w:vAlign w:val="center"/>
                </w:tcPr>
                <w:p>
                  <w:pPr>
                    <w:ind w:firstLine="0" w:firstLineChars="0"/>
                    <w:jc w:val="center"/>
                    <w:rPr>
                      <w:rFonts w:ascii="Times New Roman" w:hAnsi="Times New Roman" w:eastAsia="宋体"/>
                      <w:b w:val="0"/>
                      <w:bCs w:val="0"/>
                      <w:sz w:val="21"/>
                      <w:szCs w:val="21"/>
                      <w:u w:val="none"/>
                    </w:rPr>
                  </w:pPr>
                  <w:r>
                    <w:rPr>
                      <w:rFonts w:hint="eastAsia" w:ascii="Times New Roman" w:hAnsi="Times New Roman" w:eastAsia="宋体"/>
                      <w:b w:val="0"/>
                      <w:bCs w:val="0"/>
                      <w:sz w:val="21"/>
                      <w:szCs w:val="21"/>
                      <w:u w:val="none"/>
                    </w:rPr>
                    <w:t>37</w:t>
                  </w:r>
                </w:p>
              </w:tc>
              <w:tc>
                <w:tcPr>
                  <w:tcW w:w="1317" w:type="dxa"/>
                  <w:noWrap w:val="0"/>
                  <w:vAlign w:val="center"/>
                </w:tcPr>
                <w:p>
                  <w:pPr>
                    <w:ind w:firstLine="0" w:firstLineChars="0"/>
                    <w:jc w:val="center"/>
                    <w:rPr>
                      <w:rFonts w:ascii="Times New Roman" w:hAnsi="Times New Roman" w:eastAsia="宋体"/>
                      <w:b w:val="0"/>
                      <w:bCs w:val="0"/>
                      <w:sz w:val="21"/>
                      <w:szCs w:val="21"/>
                      <w:u w:val="none"/>
                    </w:rPr>
                  </w:pPr>
                  <w:r>
                    <w:rPr>
                      <w:rFonts w:hint="eastAsia" w:ascii="Times New Roman" w:hAnsi="Times New Roman" w:eastAsia="宋体"/>
                      <w:b w:val="0"/>
                      <w:bCs w:val="0"/>
                      <w:sz w:val="21"/>
                      <w:szCs w:val="21"/>
                      <w:u w:val="none"/>
                    </w:rPr>
                    <w:t>二级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8" w:type="dxa"/>
                  <w:noWrap w:val="0"/>
                  <w:vAlign w:val="center"/>
                </w:tcPr>
                <w:p>
                  <w:pPr>
                    <w:ind w:firstLine="0" w:firstLineChars="0"/>
                    <w:jc w:val="center"/>
                    <w:rPr>
                      <w:rFonts w:ascii="Times New Roman" w:hAnsi="Times New Roman" w:eastAsia="宋体"/>
                      <w:b w:val="0"/>
                      <w:bCs w:val="0"/>
                      <w:sz w:val="21"/>
                      <w:szCs w:val="21"/>
                      <w:u w:val="none"/>
                    </w:rPr>
                  </w:pPr>
                  <w:r>
                    <w:rPr>
                      <w:rFonts w:ascii="Times New Roman" w:hAnsi="Times New Roman" w:eastAsia="宋体"/>
                      <w:b w:val="0"/>
                      <w:bCs w:val="0"/>
                      <w:sz w:val="21"/>
                      <w:szCs w:val="21"/>
                      <w:u w:val="none"/>
                    </w:rPr>
                    <w:t>PM</w:t>
                  </w:r>
                  <w:r>
                    <w:rPr>
                      <w:rFonts w:ascii="Times New Roman" w:hAnsi="Times New Roman" w:eastAsia="宋体"/>
                      <w:b w:val="0"/>
                      <w:bCs w:val="0"/>
                      <w:sz w:val="21"/>
                      <w:szCs w:val="21"/>
                      <w:u w:val="none"/>
                      <w:vertAlign w:val="subscript"/>
                    </w:rPr>
                    <w:t>2.5</w:t>
                  </w:r>
                </w:p>
              </w:tc>
              <w:tc>
                <w:tcPr>
                  <w:tcW w:w="1316" w:type="dxa"/>
                  <w:noWrap w:val="0"/>
                  <w:vAlign w:val="center"/>
                </w:tcPr>
                <w:p>
                  <w:pPr>
                    <w:ind w:firstLine="0" w:firstLineChars="0"/>
                    <w:jc w:val="center"/>
                    <w:rPr>
                      <w:rFonts w:ascii="Times New Roman" w:hAnsi="Times New Roman" w:eastAsia="宋体"/>
                      <w:b w:val="0"/>
                      <w:bCs w:val="0"/>
                      <w:sz w:val="21"/>
                      <w:szCs w:val="21"/>
                      <w:u w:val="none"/>
                    </w:rPr>
                  </w:pPr>
                  <w:r>
                    <w:rPr>
                      <w:rFonts w:hint="eastAsia" w:ascii="Times New Roman" w:hAnsi="Times New Roman" w:eastAsia="宋体"/>
                      <w:b w:val="0"/>
                      <w:bCs w:val="0"/>
                      <w:sz w:val="21"/>
                      <w:szCs w:val="21"/>
                      <w:u w:val="none"/>
                    </w:rPr>
                    <w:t>11</w:t>
                  </w:r>
                </w:p>
              </w:tc>
              <w:tc>
                <w:tcPr>
                  <w:tcW w:w="1317" w:type="dxa"/>
                  <w:noWrap w:val="0"/>
                  <w:vAlign w:val="center"/>
                </w:tcPr>
                <w:p>
                  <w:pPr>
                    <w:ind w:firstLine="0" w:firstLineChars="0"/>
                    <w:jc w:val="center"/>
                    <w:rPr>
                      <w:rFonts w:ascii="Times New Roman" w:hAnsi="Times New Roman" w:eastAsia="宋体"/>
                      <w:b w:val="0"/>
                      <w:bCs w:val="0"/>
                      <w:sz w:val="21"/>
                      <w:szCs w:val="21"/>
                      <w:u w:val="none"/>
                    </w:rPr>
                  </w:pPr>
                  <w:r>
                    <w:rPr>
                      <w:rFonts w:hint="eastAsia" w:ascii="Times New Roman" w:hAnsi="Times New Roman" w:eastAsia="宋体"/>
                      <w:b w:val="0"/>
                      <w:bCs w:val="0"/>
                      <w:sz w:val="21"/>
                      <w:szCs w:val="21"/>
                      <w:u w:val="none"/>
                    </w:rPr>
                    <w:t>462</w:t>
                  </w:r>
                </w:p>
              </w:tc>
              <w:tc>
                <w:tcPr>
                  <w:tcW w:w="1317" w:type="dxa"/>
                  <w:noWrap w:val="0"/>
                  <w:vAlign w:val="center"/>
                </w:tcPr>
                <w:p>
                  <w:pPr>
                    <w:ind w:firstLine="0" w:firstLineChars="0"/>
                    <w:jc w:val="center"/>
                    <w:rPr>
                      <w:rFonts w:ascii="Times New Roman" w:hAnsi="Times New Roman" w:eastAsia="宋体"/>
                      <w:b w:val="0"/>
                      <w:bCs w:val="0"/>
                      <w:sz w:val="21"/>
                      <w:szCs w:val="21"/>
                      <w:u w:val="none"/>
                    </w:rPr>
                  </w:pPr>
                  <w:r>
                    <w:rPr>
                      <w:rFonts w:hint="eastAsia" w:ascii="Times New Roman" w:hAnsi="Times New Roman" w:eastAsia="宋体"/>
                      <w:b w:val="0"/>
                      <w:bCs w:val="0"/>
                      <w:sz w:val="21"/>
                      <w:szCs w:val="21"/>
                      <w:u w:val="none"/>
                    </w:rPr>
                    <w:t>364</w:t>
                  </w:r>
                </w:p>
              </w:tc>
              <w:tc>
                <w:tcPr>
                  <w:tcW w:w="1318" w:type="dxa"/>
                  <w:noWrap w:val="0"/>
                  <w:vAlign w:val="center"/>
                </w:tcPr>
                <w:p>
                  <w:pPr>
                    <w:ind w:firstLine="0" w:firstLineChars="0"/>
                    <w:jc w:val="center"/>
                    <w:rPr>
                      <w:rFonts w:ascii="Times New Roman" w:hAnsi="Times New Roman" w:eastAsia="宋体"/>
                      <w:b w:val="0"/>
                      <w:bCs w:val="0"/>
                      <w:sz w:val="21"/>
                      <w:szCs w:val="21"/>
                      <w:u w:val="none"/>
                    </w:rPr>
                  </w:pPr>
                  <w:r>
                    <w:rPr>
                      <w:rFonts w:hint="eastAsia" w:ascii="Times New Roman" w:hAnsi="Times New Roman" w:eastAsia="宋体"/>
                      <w:b w:val="0"/>
                      <w:bCs w:val="0"/>
                      <w:sz w:val="21"/>
                      <w:szCs w:val="21"/>
                      <w:u w:val="none"/>
                    </w:rPr>
                    <w:t>78.6</w:t>
                  </w:r>
                </w:p>
              </w:tc>
              <w:tc>
                <w:tcPr>
                  <w:tcW w:w="1318" w:type="dxa"/>
                  <w:noWrap w:val="0"/>
                  <w:vAlign w:val="center"/>
                </w:tcPr>
                <w:p>
                  <w:pPr>
                    <w:ind w:firstLine="0" w:firstLineChars="0"/>
                    <w:jc w:val="center"/>
                    <w:rPr>
                      <w:rFonts w:ascii="Times New Roman" w:hAnsi="Times New Roman" w:eastAsia="宋体"/>
                      <w:b w:val="0"/>
                      <w:bCs w:val="0"/>
                      <w:sz w:val="21"/>
                      <w:szCs w:val="21"/>
                      <w:u w:val="none"/>
                    </w:rPr>
                  </w:pPr>
                  <w:r>
                    <w:rPr>
                      <w:rFonts w:hint="eastAsia" w:ascii="Times New Roman" w:hAnsi="Times New Roman" w:eastAsia="宋体"/>
                      <w:b w:val="0"/>
                      <w:bCs w:val="0"/>
                      <w:sz w:val="21"/>
                      <w:szCs w:val="21"/>
                      <w:u w:val="none"/>
                    </w:rPr>
                    <w:t>57</w:t>
                  </w:r>
                </w:p>
              </w:tc>
              <w:tc>
                <w:tcPr>
                  <w:tcW w:w="1317" w:type="dxa"/>
                  <w:noWrap w:val="0"/>
                  <w:vAlign w:val="center"/>
                </w:tcPr>
                <w:p>
                  <w:pPr>
                    <w:ind w:firstLine="0" w:firstLineChars="0"/>
                    <w:jc w:val="center"/>
                    <w:rPr>
                      <w:rFonts w:ascii="Times New Roman" w:hAnsi="Times New Roman" w:eastAsia="宋体"/>
                      <w:b w:val="0"/>
                      <w:bCs w:val="0"/>
                      <w:sz w:val="21"/>
                      <w:szCs w:val="21"/>
                      <w:u w:val="none"/>
                    </w:rPr>
                  </w:pPr>
                  <w:r>
                    <w:rPr>
                      <w:rFonts w:hint="eastAsia" w:ascii="Times New Roman" w:hAnsi="Times New Roman" w:eastAsia="宋体"/>
                      <w:b w:val="0"/>
                      <w:bCs w:val="0"/>
                      <w:sz w:val="21"/>
                      <w:szCs w:val="21"/>
                      <w:u w:val="none"/>
                    </w:rPr>
                    <w:t>超二级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8" w:type="dxa"/>
                  <w:noWrap w:val="0"/>
                  <w:vAlign w:val="center"/>
                </w:tcPr>
                <w:p>
                  <w:pPr>
                    <w:ind w:firstLine="0" w:firstLineChars="0"/>
                    <w:jc w:val="center"/>
                    <w:rPr>
                      <w:rFonts w:ascii="Times New Roman" w:hAnsi="Times New Roman" w:eastAsia="宋体"/>
                      <w:b w:val="0"/>
                      <w:bCs w:val="0"/>
                      <w:sz w:val="21"/>
                      <w:szCs w:val="21"/>
                      <w:u w:val="none"/>
                    </w:rPr>
                  </w:pPr>
                  <w:r>
                    <w:rPr>
                      <w:rFonts w:ascii="Times New Roman" w:hAnsi="Times New Roman" w:eastAsia="宋体"/>
                      <w:b w:val="0"/>
                      <w:bCs w:val="0"/>
                      <w:sz w:val="21"/>
                      <w:szCs w:val="21"/>
                      <w:u w:val="none"/>
                    </w:rPr>
                    <w:t>PM</w:t>
                  </w:r>
                  <w:r>
                    <w:rPr>
                      <w:rFonts w:ascii="Times New Roman" w:hAnsi="Times New Roman" w:eastAsia="宋体"/>
                      <w:b w:val="0"/>
                      <w:bCs w:val="0"/>
                      <w:sz w:val="21"/>
                      <w:szCs w:val="21"/>
                      <w:u w:val="none"/>
                      <w:vertAlign w:val="subscript"/>
                    </w:rPr>
                    <w:t>10</w:t>
                  </w:r>
                </w:p>
              </w:tc>
              <w:tc>
                <w:tcPr>
                  <w:tcW w:w="1316" w:type="dxa"/>
                  <w:noWrap w:val="0"/>
                  <w:vAlign w:val="center"/>
                </w:tcPr>
                <w:p>
                  <w:pPr>
                    <w:ind w:firstLine="0" w:firstLineChars="0"/>
                    <w:jc w:val="center"/>
                    <w:rPr>
                      <w:rFonts w:ascii="Times New Roman" w:hAnsi="Times New Roman" w:eastAsia="宋体"/>
                      <w:b w:val="0"/>
                      <w:bCs w:val="0"/>
                      <w:sz w:val="21"/>
                      <w:szCs w:val="21"/>
                      <w:u w:val="none"/>
                    </w:rPr>
                  </w:pPr>
                  <w:r>
                    <w:rPr>
                      <w:rFonts w:hint="eastAsia" w:ascii="Times New Roman" w:hAnsi="Times New Roman" w:eastAsia="宋体"/>
                      <w:b w:val="0"/>
                      <w:bCs w:val="0"/>
                      <w:sz w:val="21"/>
                      <w:szCs w:val="21"/>
                      <w:u w:val="none"/>
                    </w:rPr>
                    <w:t>12</w:t>
                  </w:r>
                </w:p>
              </w:tc>
              <w:tc>
                <w:tcPr>
                  <w:tcW w:w="1317" w:type="dxa"/>
                  <w:noWrap w:val="0"/>
                  <w:vAlign w:val="center"/>
                </w:tcPr>
                <w:p>
                  <w:pPr>
                    <w:ind w:firstLine="0" w:firstLineChars="0"/>
                    <w:jc w:val="center"/>
                    <w:rPr>
                      <w:rFonts w:ascii="Times New Roman" w:hAnsi="Times New Roman" w:eastAsia="宋体"/>
                      <w:b w:val="0"/>
                      <w:bCs w:val="0"/>
                      <w:sz w:val="21"/>
                      <w:szCs w:val="21"/>
                      <w:u w:val="none"/>
                    </w:rPr>
                  </w:pPr>
                  <w:r>
                    <w:rPr>
                      <w:rFonts w:hint="eastAsia" w:ascii="Times New Roman" w:hAnsi="Times New Roman" w:eastAsia="宋体"/>
                      <w:b w:val="0"/>
                      <w:bCs w:val="0"/>
                      <w:sz w:val="21"/>
                      <w:szCs w:val="21"/>
                      <w:u w:val="none"/>
                    </w:rPr>
                    <w:t>333</w:t>
                  </w:r>
                </w:p>
              </w:tc>
              <w:tc>
                <w:tcPr>
                  <w:tcW w:w="1317" w:type="dxa"/>
                  <w:noWrap w:val="0"/>
                  <w:vAlign w:val="center"/>
                </w:tcPr>
                <w:p>
                  <w:pPr>
                    <w:ind w:firstLine="0" w:firstLineChars="0"/>
                    <w:jc w:val="center"/>
                    <w:rPr>
                      <w:rFonts w:ascii="Times New Roman" w:hAnsi="Times New Roman" w:eastAsia="宋体"/>
                      <w:b w:val="0"/>
                      <w:bCs w:val="0"/>
                      <w:sz w:val="21"/>
                      <w:szCs w:val="21"/>
                      <w:u w:val="none"/>
                    </w:rPr>
                  </w:pPr>
                  <w:r>
                    <w:rPr>
                      <w:rFonts w:hint="eastAsia" w:ascii="Times New Roman" w:hAnsi="Times New Roman" w:eastAsia="宋体"/>
                      <w:b w:val="0"/>
                      <w:bCs w:val="0"/>
                      <w:sz w:val="21"/>
                      <w:szCs w:val="21"/>
                      <w:u w:val="none"/>
                    </w:rPr>
                    <w:t>365</w:t>
                  </w:r>
                </w:p>
              </w:tc>
              <w:tc>
                <w:tcPr>
                  <w:tcW w:w="1318" w:type="dxa"/>
                  <w:noWrap w:val="0"/>
                  <w:vAlign w:val="center"/>
                </w:tcPr>
                <w:p>
                  <w:pPr>
                    <w:ind w:firstLine="0" w:firstLineChars="0"/>
                    <w:jc w:val="center"/>
                    <w:rPr>
                      <w:rFonts w:ascii="Times New Roman" w:hAnsi="Times New Roman" w:eastAsia="宋体"/>
                      <w:b w:val="0"/>
                      <w:bCs w:val="0"/>
                      <w:sz w:val="21"/>
                      <w:szCs w:val="21"/>
                      <w:u w:val="none"/>
                    </w:rPr>
                  </w:pPr>
                  <w:r>
                    <w:rPr>
                      <w:rFonts w:hint="eastAsia" w:ascii="Times New Roman" w:hAnsi="Times New Roman" w:eastAsia="宋体"/>
                      <w:b w:val="0"/>
                      <w:bCs w:val="0"/>
                      <w:sz w:val="21"/>
                      <w:szCs w:val="21"/>
                      <w:u w:val="none"/>
                    </w:rPr>
                    <w:t>86.6</w:t>
                  </w:r>
                </w:p>
              </w:tc>
              <w:tc>
                <w:tcPr>
                  <w:tcW w:w="1318" w:type="dxa"/>
                  <w:noWrap w:val="0"/>
                  <w:vAlign w:val="center"/>
                </w:tcPr>
                <w:p>
                  <w:pPr>
                    <w:ind w:firstLine="0" w:firstLineChars="0"/>
                    <w:jc w:val="center"/>
                    <w:rPr>
                      <w:rFonts w:ascii="Times New Roman" w:hAnsi="Times New Roman" w:eastAsia="宋体"/>
                      <w:b w:val="0"/>
                      <w:bCs w:val="0"/>
                      <w:sz w:val="21"/>
                      <w:szCs w:val="21"/>
                      <w:u w:val="none"/>
                    </w:rPr>
                  </w:pPr>
                  <w:r>
                    <w:rPr>
                      <w:rFonts w:hint="eastAsia" w:ascii="Times New Roman" w:hAnsi="Times New Roman" w:eastAsia="宋体"/>
                      <w:b w:val="0"/>
                      <w:bCs w:val="0"/>
                      <w:sz w:val="21"/>
                      <w:szCs w:val="21"/>
                      <w:u w:val="none"/>
                    </w:rPr>
                    <w:t>97</w:t>
                  </w:r>
                </w:p>
              </w:tc>
              <w:tc>
                <w:tcPr>
                  <w:tcW w:w="1317" w:type="dxa"/>
                  <w:noWrap w:val="0"/>
                  <w:vAlign w:val="center"/>
                </w:tcPr>
                <w:p>
                  <w:pPr>
                    <w:ind w:firstLine="0" w:firstLineChars="0"/>
                    <w:jc w:val="center"/>
                    <w:rPr>
                      <w:rFonts w:ascii="Times New Roman" w:hAnsi="Times New Roman" w:eastAsia="宋体"/>
                      <w:b w:val="0"/>
                      <w:bCs w:val="0"/>
                      <w:sz w:val="21"/>
                      <w:szCs w:val="21"/>
                      <w:u w:val="none"/>
                    </w:rPr>
                  </w:pPr>
                  <w:r>
                    <w:rPr>
                      <w:rFonts w:hint="eastAsia" w:ascii="Times New Roman" w:hAnsi="Times New Roman" w:eastAsia="宋体"/>
                      <w:b w:val="0"/>
                      <w:bCs w:val="0"/>
                      <w:sz w:val="21"/>
                      <w:szCs w:val="21"/>
                      <w:u w:val="none"/>
                    </w:rPr>
                    <w:t>超二级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8" w:type="dxa"/>
                  <w:noWrap w:val="0"/>
                  <w:vAlign w:val="center"/>
                </w:tcPr>
                <w:p>
                  <w:pPr>
                    <w:ind w:firstLine="0" w:firstLineChars="0"/>
                    <w:jc w:val="center"/>
                    <w:rPr>
                      <w:rFonts w:ascii="Times New Roman" w:hAnsi="Times New Roman" w:eastAsia="宋体"/>
                      <w:b w:val="0"/>
                      <w:bCs w:val="0"/>
                      <w:sz w:val="21"/>
                      <w:szCs w:val="21"/>
                      <w:u w:val="none"/>
                    </w:rPr>
                  </w:pPr>
                  <w:r>
                    <w:rPr>
                      <w:rFonts w:ascii="Times New Roman" w:hAnsi="Times New Roman" w:eastAsia="宋体"/>
                      <w:b w:val="0"/>
                      <w:bCs w:val="0"/>
                      <w:sz w:val="21"/>
                      <w:szCs w:val="21"/>
                      <w:u w:val="none"/>
                    </w:rPr>
                    <w:t>一氧化碳</w:t>
                  </w:r>
                </w:p>
              </w:tc>
              <w:tc>
                <w:tcPr>
                  <w:tcW w:w="1316" w:type="dxa"/>
                  <w:noWrap w:val="0"/>
                  <w:vAlign w:val="center"/>
                </w:tcPr>
                <w:p>
                  <w:pPr>
                    <w:ind w:firstLine="0" w:firstLineChars="0"/>
                    <w:jc w:val="center"/>
                    <w:rPr>
                      <w:rFonts w:ascii="Times New Roman" w:hAnsi="Times New Roman" w:eastAsia="宋体"/>
                      <w:b w:val="0"/>
                      <w:bCs w:val="0"/>
                      <w:sz w:val="21"/>
                      <w:szCs w:val="21"/>
                      <w:u w:val="none"/>
                    </w:rPr>
                  </w:pPr>
                  <w:r>
                    <w:rPr>
                      <w:rFonts w:hint="eastAsia" w:ascii="Times New Roman" w:hAnsi="Times New Roman" w:eastAsia="宋体"/>
                      <w:b w:val="0"/>
                      <w:bCs w:val="0"/>
                      <w:sz w:val="21"/>
                      <w:szCs w:val="21"/>
                      <w:u w:val="none"/>
                    </w:rPr>
                    <w:t>0.2</w:t>
                  </w:r>
                </w:p>
              </w:tc>
              <w:tc>
                <w:tcPr>
                  <w:tcW w:w="1317" w:type="dxa"/>
                  <w:noWrap w:val="0"/>
                  <w:vAlign w:val="center"/>
                </w:tcPr>
                <w:p>
                  <w:pPr>
                    <w:ind w:firstLine="0" w:firstLineChars="0"/>
                    <w:jc w:val="center"/>
                    <w:rPr>
                      <w:rFonts w:ascii="Times New Roman" w:hAnsi="Times New Roman" w:eastAsia="宋体"/>
                      <w:b w:val="0"/>
                      <w:bCs w:val="0"/>
                      <w:sz w:val="21"/>
                      <w:szCs w:val="21"/>
                      <w:u w:val="none"/>
                    </w:rPr>
                  </w:pPr>
                  <w:r>
                    <w:rPr>
                      <w:rFonts w:hint="eastAsia" w:ascii="Times New Roman" w:hAnsi="Times New Roman" w:eastAsia="宋体"/>
                      <w:b w:val="0"/>
                      <w:bCs w:val="0"/>
                      <w:sz w:val="21"/>
                      <w:szCs w:val="21"/>
                      <w:u w:val="none"/>
                    </w:rPr>
                    <w:t>5.4</w:t>
                  </w:r>
                </w:p>
              </w:tc>
              <w:tc>
                <w:tcPr>
                  <w:tcW w:w="1317" w:type="dxa"/>
                  <w:noWrap w:val="0"/>
                  <w:vAlign w:val="center"/>
                </w:tcPr>
                <w:p>
                  <w:pPr>
                    <w:ind w:firstLine="0" w:firstLineChars="0"/>
                    <w:jc w:val="center"/>
                    <w:rPr>
                      <w:rFonts w:ascii="Times New Roman" w:hAnsi="Times New Roman" w:eastAsia="宋体"/>
                      <w:b w:val="0"/>
                      <w:bCs w:val="0"/>
                      <w:sz w:val="21"/>
                      <w:szCs w:val="21"/>
                      <w:u w:val="none"/>
                    </w:rPr>
                  </w:pPr>
                  <w:r>
                    <w:rPr>
                      <w:rFonts w:hint="eastAsia" w:ascii="Times New Roman" w:hAnsi="Times New Roman" w:eastAsia="宋体"/>
                      <w:b w:val="0"/>
                      <w:bCs w:val="0"/>
                      <w:sz w:val="21"/>
                      <w:szCs w:val="21"/>
                      <w:u w:val="none"/>
                    </w:rPr>
                    <w:t>365</w:t>
                  </w:r>
                </w:p>
              </w:tc>
              <w:tc>
                <w:tcPr>
                  <w:tcW w:w="1318" w:type="dxa"/>
                  <w:noWrap w:val="0"/>
                  <w:vAlign w:val="center"/>
                </w:tcPr>
                <w:p>
                  <w:pPr>
                    <w:ind w:firstLine="0" w:firstLineChars="0"/>
                    <w:jc w:val="center"/>
                    <w:rPr>
                      <w:rFonts w:ascii="Times New Roman" w:hAnsi="Times New Roman" w:eastAsia="宋体"/>
                      <w:b w:val="0"/>
                      <w:bCs w:val="0"/>
                      <w:sz w:val="21"/>
                      <w:szCs w:val="21"/>
                      <w:u w:val="none"/>
                    </w:rPr>
                  </w:pPr>
                  <w:r>
                    <w:rPr>
                      <w:rFonts w:hint="eastAsia" w:ascii="Times New Roman" w:hAnsi="Times New Roman" w:eastAsia="宋体"/>
                      <w:b w:val="0"/>
                      <w:bCs w:val="0"/>
                      <w:sz w:val="21"/>
                      <w:szCs w:val="21"/>
                      <w:u w:val="none"/>
                    </w:rPr>
                    <w:t>100</w:t>
                  </w:r>
                </w:p>
              </w:tc>
              <w:tc>
                <w:tcPr>
                  <w:tcW w:w="1318" w:type="dxa"/>
                  <w:noWrap w:val="0"/>
                  <w:vAlign w:val="center"/>
                </w:tcPr>
                <w:p>
                  <w:pPr>
                    <w:ind w:firstLine="0" w:firstLineChars="0"/>
                    <w:jc w:val="center"/>
                    <w:rPr>
                      <w:rFonts w:ascii="Times New Roman" w:hAnsi="Times New Roman" w:eastAsia="宋体"/>
                      <w:b w:val="0"/>
                      <w:bCs w:val="0"/>
                      <w:sz w:val="21"/>
                      <w:szCs w:val="21"/>
                      <w:u w:val="none"/>
                    </w:rPr>
                  </w:pPr>
                  <w:r>
                    <w:rPr>
                      <w:rFonts w:ascii="Times New Roman" w:hAnsi="Times New Roman" w:eastAsia="宋体"/>
                      <w:b w:val="0"/>
                      <w:bCs w:val="0"/>
                      <w:sz w:val="21"/>
                      <w:szCs w:val="21"/>
                      <w:u w:val="none"/>
                    </w:rPr>
                    <w:t>--</w:t>
                  </w:r>
                </w:p>
              </w:tc>
              <w:tc>
                <w:tcPr>
                  <w:tcW w:w="1317" w:type="dxa"/>
                  <w:noWrap w:val="0"/>
                  <w:vAlign w:val="center"/>
                </w:tcPr>
                <w:p>
                  <w:pPr>
                    <w:ind w:firstLine="0" w:firstLineChars="0"/>
                    <w:jc w:val="center"/>
                    <w:rPr>
                      <w:rFonts w:ascii="Times New Roman" w:hAnsi="Times New Roman" w:eastAsia="宋体"/>
                      <w:b w:val="0"/>
                      <w:bCs w:val="0"/>
                      <w:sz w:val="21"/>
                      <w:szCs w:val="21"/>
                      <w:u w:val="none"/>
                    </w:rPr>
                  </w:pPr>
                  <w:r>
                    <w:rPr>
                      <w:rFonts w:ascii="Times New Roman" w:hAnsi="Times New Roman" w:eastAsia="宋体"/>
                      <w:b w:val="0"/>
                      <w:bCs w:val="0"/>
                      <w:sz w:val="21"/>
                      <w:szCs w:val="21"/>
                      <w:u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8" w:type="dxa"/>
                  <w:tcBorders>
                    <w:bottom w:val="single" w:color="auto" w:sz="12" w:space="0"/>
                  </w:tcBorders>
                  <w:noWrap w:val="0"/>
                  <w:vAlign w:val="center"/>
                </w:tcPr>
                <w:p>
                  <w:pPr>
                    <w:ind w:firstLine="0" w:firstLineChars="0"/>
                    <w:jc w:val="center"/>
                    <w:rPr>
                      <w:rFonts w:ascii="Times New Roman" w:hAnsi="Times New Roman" w:eastAsia="宋体"/>
                      <w:b w:val="0"/>
                      <w:bCs w:val="0"/>
                      <w:sz w:val="21"/>
                      <w:szCs w:val="21"/>
                      <w:u w:val="none"/>
                    </w:rPr>
                  </w:pPr>
                  <w:r>
                    <w:rPr>
                      <w:rFonts w:ascii="Times New Roman" w:hAnsi="Times New Roman" w:eastAsia="宋体"/>
                      <w:b w:val="0"/>
                      <w:bCs w:val="0"/>
                      <w:sz w:val="21"/>
                      <w:szCs w:val="21"/>
                      <w:u w:val="none"/>
                    </w:rPr>
                    <w:t>臭氧</w:t>
                  </w:r>
                </w:p>
              </w:tc>
              <w:tc>
                <w:tcPr>
                  <w:tcW w:w="1316" w:type="dxa"/>
                  <w:tcBorders>
                    <w:bottom w:val="single" w:color="auto" w:sz="12" w:space="0"/>
                  </w:tcBorders>
                  <w:noWrap w:val="0"/>
                  <w:vAlign w:val="center"/>
                </w:tcPr>
                <w:p>
                  <w:pPr>
                    <w:ind w:firstLine="0" w:firstLineChars="0"/>
                    <w:jc w:val="center"/>
                    <w:rPr>
                      <w:rFonts w:ascii="Times New Roman" w:hAnsi="Times New Roman" w:eastAsia="宋体"/>
                      <w:b w:val="0"/>
                      <w:bCs w:val="0"/>
                      <w:sz w:val="21"/>
                      <w:szCs w:val="21"/>
                      <w:u w:val="none"/>
                    </w:rPr>
                  </w:pPr>
                  <w:r>
                    <w:rPr>
                      <w:rFonts w:hint="eastAsia" w:ascii="Times New Roman" w:hAnsi="Times New Roman" w:eastAsia="宋体"/>
                      <w:b w:val="0"/>
                      <w:bCs w:val="0"/>
                      <w:sz w:val="21"/>
                      <w:szCs w:val="21"/>
                      <w:u w:val="none"/>
                    </w:rPr>
                    <w:t>1.7</w:t>
                  </w:r>
                </w:p>
              </w:tc>
              <w:tc>
                <w:tcPr>
                  <w:tcW w:w="1317" w:type="dxa"/>
                  <w:tcBorders>
                    <w:bottom w:val="single" w:color="auto" w:sz="12" w:space="0"/>
                  </w:tcBorders>
                  <w:noWrap w:val="0"/>
                  <w:vAlign w:val="center"/>
                </w:tcPr>
                <w:p>
                  <w:pPr>
                    <w:ind w:firstLine="0" w:firstLineChars="0"/>
                    <w:jc w:val="center"/>
                    <w:rPr>
                      <w:rFonts w:ascii="Times New Roman" w:hAnsi="Times New Roman" w:eastAsia="宋体"/>
                      <w:b w:val="0"/>
                      <w:bCs w:val="0"/>
                      <w:sz w:val="21"/>
                      <w:szCs w:val="21"/>
                      <w:u w:val="none"/>
                    </w:rPr>
                  </w:pPr>
                  <w:r>
                    <w:rPr>
                      <w:rFonts w:hint="eastAsia" w:ascii="Times New Roman" w:hAnsi="Times New Roman" w:eastAsia="宋体"/>
                      <w:b w:val="0"/>
                      <w:bCs w:val="0"/>
                      <w:sz w:val="21"/>
                      <w:szCs w:val="21"/>
                      <w:u w:val="none"/>
                    </w:rPr>
                    <w:t>216</w:t>
                  </w:r>
                </w:p>
              </w:tc>
              <w:tc>
                <w:tcPr>
                  <w:tcW w:w="1317" w:type="dxa"/>
                  <w:tcBorders>
                    <w:bottom w:val="single" w:color="auto" w:sz="12" w:space="0"/>
                  </w:tcBorders>
                  <w:noWrap w:val="0"/>
                  <w:vAlign w:val="center"/>
                </w:tcPr>
                <w:p>
                  <w:pPr>
                    <w:ind w:firstLine="0" w:firstLineChars="0"/>
                    <w:jc w:val="center"/>
                    <w:rPr>
                      <w:rFonts w:ascii="Times New Roman" w:hAnsi="Times New Roman" w:eastAsia="宋体"/>
                      <w:b w:val="0"/>
                      <w:bCs w:val="0"/>
                      <w:sz w:val="21"/>
                      <w:szCs w:val="21"/>
                      <w:u w:val="none"/>
                    </w:rPr>
                  </w:pPr>
                  <w:r>
                    <w:rPr>
                      <w:rFonts w:hint="eastAsia" w:ascii="Times New Roman" w:hAnsi="Times New Roman" w:eastAsia="宋体"/>
                      <w:b w:val="0"/>
                      <w:bCs w:val="0"/>
                      <w:sz w:val="21"/>
                      <w:szCs w:val="21"/>
                      <w:u w:val="none"/>
                    </w:rPr>
                    <w:t>365</w:t>
                  </w:r>
                </w:p>
              </w:tc>
              <w:tc>
                <w:tcPr>
                  <w:tcW w:w="1318" w:type="dxa"/>
                  <w:tcBorders>
                    <w:bottom w:val="single" w:color="auto" w:sz="12" w:space="0"/>
                  </w:tcBorders>
                  <w:noWrap w:val="0"/>
                  <w:vAlign w:val="center"/>
                </w:tcPr>
                <w:p>
                  <w:pPr>
                    <w:ind w:firstLine="0" w:firstLineChars="0"/>
                    <w:jc w:val="center"/>
                    <w:rPr>
                      <w:rFonts w:ascii="Times New Roman" w:hAnsi="Times New Roman" w:eastAsia="宋体"/>
                      <w:b w:val="0"/>
                      <w:bCs w:val="0"/>
                      <w:sz w:val="21"/>
                      <w:szCs w:val="21"/>
                      <w:u w:val="none"/>
                    </w:rPr>
                  </w:pPr>
                  <w:r>
                    <w:rPr>
                      <w:rFonts w:hint="eastAsia" w:ascii="Times New Roman" w:hAnsi="Times New Roman" w:eastAsia="宋体"/>
                      <w:b w:val="0"/>
                      <w:bCs w:val="0"/>
                      <w:sz w:val="21"/>
                      <w:szCs w:val="21"/>
                      <w:u w:val="none"/>
                    </w:rPr>
                    <w:t>92.1</w:t>
                  </w:r>
                </w:p>
              </w:tc>
              <w:tc>
                <w:tcPr>
                  <w:tcW w:w="1318" w:type="dxa"/>
                  <w:tcBorders>
                    <w:bottom w:val="single" w:color="auto" w:sz="12" w:space="0"/>
                  </w:tcBorders>
                  <w:noWrap w:val="0"/>
                  <w:vAlign w:val="center"/>
                </w:tcPr>
                <w:p>
                  <w:pPr>
                    <w:ind w:firstLine="0" w:firstLineChars="0"/>
                    <w:jc w:val="center"/>
                    <w:rPr>
                      <w:rFonts w:ascii="Times New Roman" w:hAnsi="Times New Roman" w:eastAsia="宋体"/>
                      <w:b w:val="0"/>
                      <w:bCs w:val="0"/>
                      <w:sz w:val="21"/>
                      <w:szCs w:val="21"/>
                      <w:u w:val="none"/>
                    </w:rPr>
                  </w:pPr>
                  <w:r>
                    <w:rPr>
                      <w:rFonts w:ascii="Times New Roman" w:hAnsi="Times New Roman" w:eastAsia="宋体"/>
                      <w:b w:val="0"/>
                      <w:bCs w:val="0"/>
                      <w:sz w:val="21"/>
                      <w:szCs w:val="21"/>
                      <w:u w:val="none"/>
                    </w:rPr>
                    <w:t>--</w:t>
                  </w:r>
                </w:p>
              </w:tc>
              <w:tc>
                <w:tcPr>
                  <w:tcW w:w="1317" w:type="dxa"/>
                  <w:tcBorders>
                    <w:bottom w:val="single" w:color="auto" w:sz="12" w:space="0"/>
                  </w:tcBorders>
                  <w:noWrap w:val="0"/>
                  <w:vAlign w:val="center"/>
                </w:tcPr>
                <w:p>
                  <w:pPr>
                    <w:ind w:firstLine="0" w:firstLineChars="0"/>
                    <w:jc w:val="center"/>
                    <w:rPr>
                      <w:rFonts w:ascii="Times New Roman" w:hAnsi="Times New Roman" w:eastAsia="宋体"/>
                      <w:b w:val="0"/>
                      <w:bCs w:val="0"/>
                      <w:sz w:val="21"/>
                      <w:szCs w:val="21"/>
                      <w:u w:val="none"/>
                    </w:rPr>
                  </w:pPr>
                  <w:r>
                    <w:rPr>
                      <w:rFonts w:ascii="Times New Roman" w:hAnsi="Times New Roman" w:eastAsia="宋体"/>
                      <w:b w:val="0"/>
                      <w:bCs w:val="0"/>
                      <w:sz w:val="21"/>
                      <w:szCs w:val="21"/>
                      <w:u w:val="none"/>
                    </w:rPr>
                    <w:t>--</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b w:val="0"/>
                <w:bCs w:val="0"/>
                <w:color w:val="auto"/>
                <w:kern w:val="0"/>
                <w:sz w:val="24"/>
                <w:szCs w:val="24"/>
                <w:u w:val="none"/>
                <w:lang w:eastAsia="zh-CN"/>
              </w:rPr>
            </w:pPr>
            <w:r>
              <w:rPr>
                <w:rFonts w:hint="default" w:ascii="Times New Roman" w:hAnsi="Times New Roman" w:eastAsia="宋体" w:cs="Times New Roman"/>
                <w:b w:val="0"/>
                <w:bCs w:val="0"/>
                <w:color w:val="auto"/>
                <w:sz w:val="24"/>
                <w:szCs w:val="24"/>
                <w:u w:val="none"/>
                <w:lang w:val="en-US" w:eastAsia="zh-CN"/>
              </w:rPr>
              <w:t>由上表可知，项目所在区域PM</w:t>
            </w:r>
            <w:r>
              <w:rPr>
                <w:rFonts w:hint="default" w:ascii="Times New Roman" w:hAnsi="Times New Roman" w:eastAsia="宋体" w:cs="Times New Roman"/>
                <w:b w:val="0"/>
                <w:bCs w:val="0"/>
                <w:color w:val="auto"/>
                <w:sz w:val="24"/>
                <w:szCs w:val="24"/>
                <w:u w:val="none"/>
                <w:vertAlign w:val="subscript"/>
                <w:lang w:val="en-US" w:eastAsia="zh-CN"/>
              </w:rPr>
              <w:t>10</w:t>
            </w:r>
            <w:r>
              <w:rPr>
                <w:rFonts w:hint="default" w:ascii="Times New Roman" w:hAnsi="Times New Roman" w:eastAsia="宋体" w:cs="Times New Roman"/>
                <w:b w:val="0"/>
                <w:bCs w:val="0"/>
                <w:color w:val="auto"/>
                <w:sz w:val="24"/>
                <w:szCs w:val="24"/>
                <w:u w:val="none"/>
                <w:lang w:eastAsia="zh-CN"/>
              </w:rPr>
              <w:t>、</w:t>
            </w:r>
            <w:r>
              <w:rPr>
                <w:rFonts w:hint="default" w:ascii="Times New Roman" w:hAnsi="Times New Roman" w:eastAsia="宋体" w:cs="Times New Roman"/>
                <w:b w:val="0"/>
                <w:bCs w:val="0"/>
                <w:color w:val="auto"/>
                <w:sz w:val="24"/>
                <w:szCs w:val="24"/>
                <w:u w:val="none"/>
                <w:lang w:val="en-US" w:eastAsia="zh-CN"/>
              </w:rPr>
              <w:t>PM</w:t>
            </w:r>
            <w:r>
              <w:rPr>
                <w:rFonts w:hint="default" w:ascii="Times New Roman" w:hAnsi="Times New Roman" w:eastAsia="宋体" w:cs="Times New Roman"/>
                <w:b w:val="0"/>
                <w:bCs w:val="0"/>
                <w:color w:val="auto"/>
                <w:sz w:val="24"/>
                <w:szCs w:val="24"/>
                <w:u w:val="none"/>
                <w:vertAlign w:val="subscript"/>
                <w:lang w:val="en-US" w:eastAsia="zh-CN"/>
              </w:rPr>
              <w:t>2.5</w:t>
            </w:r>
            <w:r>
              <w:rPr>
                <w:rFonts w:hint="default" w:ascii="Times New Roman" w:hAnsi="Times New Roman" w:eastAsia="宋体" w:cs="Times New Roman"/>
                <w:b w:val="0"/>
                <w:bCs w:val="0"/>
                <w:color w:val="auto"/>
                <w:sz w:val="24"/>
                <w:szCs w:val="24"/>
                <w:u w:val="none"/>
                <w:lang w:eastAsia="zh-CN"/>
              </w:rPr>
              <w:t>年均值存在超标情况，则可判定项目所在区域为不达标区。</w:t>
            </w:r>
            <w:r>
              <w:rPr>
                <w:rFonts w:hint="default" w:ascii="Times New Roman" w:hAnsi="Times New Roman" w:eastAsia="宋体" w:cs="Times New Roman"/>
                <w:b w:val="0"/>
                <w:bCs w:val="0"/>
                <w:color w:val="auto"/>
                <w:sz w:val="24"/>
                <w:szCs w:val="24"/>
                <w:highlight w:val="none"/>
                <w:u w:val="none"/>
                <w:lang w:eastAsia="zh-CN"/>
              </w:rPr>
              <w:t>超标原因：北方地区环境空气质量普遍超标，尤其是冬季，天气寒冷,北方地区大部受蒙古西伯利亚高压控制，以下沉气流为主；且冬季易发生逆温，污染物易形成聚集；我</w:t>
            </w:r>
            <w:r>
              <w:rPr>
                <w:rFonts w:hint="eastAsia" w:ascii="Times New Roman" w:hAnsi="Times New Roman" w:eastAsia="宋体" w:cs="Times New Roman"/>
                <w:b w:val="0"/>
                <w:bCs w:val="0"/>
                <w:color w:val="auto"/>
                <w:sz w:val="24"/>
                <w:szCs w:val="24"/>
                <w:highlight w:val="none"/>
                <w:u w:val="none"/>
                <w:lang w:eastAsia="zh-CN"/>
              </w:rPr>
              <w:t>县</w:t>
            </w:r>
            <w:r>
              <w:rPr>
                <w:rFonts w:hint="default" w:ascii="Times New Roman" w:hAnsi="Times New Roman" w:eastAsia="宋体" w:cs="Times New Roman"/>
                <w:b w:val="0"/>
                <w:bCs w:val="0"/>
                <w:color w:val="auto"/>
                <w:sz w:val="24"/>
                <w:szCs w:val="24"/>
                <w:highlight w:val="none"/>
                <w:u w:val="none"/>
                <w:lang w:eastAsia="zh-CN"/>
              </w:rPr>
              <w:t>所处区域受地形影响，污染物不易扩散。</w:t>
            </w:r>
            <w:r>
              <w:rPr>
                <w:rFonts w:hint="eastAsia"/>
                <w:color w:val="auto"/>
                <w:sz w:val="24"/>
                <w:szCs w:val="24"/>
                <w:lang w:eastAsia="zh-CN"/>
              </w:rPr>
              <w:t>为改善环境空气质量，滑县人民政府发布了《滑县人民政府关于印发滑县“十三五”生态环境保护规划（2016—2020年）的通知》和《滑县人民政府关于印发滑县污染防治攻坚战三年行动计划的通知》（滑政〔2018〕26号），采取多项措施，降低空气中</w:t>
            </w:r>
            <w:r>
              <w:rPr>
                <w:rFonts w:hint="default" w:ascii="Times New Roman" w:hAnsi="Times New Roman" w:eastAsia="宋体" w:cs="Times New Roman"/>
                <w:b w:val="0"/>
                <w:bCs w:val="0"/>
                <w:color w:val="auto"/>
                <w:sz w:val="24"/>
                <w:szCs w:val="24"/>
                <w:u w:val="none"/>
                <w:lang w:val="en-US" w:eastAsia="zh-CN"/>
              </w:rPr>
              <w:t>PM</w:t>
            </w:r>
            <w:r>
              <w:rPr>
                <w:rFonts w:hint="default" w:ascii="Times New Roman" w:hAnsi="Times New Roman" w:eastAsia="宋体" w:cs="Times New Roman"/>
                <w:b w:val="0"/>
                <w:bCs w:val="0"/>
                <w:color w:val="auto"/>
                <w:sz w:val="24"/>
                <w:szCs w:val="24"/>
                <w:u w:val="none"/>
                <w:vertAlign w:val="subscript"/>
                <w:lang w:val="en-US" w:eastAsia="zh-CN"/>
              </w:rPr>
              <w:t>10</w:t>
            </w:r>
            <w:r>
              <w:rPr>
                <w:rFonts w:hint="default" w:ascii="Times New Roman" w:hAnsi="Times New Roman" w:eastAsia="宋体" w:cs="Times New Roman"/>
                <w:b w:val="0"/>
                <w:bCs w:val="0"/>
                <w:color w:val="auto"/>
                <w:sz w:val="24"/>
                <w:szCs w:val="24"/>
                <w:u w:val="none"/>
                <w:lang w:eastAsia="zh-CN"/>
              </w:rPr>
              <w:t>、</w:t>
            </w:r>
            <w:r>
              <w:rPr>
                <w:rFonts w:hint="default" w:ascii="Times New Roman" w:hAnsi="Times New Roman" w:eastAsia="宋体" w:cs="Times New Roman"/>
                <w:b w:val="0"/>
                <w:bCs w:val="0"/>
                <w:color w:val="auto"/>
                <w:sz w:val="24"/>
                <w:szCs w:val="24"/>
                <w:u w:val="none"/>
                <w:lang w:val="en-US" w:eastAsia="zh-CN"/>
              </w:rPr>
              <w:t>PM</w:t>
            </w:r>
            <w:r>
              <w:rPr>
                <w:rFonts w:hint="default" w:ascii="Times New Roman" w:hAnsi="Times New Roman" w:eastAsia="宋体" w:cs="Times New Roman"/>
                <w:b w:val="0"/>
                <w:bCs w:val="0"/>
                <w:color w:val="auto"/>
                <w:sz w:val="24"/>
                <w:szCs w:val="24"/>
                <w:u w:val="none"/>
                <w:vertAlign w:val="subscript"/>
                <w:lang w:val="en-US" w:eastAsia="zh-CN"/>
              </w:rPr>
              <w:t>2.5</w:t>
            </w:r>
            <w:r>
              <w:rPr>
                <w:rFonts w:hint="eastAsia" w:ascii="Times New Roman" w:hAnsi="Times New Roman" w:eastAsia="宋体" w:cs="Times New Roman"/>
                <w:b w:val="0"/>
                <w:bCs w:val="0"/>
                <w:color w:val="auto"/>
                <w:sz w:val="24"/>
                <w:szCs w:val="24"/>
                <w:u w:val="none"/>
                <w:vertAlign w:val="baseline"/>
                <w:lang w:val="en-US" w:eastAsia="zh-CN"/>
              </w:rPr>
              <w:t>的浓度，目前空气质量已得到改善。</w:t>
            </w:r>
          </w:p>
          <w:p>
            <w:pPr>
              <w:keepNext w:val="0"/>
              <w:keepLines w:val="0"/>
              <w:pageBreakBefore w:val="0"/>
              <w:widowControl w:val="0"/>
              <w:kinsoku/>
              <w:wordWrap/>
              <w:overflowPunct/>
              <w:topLinePunct w:val="0"/>
              <w:bidi w:val="0"/>
              <w:adjustRightInd w:val="0"/>
              <w:snapToGrid w:val="0"/>
              <w:spacing w:line="360" w:lineRule="auto"/>
              <w:ind w:firstLine="482" w:firstLineChars="200"/>
              <w:jc w:val="left"/>
              <w:textAlignment w:val="auto"/>
              <w:outlineLvl w:val="9"/>
              <w:rPr>
                <w:rFonts w:ascii="Times New Roman" w:hAnsi="Times New Roman" w:eastAsia="宋体"/>
                <w:b/>
                <w:color w:val="auto"/>
                <w:sz w:val="24"/>
                <w:szCs w:val="24"/>
              </w:rPr>
            </w:pPr>
            <w:r>
              <w:rPr>
                <w:rFonts w:ascii="Times New Roman" w:hAnsi="Times New Roman" w:eastAsia="宋体"/>
                <w:b/>
                <w:color w:val="auto"/>
                <w:sz w:val="24"/>
                <w:szCs w:val="24"/>
              </w:rPr>
              <w:t>2、地表水环境质量</w:t>
            </w:r>
          </w:p>
          <w:p>
            <w:pPr>
              <w:pStyle w:val="8"/>
              <w:adjustRightInd w:val="0"/>
              <w:snapToGrid w:val="0"/>
              <w:spacing w:line="360" w:lineRule="auto"/>
              <w:ind w:firstLine="480" w:firstLineChars="200"/>
              <w:rPr>
                <w:rFonts w:hint="eastAsia" w:ascii="Times New Roman" w:hAnsi="Times New Roman"/>
                <w:b/>
                <w:bCs/>
                <w:color w:val="auto"/>
                <w:sz w:val="24"/>
                <w:szCs w:val="24"/>
                <w:highlight w:val="none"/>
                <w:u w:val="none"/>
                <w:lang w:val="zh-CN"/>
              </w:rPr>
            </w:pPr>
            <w:r>
              <w:rPr>
                <w:rFonts w:ascii="Times New Roman" w:hAnsi="Times New Roman"/>
                <w:b w:val="0"/>
                <w:bCs w:val="0"/>
                <w:snapToGrid w:val="0"/>
                <w:color w:val="auto"/>
                <w:sz w:val="24"/>
                <w:szCs w:val="24"/>
                <w:u w:val="none"/>
              </w:rPr>
              <w:t>项目</w:t>
            </w:r>
            <w:r>
              <w:rPr>
                <w:rFonts w:hint="eastAsia" w:ascii="Times New Roman" w:hAnsi="Times New Roman"/>
                <w:b w:val="0"/>
                <w:bCs w:val="0"/>
                <w:snapToGrid w:val="0"/>
                <w:color w:val="auto"/>
                <w:sz w:val="24"/>
                <w:szCs w:val="24"/>
                <w:u w:val="none"/>
              </w:rPr>
              <w:t>北侧320m处为二级河</w:t>
            </w:r>
            <w:r>
              <w:rPr>
                <w:rFonts w:hint="eastAsia" w:ascii="Times New Roman" w:hAnsi="Times New Roman"/>
                <w:b w:val="0"/>
                <w:bCs w:val="0"/>
                <w:snapToGrid w:val="0"/>
                <w:color w:val="auto"/>
                <w:sz w:val="24"/>
                <w:szCs w:val="24"/>
                <w:u w:val="none"/>
                <w:lang w:eastAsia="zh-CN"/>
              </w:rPr>
              <w:t>，汇入</w:t>
            </w:r>
            <w:r>
              <w:rPr>
                <w:rFonts w:ascii="Times New Roman" w:hAnsi="Times New Roman"/>
                <w:b w:val="0"/>
                <w:bCs w:val="0"/>
                <w:snapToGrid w:val="0"/>
                <w:color w:val="auto"/>
                <w:sz w:val="24"/>
                <w:szCs w:val="24"/>
                <w:u w:val="none"/>
              </w:rPr>
              <w:t>柳青河，</w:t>
            </w:r>
            <w:r>
              <w:rPr>
                <w:rFonts w:hint="eastAsia" w:ascii="Times New Roman" w:hAnsi="Times New Roman"/>
                <w:b w:val="0"/>
                <w:bCs w:val="0"/>
                <w:snapToGrid w:val="0"/>
                <w:color w:val="auto"/>
                <w:sz w:val="24"/>
                <w:szCs w:val="24"/>
                <w:u w:val="none"/>
                <w:lang w:eastAsia="zh-CN"/>
              </w:rPr>
              <w:t>柳青河</w:t>
            </w:r>
            <w:r>
              <w:rPr>
                <w:rFonts w:ascii="Times New Roman" w:hAnsi="Times New Roman"/>
                <w:b w:val="0"/>
                <w:bCs w:val="0"/>
                <w:snapToGrid w:val="0"/>
                <w:color w:val="auto"/>
                <w:sz w:val="24"/>
                <w:szCs w:val="24"/>
                <w:u w:val="none"/>
              </w:rPr>
              <w:t>最终汇入金堤河，</w:t>
            </w:r>
            <w:r>
              <w:rPr>
                <w:rFonts w:hint="eastAsia" w:ascii="Times New Roman" w:hAnsi="Times New Roman"/>
                <w:b w:val="0"/>
                <w:bCs w:val="0"/>
                <w:snapToGrid w:val="0"/>
                <w:color w:val="auto"/>
                <w:sz w:val="24"/>
                <w:szCs w:val="24"/>
                <w:u w:val="none"/>
                <w:lang w:eastAsia="zh-CN"/>
              </w:rPr>
              <w:t>金堤河水质执行《地表水环境质量标准》（GB3838-2002）</w:t>
            </w:r>
            <w:r>
              <w:rPr>
                <w:rFonts w:hint="eastAsia" w:ascii="宋体" w:hAnsi="宋体" w:eastAsia="宋体" w:cs="宋体"/>
                <w:b w:val="0"/>
                <w:bCs w:val="0"/>
                <w:color w:val="auto"/>
                <w:sz w:val="24"/>
                <w:szCs w:val="24"/>
                <w:u w:val="none"/>
                <w:lang w:eastAsia="zh-CN"/>
              </w:rPr>
              <w:t>Ⅴ</w:t>
            </w:r>
            <w:r>
              <w:rPr>
                <w:rFonts w:hint="eastAsia" w:ascii="Times New Roman" w:hAnsi="Times New Roman"/>
                <w:b w:val="0"/>
                <w:bCs w:val="0"/>
                <w:color w:val="auto"/>
                <w:sz w:val="24"/>
                <w:szCs w:val="24"/>
                <w:u w:val="none"/>
                <w:lang w:eastAsia="zh-CN"/>
              </w:rPr>
              <w:t>类标准，</w:t>
            </w:r>
            <w:r>
              <w:rPr>
                <w:rFonts w:hint="eastAsia" w:ascii="Times New Roman" w:hAnsi="Times New Roman"/>
                <w:snapToGrid w:val="0"/>
                <w:color w:val="auto"/>
                <w:sz w:val="24"/>
                <w:szCs w:val="24"/>
                <w:u w:val="none"/>
              </w:rPr>
              <w:t>根据河南省地表水环境责任目标断面水质周报2017年第52周（2017.12.18~2017.12.24）公布的金堤河濮阳大韩桥监测断面的监测结果，COD浓度为28.1mg/L、NH</w:t>
            </w:r>
            <w:r>
              <w:rPr>
                <w:rFonts w:hint="eastAsia" w:ascii="Times New Roman" w:hAnsi="Times New Roman"/>
                <w:snapToGrid w:val="0"/>
                <w:color w:val="auto"/>
                <w:sz w:val="24"/>
                <w:szCs w:val="24"/>
                <w:u w:val="none"/>
                <w:vertAlign w:val="subscript"/>
              </w:rPr>
              <w:t>3</w:t>
            </w:r>
            <w:r>
              <w:rPr>
                <w:rFonts w:hint="eastAsia" w:ascii="Times New Roman" w:hAnsi="Times New Roman"/>
                <w:snapToGrid w:val="0"/>
                <w:color w:val="auto"/>
                <w:sz w:val="24"/>
                <w:szCs w:val="24"/>
                <w:u w:val="none"/>
              </w:rPr>
              <w:t>-N浓度为0.18mg/L，均能满足《地表水环境质量标准》（GB3838-2002）Ⅴ类标准（COD≤40 mg/L、NH</w:t>
            </w:r>
            <w:r>
              <w:rPr>
                <w:rFonts w:hint="eastAsia" w:ascii="Times New Roman" w:hAnsi="Times New Roman"/>
                <w:snapToGrid w:val="0"/>
                <w:color w:val="auto"/>
                <w:sz w:val="24"/>
                <w:szCs w:val="24"/>
                <w:u w:val="none"/>
                <w:vertAlign w:val="subscript"/>
              </w:rPr>
              <w:t>3</w:t>
            </w:r>
            <w:r>
              <w:rPr>
                <w:rFonts w:hint="eastAsia" w:ascii="Times New Roman" w:hAnsi="Times New Roman"/>
                <w:snapToGrid w:val="0"/>
                <w:color w:val="auto"/>
                <w:sz w:val="24"/>
                <w:szCs w:val="24"/>
                <w:u w:val="none"/>
              </w:rPr>
              <w:t>-N≤2.0 mg/L）。</w:t>
            </w:r>
            <w:r>
              <w:rPr>
                <w:rFonts w:hint="eastAsia" w:ascii="Times New Roman" w:hAnsi="Times New Roman"/>
                <w:b w:val="0"/>
                <w:bCs w:val="0"/>
                <w:snapToGrid w:val="0"/>
                <w:color w:val="auto"/>
                <w:sz w:val="24"/>
                <w:szCs w:val="24"/>
                <w:u w:val="none"/>
              </w:rPr>
              <w:t>各评价因子监测浓度及评价结果</w:t>
            </w:r>
            <w:r>
              <w:rPr>
                <w:rFonts w:hint="eastAsia" w:ascii="Times New Roman" w:hAnsi="Times New Roman"/>
                <w:b w:val="0"/>
                <w:bCs w:val="0"/>
                <w:snapToGrid w:val="0"/>
                <w:color w:val="auto"/>
                <w:sz w:val="24"/>
                <w:szCs w:val="24"/>
                <w:u w:val="none"/>
                <w:lang w:eastAsia="zh-CN"/>
              </w:rPr>
              <w:t>如下表</w:t>
            </w:r>
            <w:r>
              <w:rPr>
                <w:rFonts w:hint="eastAsia" w:ascii="Times New Roman" w:hAnsi="Times New Roman"/>
                <w:b w:val="0"/>
                <w:bCs w:val="0"/>
                <w:snapToGrid w:val="0"/>
                <w:color w:val="auto"/>
                <w:sz w:val="24"/>
                <w:szCs w:val="24"/>
                <w:u w:val="none"/>
                <w:lang w:val="en-US" w:eastAsia="zh-CN"/>
              </w:rPr>
              <w:t>9：</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ascii="Times New Roman" w:hAnsi="Times New Roman" w:cs="Times New Roman"/>
                <w:b w:val="0"/>
                <w:bCs w:val="0"/>
                <w:color w:val="auto"/>
                <w:sz w:val="18"/>
                <w:szCs w:val="18"/>
                <w:u w:val="none"/>
              </w:rPr>
            </w:pPr>
            <w:r>
              <w:rPr>
                <w:rFonts w:hint="eastAsia" w:ascii="Times New Roman" w:hAnsi="Times New Roman"/>
                <w:b/>
                <w:bCs/>
                <w:color w:val="auto"/>
                <w:sz w:val="24"/>
                <w:szCs w:val="24"/>
                <w:highlight w:val="none"/>
                <w:u w:val="none"/>
                <w:lang w:val="zh-CN"/>
              </w:rPr>
              <w:t>表</w:t>
            </w:r>
            <w:r>
              <w:rPr>
                <w:rFonts w:hint="eastAsia" w:ascii="Times New Roman" w:hAnsi="Times New Roman"/>
                <w:b/>
                <w:bCs/>
                <w:color w:val="auto"/>
                <w:sz w:val="24"/>
                <w:szCs w:val="24"/>
                <w:highlight w:val="none"/>
                <w:u w:val="none"/>
                <w:lang w:val="en-US" w:eastAsia="zh-CN"/>
              </w:rPr>
              <w:t>9</w:t>
            </w:r>
            <w:r>
              <w:rPr>
                <w:rFonts w:hint="eastAsia" w:ascii="Times New Roman" w:hAnsi="Times New Roman"/>
                <w:b/>
                <w:bCs/>
                <w:color w:val="auto"/>
                <w:sz w:val="24"/>
                <w:szCs w:val="24"/>
                <w:highlight w:val="none"/>
                <w:u w:val="none"/>
                <w:lang w:val="zh-CN"/>
              </w:rPr>
              <w:t xml:space="preserve">  监测数据与执行标准一览表</w:t>
            </w:r>
            <w:r>
              <w:rPr>
                <w:rFonts w:hint="eastAsia" w:ascii="Times New Roman" w:hAnsi="Times New Roman"/>
                <w:b/>
                <w:bCs/>
                <w:color w:val="auto"/>
                <w:sz w:val="24"/>
                <w:szCs w:val="24"/>
                <w:highlight w:val="none"/>
                <w:u w:val="none"/>
                <w:lang w:val="en-US" w:eastAsia="zh-CN"/>
              </w:rPr>
              <w:t xml:space="preserve">      </w:t>
            </w:r>
            <w:r>
              <w:rPr>
                <w:rFonts w:hint="eastAsia" w:ascii="Times New Roman" w:hAnsi="Times New Roman"/>
                <w:b/>
                <w:bCs/>
                <w:color w:val="auto"/>
                <w:sz w:val="24"/>
                <w:szCs w:val="24"/>
                <w:u w:val="none"/>
                <w:lang w:val="zh-CN"/>
              </w:rPr>
              <w:t>单位：mg/L</w:t>
            </w:r>
          </w:p>
          <w:tbl>
            <w:tblPr>
              <w:tblStyle w:val="13"/>
              <w:tblW w:w="931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5590"/>
              <w:gridCol w:w="1144"/>
              <w:gridCol w:w="13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8" w:type="dxa"/>
                  <w:noWrap w:val="0"/>
                  <w:vAlign w:val="center"/>
                </w:tcPr>
                <w:p>
                  <w:pPr>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监测断面</w:t>
                  </w:r>
                </w:p>
              </w:tc>
              <w:tc>
                <w:tcPr>
                  <w:tcW w:w="5590" w:type="dxa"/>
                  <w:noWrap w:val="0"/>
                  <w:vAlign w:val="center"/>
                </w:tcPr>
                <w:p>
                  <w:pPr>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项目</w:t>
                  </w:r>
                </w:p>
              </w:tc>
              <w:tc>
                <w:tcPr>
                  <w:tcW w:w="1144" w:type="dxa"/>
                  <w:noWrap w:val="0"/>
                  <w:vAlign w:val="center"/>
                </w:tcPr>
                <w:p>
                  <w:pPr>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NH</w:t>
                  </w:r>
                  <w:r>
                    <w:rPr>
                      <w:rFonts w:hint="default" w:ascii="Times New Roman" w:hAnsi="Times New Roman" w:cs="Times New Roman"/>
                      <w:color w:val="auto"/>
                      <w:sz w:val="21"/>
                      <w:szCs w:val="21"/>
                      <w:u w:val="none"/>
                      <w:vertAlign w:val="subscript"/>
                    </w:rPr>
                    <w:t>3</w:t>
                  </w:r>
                  <w:r>
                    <w:rPr>
                      <w:rFonts w:hint="default" w:ascii="Times New Roman" w:hAnsi="Times New Roman" w:cs="Times New Roman"/>
                      <w:color w:val="auto"/>
                      <w:sz w:val="21"/>
                      <w:szCs w:val="21"/>
                      <w:u w:val="none"/>
                    </w:rPr>
                    <w:t>-N</w:t>
                  </w:r>
                </w:p>
              </w:tc>
              <w:tc>
                <w:tcPr>
                  <w:tcW w:w="1349" w:type="dxa"/>
                  <w:noWrap w:val="0"/>
                  <w:vAlign w:val="center"/>
                </w:tcPr>
                <w:p>
                  <w:pPr>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COD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8" w:type="dxa"/>
                  <w:vMerge w:val="restart"/>
                  <w:noWrap w:val="0"/>
                  <w:vAlign w:val="center"/>
                </w:tcPr>
                <w:p>
                  <w:pPr>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濮阳大韩桥</w:t>
                  </w:r>
                </w:p>
              </w:tc>
              <w:tc>
                <w:tcPr>
                  <w:tcW w:w="5590" w:type="dxa"/>
                  <w:noWrap w:val="0"/>
                  <w:vAlign w:val="center"/>
                </w:tcPr>
                <w:p>
                  <w:pPr>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监测数据</w:t>
                  </w:r>
                </w:p>
              </w:tc>
              <w:tc>
                <w:tcPr>
                  <w:tcW w:w="1144" w:type="dxa"/>
                  <w:noWrap w:val="0"/>
                  <w:vAlign w:val="center"/>
                </w:tcPr>
                <w:p>
                  <w:pPr>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0.18</w:t>
                  </w:r>
                </w:p>
              </w:tc>
              <w:tc>
                <w:tcPr>
                  <w:tcW w:w="1349" w:type="dxa"/>
                  <w:noWrap w:val="0"/>
                  <w:vAlign w:val="center"/>
                </w:tcPr>
                <w:p>
                  <w:pPr>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8" w:type="dxa"/>
                  <w:vMerge w:val="continue"/>
                  <w:noWrap w:val="0"/>
                  <w:vAlign w:val="center"/>
                </w:tcPr>
                <w:p>
                  <w:pPr>
                    <w:jc w:val="center"/>
                    <w:rPr>
                      <w:rFonts w:hint="default" w:ascii="Times New Roman" w:hAnsi="Times New Roman" w:cs="Times New Roman"/>
                      <w:color w:val="auto"/>
                      <w:sz w:val="21"/>
                      <w:szCs w:val="21"/>
                      <w:u w:val="none"/>
                    </w:rPr>
                  </w:pPr>
                </w:p>
              </w:tc>
              <w:tc>
                <w:tcPr>
                  <w:tcW w:w="5590" w:type="dxa"/>
                  <w:noWrap w:val="0"/>
                  <w:vAlign w:val="center"/>
                </w:tcPr>
                <w:p>
                  <w:pPr>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《地表水环境质量标准》（GB3838-2002）V类标准</w:t>
                  </w:r>
                </w:p>
              </w:tc>
              <w:tc>
                <w:tcPr>
                  <w:tcW w:w="1144" w:type="dxa"/>
                  <w:noWrap w:val="0"/>
                  <w:vAlign w:val="center"/>
                </w:tcPr>
                <w:p>
                  <w:pPr>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2.0</w:t>
                  </w:r>
                </w:p>
              </w:tc>
              <w:tc>
                <w:tcPr>
                  <w:tcW w:w="1349" w:type="dxa"/>
                  <w:noWrap w:val="0"/>
                  <w:vAlign w:val="center"/>
                </w:tcPr>
                <w:p>
                  <w:pPr>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40</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ascii="Times New Roman" w:hAnsi="Times New Roman"/>
                <w:b/>
                <w:color w:val="auto"/>
                <w:sz w:val="24"/>
                <w:szCs w:val="24"/>
              </w:rPr>
            </w:pPr>
            <w:r>
              <w:rPr>
                <w:rFonts w:ascii="Times New Roman" w:hAnsi="Times New Roman"/>
                <w:b/>
                <w:color w:val="auto"/>
                <w:sz w:val="24"/>
                <w:szCs w:val="24"/>
              </w:rPr>
              <w:t>3、声环境质量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highlight w:val="none"/>
                <w:u w:val="none"/>
              </w:rPr>
            </w:pPr>
            <w:r>
              <w:rPr>
                <w:rFonts w:hint="default" w:ascii="Times New Roman" w:hAnsi="Times New Roman" w:eastAsia="宋体" w:cs="Times New Roman"/>
                <w:b w:val="0"/>
                <w:bCs/>
                <w:color w:val="auto"/>
                <w:sz w:val="24"/>
                <w:highlight w:val="none"/>
                <w:u w:val="none"/>
              </w:rPr>
              <w:t>本项目位于</w:t>
            </w:r>
            <w:r>
              <w:rPr>
                <w:rFonts w:hint="eastAsia" w:ascii="Times New Roman" w:hAnsi="Times New Roman" w:eastAsia="宋体" w:cs="Times New Roman"/>
                <w:b w:val="0"/>
                <w:bCs/>
                <w:color w:val="auto"/>
                <w:sz w:val="24"/>
                <w:highlight w:val="none"/>
                <w:u w:val="none"/>
                <w:lang w:eastAsia="zh-CN"/>
              </w:rPr>
              <w:t>滑县半坡店乡常村西街村西北1100m</w:t>
            </w:r>
            <w:r>
              <w:rPr>
                <w:rFonts w:hint="default" w:ascii="Times New Roman" w:hAnsi="Times New Roman" w:eastAsia="宋体" w:cs="Times New Roman"/>
                <w:b w:val="0"/>
                <w:bCs/>
                <w:color w:val="auto"/>
                <w:sz w:val="24"/>
                <w:highlight w:val="none"/>
                <w:u w:val="none"/>
              </w:rPr>
              <w:t>，经</w:t>
            </w:r>
            <w:r>
              <w:rPr>
                <w:rFonts w:hint="eastAsia" w:ascii="Times New Roman" w:hAnsi="Times New Roman" w:eastAsia="宋体" w:cs="Times New Roman"/>
                <w:b w:val="0"/>
                <w:bCs/>
                <w:color w:val="auto"/>
                <w:sz w:val="24"/>
                <w:highlight w:val="none"/>
                <w:u w:val="none"/>
                <w:lang w:eastAsia="zh-CN"/>
              </w:rPr>
              <w:t>手持噪声仪</w:t>
            </w:r>
            <w:r>
              <w:rPr>
                <w:rFonts w:hint="default" w:ascii="Times New Roman" w:hAnsi="Times New Roman" w:eastAsia="宋体" w:cs="Times New Roman"/>
                <w:b w:val="0"/>
                <w:bCs/>
                <w:color w:val="auto"/>
                <w:sz w:val="24"/>
                <w:highlight w:val="none"/>
                <w:u w:val="none"/>
              </w:rPr>
              <w:t>实测，项目所在区域的声环境噪声值为昼间51.4~53.1dB（A），夜间41.8~43.2dB（A），噪声可满足《声环境质量标准》（GB3096-2008）2类标准，区域声环境质量现状良。</w:t>
            </w:r>
          </w:p>
          <w:p>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196"/>
              <w:jc w:val="left"/>
              <w:textAlignment w:val="auto"/>
              <w:rPr>
                <w:rFonts w:ascii="Times New Roman" w:hAnsi="Times New Roman"/>
                <w:b/>
                <w:sz w:val="24"/>
              </w:rPr>
            </w:pPr>
            <w:r>
              <w:rPr>
                <w:rFonts w:hint="eastAsia" w:ascii="Times New Roman" w:hAnsi="Times New Roman"/>
                <w:b/>
                <w:sz w:val="24"/>
              </w:rPr>
              <w:t>4</w:t>
            </w:r>
            <w:r>
              <w:rPr>
                <w:rFonts w:ascii="Times New Roman" w:hAnsi="Times New Roman"/>
                <w:b/>
                <w:sz w:val="24"/>
              </w:rPr>
              <w:t>、生态环境质量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ascii="Times New Roman" w:hAnsi="Times New Roman"/>
                <w:sz w:val="24"/>
              </w:rPr>
              <w:t>本项目周围主要为荒地、耕地及工厂，地表植被主要为野草、灌木以及小麦、玉米等当地农作物，生态环境一般。本项目周边</w:t>
            </w:r>
            <w:r>
              <w:rPr>
                <w:rFonts w:ascii="Times New Roman" w:hAnsi="Times New Roman"/>
                <w:sz w:val="24"/>
              </w:rPr>
              <w:t>500m</w:t>
            </w:r>
            <w:r>
              <w:rPr>
                <w:rFonts w:hint="eastAsia" w:ascii="Times New Roman" w:hAnsi="Times New Roman"/>
                <w:sz w:val="24"/>
              </w:rPr>
              <w:t>范围内未发现列入《国家重点保护野生植物名录》和《国家重点保护野生动物名录》的动植物。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CellMar>
            <w:top w:w="0" w:type="dxa"/>
            <w:left w:w="108" w:type="dxa"/>
            <w:bottom w:w="0" w:type="dxa"/>
            <w:right w:w="108" w:type="dxa"/>
          </w:tblCellMar>
        </w:tblPrEx>
        <w:trPr>
          <w:trHeight w:val="7667" w:hRule="atLeast"/>
          <w:jc w:val="center"/>
        </w:trPr>
        <w:tc>
          <w:tcPr>
            <w:tcW w:w="9527" w:type="dxa"/>
            <w:noWrap w:val="0"/>
            <w:vAlign w:val="top"/>
          </w:tcPr>
          <w:p>
            <w:pPr>
              <w:spacing w:line="360" w:lineRule="auto"/>
              <w:rPr>
                <w:rFonts w:hint="eastAsia" w:ascii="宋体" w:hAnsi="宋体"/>
                <w:b/>
                <w:bCs/>
                <w:sz w:val="28"/>
                <w:szCs w:val="28"/>
              </w:rPr>
            </w:pPr>
            <w:r>
              <w:rPr>
                <w:rFonts w:hint="eastAsia" w:ascii="宋体" w:hAnsi="宋体"/>
                <w:b/>
                <w:bCs/>
                <w:sz w:val="28"/>
                <w:szCs w:val="28"/>
              </w:rPr>
              <w:t>主要环境保护目标(列出名单及保护级别)：</w:t>
            </w:r>
          </w:p>
          <w:p>
            <w:pPr>
              <w:adjustRightInd w:val="0"/>
              <w:snapToGrid w:val="0"/>
              <w:spacing w:line="360" w:lineRule="auto"/>
              <w:ind w:firstLine="480" w:firstLineChars="200"/>
              <w:rPr>
                <w:rFonts w:hint="eastAsia" w:ascii="宋体" w:hAnsi="宋体"/>
                <w:sz w:val="24"/>
              </w:rPr>
            </w:pPr>
            <w:r>
              <w:rPr>
                <w:rFonts w:hint="eastAsia" w:ascii="宋体" w:hAnsi="宋体"/>
                <w:sz w:val="24"/>
              </w:rPr>
              <w:t>拟建本项目环境保护目标及保护级别详见下表：</w:t>
            </w:r>
          </w:p>
          <w:p>
            <w:pPr>
              <w:autoSpaceDE w:val="0"/>
              <w:autoSpaceDN w:val="0"/>
              <w:adjustRightInd w:val="0"/>
              <w:snapToGrid w:val="0"/>
              <w:jc w:val="center"/>
              <w:rPr>
                <w:rFonts w:ascii="Times New Roman" w:hAnsi="Times New Roman"/>
                <w:b/>
                <w:bCs/>
                <w:szCs w:val="21"/>
                <w:lang w:val="zh-CN"/>
              </w:rPr>
            </w:pPr>
            <w:r>
              <w:rPr>
                <w:rFonts w:ascii="Times New Roman" w:hAnsi="Times New Roman"/>
                <w:b/>
                <w:bCs/>
                <w:szCs w:val="21"/>
                <w:lang w:val="zh-CN"/>
              </w:rPr>
              <w:t>表</w:t>
            </w:r>
            <w:r>
              <w:rPr>
                <w:rFonts w:hint="eastAsia" w:ascii="Times New Roman" w:hAnsi="Times New Roman"/>
                <w:b/>
                <w:bCs/>
                <w:szCs w:val="21"/>
              </w:rPr>
              <w:t>1</w:t>
            </w:r>
            <w:r>
              <w:rPr>
                <w:rFonts w:hint="eastAsia" w:ascii="Times New Roman" w:hAnsi="Times New Roman"/>
                <w:b/>
                <w:bCs/>
                <w:szCs w:val="21"/>
                <w:lang w:val="en-US" w:eastAsia="zh-CN"/>
              </w:rPr>
              <w:t>0</w:t>
            </w:r>
            <w:r>
              <w:rPr>
                <w:rFonts w:ascii="Times New Roman" w:hAnsi="Times New Roman"/>
                <w:b/>
                <w:bCs/>
                <w:szCs w:val="21"/>
              </w:rPr>
              <w:t xml:space="preserve">  </w:t>
            </w:r>
            <w:r>
              <w:rPr>
                <w:rFonts w:ascii="Times New Roman" w:hAnsi="Times New Roman"/>
                <w:b/>
                <w:bCs/>
                <w:szCs w:val="21"/>
                <w:lang w:val="zh-CN"/>
              </w:rPr>
              <w:t>环境保护目标一览表</w:t>
            </w:r>
          </w:p>
          <w:tbl>
            <w:tblPr>
              <w:tblStyle w:val="13"/>
              <w:tblW w:w="931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12"/>
              <w:gridCol w:w="804"/>
              <w:gridCol w:w="840"/>
              <w:gridCol w:w="888"/>
              <w:gridCol w:w="684"/>
              <w:gridCol w:w="2160"/>
              <w:gridCol w:w="934"/>
              <w:gridCol w:w="10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12" w:type="dxa"/>
                  <w:vMerge w:val="restart"/>
                  <w:noWrap w:val="0"/>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名称</w:t>
                  </w:r>
                </w:p>
              </w:tc>
              <w:tc>
                <w:tcPr>
                  <w:tcW w:w="1644" w:type="dxa"/>
                  <w:gridSpan w:val="2"/>
                  <w:noWrap w:val="0"/>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坐标/m</w:t>
                  </w:r>
                </w:p>
              </w:tc>
              <w:tc>
                <w:tcPr>
                  <w:tcW w:w="888" w:type="dxa"/>
                  <w:vMerge w:val="restart"/>
                  <w:noWrap w:val="0"/>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保护对象</w:t>
                  </w:r>
                </w:p>
              </w:tc>
              <w:tc>
                <w:tcPr>
                  <w:tcW w:w="684" w:type="dxa"/>
                  <w:vMerge w:val="restart"/>
                  <w:noWrap w:val="0"/>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保护内容</w:t>
                  </w:r>
                </w:p>
              </w:tc>
              <w:tc>
                <w:tcPr>
                  <w:tcW w:w="2160" w:type="dxa"/>
                  <w:vMerge w:val="restart"/>
                  <w:noWrap w:val="0"/>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环境功能区</w:t>
                  </w:r>
                </w:p>
              </w:tc>
              <w:tc>
                <w:tcPr>
                  <w:tcW w:w="934" w:type="dxa"/>
                  <w:vMerge w:val="restart"/>
                  <w:noWrap w:val="0"/>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相对厂址</w:t>
                  </w:r>
                </w:p>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方位</w:t>
                  </w:r>
                </w:p>
              </w:tc>
              <w:tc>
                <w:tcPr>
                  <w:tcW w:w="1089" w:type="dxa"/>
                  <w:vMerge w:val="restart"/>
                  <w:noWrap w:val="0"/>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相对</w:t>
                  </w:r>
                  <w:r>
                    <w:rPr>
                      <w:rFonts w:hint="eastAsia" w:ascii="Times New Roman" w:hAnsi="Times New Roman"/>
                      <w:color w:val="auto"/>
                      <w:szCs w:val="21"/>
                      <w:highlight w:val="none"/>
                      <w:lang w:eastAsia="zh-CN"/>
                    </w:rPr>
                    <w:t>生产车间</w:t>
                  </w:r>
                  <w:r>
                    <w:rPr>
                      <w:rFonts w:ascii="Times New Roman" w:hAnsi="Times New Roman"/>
                      <w:color w:val="auto"/>
                      <w:szCs w:val="21"/>
                      <w:highlight w:val="none"/>
                    </w:rPr>
                    <w:t>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912" w:type="dxa"/>
                  <w:vMerge w:val="continue"/>
                  <w:noWrap w:val="0"/>
                  <w:vAlign w:val="center"/>
                </w:tcPr>
                <w:p>
                  <w:pPr>
                    <w:adjustRightInd w:val="0"/>
                    <w:snapToGrid w:val="0"/>
                    <w:jc w:val="center"/>
                    <w:rPr>
                      <w:rFonts w:ascii="Times New Roman" w:hAnsi="Times New Roman"/>
                      <w:color w:val="auto"/>
                      <w:szCs w:val="21"/>
                      <w:highlight w:val="none"/>
                    </w:rPr>
                  </w:pPr>
                </w:p>
              </w:tc>
              <w:tc>
                <w:tcPr>
                  <w:tcW w:w="804" w:type="dxa"/>
                  <w:noWrap w:val="0"/>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X</w:t>
                  </w:r>
                </w:p>
              </w:tc>
              <w:tc>
                <w:tcPr>
                  <w:tcW w:w="840" w:type="dxa"/>
                  <w:noWrap w:val="0"/>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Y</w:t>
                  </w:r>
                </w:p>
              </w:tc>
              <w:tc>
                <w:tcPr>
                  <w:tcW w:w="888" w:type="dxa"/>
                  <w:vMerge w:val="continue"/>
                  <w:noWrap w:val="0"/>
                  <w:vAlign w:val="center"/>
                </w:tcPr>
                <w:p>
                  <w:pPr>
                    <w:adjustRightInd w:val="0"/>
                    <w:snapToGrid w:val="0"/>
                    <w:jc w:val="center"/>
                    <w:rPr>
                      <w:rFonts w:ascii="Times New Roman" w:hAnsi="Times New Roman"/>
                      <w:color w:val="auto"/>
                      <w:szCs w:val="21"/>
                      <w:highlight w:val="none"/>
                    </w:rPr>
                  </w:pPr>
                </w:p>
              </w:tc>
              <w:tc>
                <w:tcPr>
                  <w:tcW w:w="684" w:type="dxa"/>
                  <w:vMerge w:val="continue"/>
                  <w:noWrap w:val="0"/>
                  <w:vAlign w:val="center"/>
                </w:tcPr>
                <w:p>
                  <w:pPr>
                    <w:adjustRightInd w:val="0"/>
                    <w:snapToGrid w:val="0"/>
                    <w:jc w:val="center"/>
                    <w:rPr>
                      <w:rFonts w:ascii="Times New Roman" w:hAnsi="Times New Roman"/>
                      <w:color w:val="auto"/>
                      <w:szCs w:val="21"/>
                      <w:highlight w:val="none"/>
                    </w:rPr>
                  </w:pPr>
                </w:p>
              </w:tc>
              <w:tc>
                <w:tcPr>
                  <w:tcW w:w="2160" w:type="dxa"/>
                  <w:vMerge w:val="continue"/>
                  <w:noWrap w:val="0"/>
                  <w:vAlign w:val="center"/>
                </w:tcPr>
                <w:p>
                  <w:pPr>
                    <w:adjustRightInd w:val="0"/>
                    <w:snapToGrid w:val="0"/>
                    <w:jc w:val="center"/>
                    <w:rPr>
                      <w:rFonts w:ascii="Times New Roman" w:hAnsi="Times New Roman"/>
                      <w:color w:val="auto"/>
                      <w:szCs w:val="21"/>
                      <w:highlight w:val="none"/>
                    </w:rPr>
                  </w:pPr>
                </w:p>
              </w:tc>
              <w:tc>
                <w:tcPr>
                  <w:tcW w:w="934" w:type="dxa"/>
                  <w:vMerge w:val="continue"/>
                  <w:noWrap w:val="0"/>
                  <w:vAlign w:val="center"/>
                </w:tcPr>
                <w:p>
                  <w:pPr>
                    <w:adjustRightInd w:val="0"/>
                    <w:snapToGrid w:val="0"/>
                    <w:jc w:val="center"/>
                    <w:rPr>
                      <w:rFonts w:ascii="Times New Roman" w:hAnsi="Times New Roman"/>
                      <w:color w:val="auto"/>
                      <w:szCs w:val="21"/>
                      <w:highlight w:val="none"/>
                    </w:rPr>
                  </w:pPr>
                </w:p>
              </w:tc>
              <w:tc>
                <w:tcPr>
                  <w:tcW w:w="1089" w:type="dxa"/>
                  <w:vMerge w:val="continue"/>
                  <w:noWrap w:val="0"/>
                  <w:vAlign w:val="center"/>
                </w:tcPr>
                <w:p>
                  <w:pPr>
                    <w:adjustRightInd w:val="0"/>
                    <w:snapToGrid w:val="0"/>
                    <w:jc w:val="center"/>
                    <w:rPr>
                      <w:rFonts w:ascii="Times New Roman" w:hAnsi="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912" w:type="dxa"/>
                  <w:noWrap w:val="0"/>
                  <w:vAlign w:val="center"/>
                </w:tcPr>
                <w:p>
                  <w:pPr>
                    <w:autoSpaceDE w:val="0"/>
                    <w:autoSpaceDN w:val="0"/>
                    <w:spacing w:line="360" w:lineRule="exact"/>
                    <w:jc w:val="center"/>
                    <w:rPr>
                      <w:rFonts w:ascii="Times New Roman" w:hAnsi="Times New Roman"/>
                      <w:color w:val="auto"/>
                      <w:szCs w:val="21"/>
                      <w:highlight w:val="none"/>
                    </w:rPr>
                  </w:pPr>
                  <w:r>
                    <w:rPr>
                      <w:rFonts w:hint="eastAsia" w:ascii="Times New Roman" w:hAnsi="Times New Roman"/>
                      <w:color w:val="auto"/>
                      <w:szCs w:val="21"/>
                      <w:lang w:eastAsia="zh-CN"/>
                    </w:rPr>
                    <w:t>张庄村</w:t>
                  </w:r>
                  <w:r>
                    <w:rPr>
                      <w:rFonts w:hint="eastAsia" w:ascii="Times New Roman" w:hAnsi="Times New Roman"/>
                      <w:color w:val="auto"/>
                      <w:szCs w:val="21"/>
                    </w:rPr>
                    <w:t>居民点</w:t>
                  </w:r>
                </w:p>
              </w:tc>
              <w:tc>
                <w:tcPr>
                  <w:tcW w:w="804" w:type="dxa"/>
                  <w:noWrap w:val="0"/>
                  <w:vAlign w:val="center"/>
                </w:tcPr>
                <w:p>
                  <w:pPr>
                    <w:spacing w:line="360" w:lineRule="exact"/>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highlight w:val="none"/>
                    </w:rPr>
                    <w:t>-360</w:t>
                  </w:r>
                </w:p>
              </w:tc>
              <w:tc>
                <w:tcPr>
                  <w:tcW w:w="840" w:type="dxa"/>
                  <w:noWrap w:val="0"/>
                  <w:vAlign w:val="center"/>
                </w:tcPr>
                <w:p>
                  <w:pPr>
                    <w:spacing w:line="360" w:lineRule="exact"/>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highlight w:val="none"/>
                    </w:rPr>
                    <w:t>-757</w:t>
                  </w:r>
                </w:p>
              </w:tc>
              <w:tc>
                <w:tcPr>
                  <w:tcW w:w="888" w:type="dxa"/>
                  <w:noWrap w:val="0"/>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居住区</w:t>
                  </w:r>
                </w:p>
              </w:tc>
              <w:tc>
                <w:tcPr>
                  <w:tcW w:w="684" w:type="dxa"/>
                  <w:noWrap w:val="0"/>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人群</w:t>
                  </w:r>
                </w:p>
              </w:tc>
              <w:tc>
                <w:tcPr>
                  <w:tcW w:w="2160" w:type="dxa"/>
                  <w:vMerge w:val="restart"/>
                  <w:noWrap w:val="0"/>
                  <w:vAlign w:val="center"/>
                </w:tcPr>
                <w:p>
                  <w:pPr>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《环境空气质量标准》（GB3095-2012）的二级</w:t>
                  </w:r>
                </w:p>
              </w:tc>
              <w:tc>
                <w:tcPr>
                  <w:tcW w:w="934" w:type="dxa"/>
                  <w:noWrap w:val="0"/>
                  <w:vAlign w:val="center"/>
                </w:tcPr>
                <w:p>
                  <w:pPr>
                    <w:autoSpaceDE w:val="0"/>
                    <w:autoSpaceDN w:val="0"/>
                    <w:spacing w:line="360" w:lineRule="exact"/>
                    <w:jc w:val="center"/>
                    <w:rPr>
                      <w:rFonts w:ascii="Times New Roman" w:hAnsi="Times New Roman"/>
                      <w:color w:val="auto"/>
                      <w:szCs w:val="21"/>
                      <w:highlight w:val="none"/>
                    </w:rPr>
                  </w:pPr>
                  <w:r>
                    <w:rPr>
                      <w:rFonts w:hint="eastAsia" w:ascii="Times New Roman" w:hAnsi="Times New Roman"/>
                      <w:color w:val="auto"/>
                      <w:szCs w:val="21"/>
                    </w:rPr>
                    <w:t>西南</w:t>
                  </w:r>
                </w:p>
              </w:tc>
              <w:tc>
                <w:tcPr>
                  <w:tcW w:w="1089" w:type="dxa"/>
                  <w:noWrap w:val="0"/>
                  <w:vAlign w:val="center"/>
                </w:tcPr>
                <w:p>
                  <w:pPr>
                    <w:spacing w:line="360" w:lineRule="exact"/>
                    <w:jc w:val="center"/>
                    <w:rPr>
                      <w:rFonts w:ascii="Times New Roman" w:hAnsi="Times New Roman"/>
                      <w:color w:val="auto"/>
                      <w:szCs w:val="21"/>
                      <w:highlight w:val="none"/>
                    </w:rPr>
                  </w:pPr>
                  <w:r>
                    <w:rPr>
                      <w:rFonts w:hint="eastAsia" w:ascii="Times New Roman" w:hAnsi="Times New Roman"/>
                      <w:color w:val="auto"/>
                      <w:szCs w:val="21"/>
                    </w:rPr>
                    <w:t>880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 w:hRule="atLeast"/>
              </w:trPr>
              <w:tc>
                <w:tcPr>
                  <w:tcW w:w="1912" w:type="dxa"/>
                  <w:noWrap w:val="0"/>
                  <w:vAlign w:val="center"/>
                </w:tcPr>
                <w:p>
                  <w:pPr>
                    <w:autoSpaceDE w:val="0"/>
                    <w:autoSpaceDN w:val="0"/>
                    <w:spacing w:line="360" w:lineRule="exact"/>
                    <w:jc w:val="center"/>
                    <w:rPr>
                      <w:rFonts w:ascii="Times New Roman" w:hAnsi="Times New Roman"/>
                      <w:color w:val="auto"/>
                      <w:szCs w:val="21"/>
                      <w:highlight w:val="none"/>
                    </w:rPr>
                  </w:pPr>
                  <w:r>
                    <w:rPr>
                      <w:rFonts w:hint="eastAsia" w:ascii="Times New Roman" w:hAnsi="Times New Roman"/>
                      <w:color w:val="auto"/>
                      <w:szCs w:val="21"/>
                    </w:rPr>
                    <w:t>柳村居民点</w:t>
                  </w:r>
                </w:p>
              </w:tc>
              <w:tc>
                <w:tcPr>
                  <w:tcW w:w="804" w:type="dxa"/>
                  <w:noWrap w:val="0"/>
                  <w:vAlign w:val="center"/>
                </w:tcPr>
                <w:p>
                  <w:pPr>
                    <w:autoSpaceDE w:val="0"/>
                    <w:autoSpaceDN w:val="0"/>
                    <w:spacing w:line="360" w:lineRule="exact"/>
                    <w:jc w:val="center"/>
                    <w:rPr>
                      <w:rFonts w:ascii="Times New Roman" w:hAnsi="Times New Roman"/>
                      <w:color w:val="auto"/>
                      <w:szCs w:val="21"/>
                      <w:highlight w:val="none"/>
                    </w:rPr>
                  </w:pPr>
                  <w:r>
                    <w:rPr>
                      <w:rFonts w:hint="eastAsia" w:ascii="Times New Roman" w:hAnsi="Times New Roman"/>
                      <w:color w:val="auto"/>
                      <w:highlight w:val="none"/>
                    </w:rPr>
                    <w:t>-195</w:t>
                  </w:r>
                </w:p>
              </w:tc>
              <w:tc>
                <w:tcPr>
                  <w:tcW w:w="840" w:type="dxa"/>
                  <w:noWrap w:val="0"/>
                  <w:vAlign w:val="center"/>
                </w:tcPr>
                <w:p>
                  <w:pPr>
                    <w:spacing w:line="360" w:lineRule="exact"/>
                    <w:jc w:val="center"/>
                    <w:rPr>
                      <w:rFonts w:ascii="Times New Roman" w:hAnsi="Times New Roman"/>
                      <w:color w:val="auto"/>
                      <w:szCs w:val="21"/>
                      <w:highlight w:val="none"/>
                    </w:rPr>
                  </w:pPr>
                  <w:r>
                    <w:rPr>
                      <w:rFonts w:hint="eastAsia" w:ascii="Times New Roman" w:hAnsi="Times New Roman"/>
                      <w:color w:val="auto"/>
                      <w:highlight w:val="none"/>
                    </w:rPr>
                    <w:t>-888</w:t>
                  </w:r>
                </w:p>
              </w:tc>
              <w:tc>
                <w:tcPr>
                  <w:tcW w:w="888" w:type="dxa"/>
                  <w:noWrap w:val="0"/>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居住区</w:t>
                  </w:r>
                </w:p>
              </w:tc>
              <w:tc>
                <w:tcPr>
                  <w:tcW w:w="684" w:type="dxa"/>
                  <w:noWrap w:val="0"/>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人群</w:t>
                  </w:r>
                </w:p>
              </w:tc>
              <w:tc>
                <w:tcPr>
                  <w:tcW w:w="2160" w:type="dxa"/>
                  <w:vMerge w:val="continue"/>
                  <w:noWrap w:val="0"/>
                  <w:vAlign w:val="center"/>
                </w:tcPr>
                <w:p>
                  <w:pPr>
                    <w:keepNext w:val="0"/>
                    <w:keepLines w:val="0"/>
                    <w:pageBreakBefore w:val="0"/>
                    <w:widowControl w:val="0"/>
                    <w:kinsoku/>
                    <w:wordWrap/>
                    <w:overflowPunct/>
                    <w:topLinePunct w:val="0"/>
                    <w:bidi w:val="0"/>
                    <w:adjustRightInd w:val="0"/>
                    <w:snapToGrid w:val="0"/>
                    <w:spacing w:line="360" w:lineRule="auto"/>
                    <w:ind w:right="0" w:rightChars="0"/>
                    <w:jc w:val="center"/>
                    <w:rPr>
                      <w:rFonts w:ascii="Times New Roman" w:hAnsi="Times New Roman"/>
                      <w:color w:val="auto"/>
                      <w:szCs w:val="21"/>
                      <w:highlight w:val="none"/>
                    </w:rPr>
                  </w:pPr>
                </w:p>
              </w:tc>
              <w:tc>
                <w:tcPr>
                  <w:tcW w:w="934" w:type="dxa"/>
                  <w:noWrap w:val="0"/>
                  <w:vAlign w:val="center"/>
                </w:tcPr>
                <w:p>
                  <w:pPr>
                    <w:autoSpaceDE w:val="0"/>
                    <w:autoSpaceDN w:val="0"/>
                    <w:spacing w:line="360" w:lineRule="exact"/>
                    <w:jc w:val="center"/>
                    <w:rPr>
                      <w:rFonts w:ascii="Times New Roman" w:hAnsi="Times New Roman"/>
                      <w:color w:val="auto"/>
                      <w:szCs w:val="21"/>
                      <w:highlight w:val="none"/>
                    </w:rPr>
                  </w:pPr>
                  <w:r>
                    <w:rPr>
                      <w:rFonts w:hint="eastAsia" w:ascii="Times New Roman" w:hAnsi="Times New Roman"/>
                      <w:color w:val="auto"/>
                      <w:szCs w:val="21"/>
                    </w:rPr>
                    <w:t>西南</w:t>
                  </w:r>
                </w:p>
              </w:tc>
              <w:tc>
                <w:tcPr>
                  <w:tcW w:w="1089" w:type="dxa"/>
                  <w:noWrap w:val="0"/>
                  <w:vAlign w:val="center"/>
                </w:tcPr>
                <w:p>
                  <w:pPr>
                    <w:spacing w:line="360" w:lineRule="exact"/>
                    <w:jc w:val="center"/>
                    <w:rPr>
                      <w:rFonts w:ascii="Times New Roman" w:hAnsi="Times New Roman"/>
                      <w:color w:val="auto"/>
                      <w:szCs w:val="21"/>
                      <w:highlight w:val="none"/>
                    </w:rPr>
                  </w:pPr>
                  <w:r>
                    <w:rPr>
                      <w:rFonts w:hint="eastAsia" w:ascii="Times New Roman" w:hAnsi="Times New Roman"/>
                      <w:color w:val="auto"/>
                      <w:szCs w:val="21"/>
                    </w:rPr>
                    <w:t>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 w:hRule="atLeast"/>
              </w:trPr>
              <w:tc>
                <w:tcPr>
                  <w:tcW w:w="1912" w:type="dxa"/>
                  <w:noWrap w:val="0"/>
                  <w:vAlign w:val="center"/>
                </w:tcPr>
                <w:p>
                  <w:pPr>
                    <w:autoSpaceDE w:val="0"/>
                    <w:autoSpaceDN w:val="0"/>
                    <w:spacing w:line="360" w:lineRule="exact"/>
                    <w:jc w:val="center"/>
                    <w:rPr>
                      <w:rFonts w:ascii="Times New Roman" w:hAnsi="Times New Roman"/>
                      <w:color w:val="auto"/>
                      <w:szCs w:val="21"/>
                      <w:highlight w:val="none"/>
                    </w:rPr>
                  </w:pPr>
                  <w:r>
                    <w:rPr>
                      <w:rFonts w:hint="eastAsia" w:ascii="Times New Roman" w:hAnsi="Times New Roman"/>
                      <w:color w:val="auto"/>
                      <w:szCs w:val="21"/>
                    </w:rPr>
                    <w:t>前安虎寨村居民点</w:t>
                  </w:r>
                </w:p>
              </w:tc>
              <w:tc>
                <w:tcPr>
                  <w:tcW w:w="804" w:type="dxa"/>
                  <w:noWrap w:val="0"/>
                  <w:vAlign w:val="center"/>
                </w:tcPr>
                <w:p>
                  <w:pPr>
                    <w:autoSpaceDE w:val="0"/>
                    <w:autoSpaceDN w:val="0"/>
                    <w:spacing w:line="360" w:lineRule="exact"/>
                    <w:jc w:val="center"/>
                    <w:rPr>
                      <w:rFonts w:ascii="Times New Roman" w:hAnsi="Times New Roman"/>
                      <w:color w:val="auto"/>
                      <w:szCs w:val="21"/>
                      <w:highlight w:val="none"/>
                    </w:rPr>
                  </w:pPr>
                  <w:r>
                    <w:rPr>
                      <w:rFonts w:hint="eastAsia" w:ascii="Times New Roman" w:hAnsi="Times New Roman"/>
                      <w:color w:val="auto"/>
                      <w:highlight w:val="none"/>
                    </w:rPr>
                    <w:t>847</w:t>
                  </w:r>
                </w:p>
              </w:tc>
              <w:tc>
                <w:tcPr>
                  <w:tcW w:w="840" w:type="dxa"/>
                  <w:noWrap w:val="0"/>
                  <w:vAlign w:val="center"/>
                </w:tcPr>
                <w:p>
                  <w:pPr>
                    <w:spacing w:line="360" w:lineRule="exact"/>
                    <w:jc w:val="center"/>
                    <w:rPr>
                      <w:rFonts w:ascii="Times New Roman" w:hAnsi="Times New Roman"/>
                      <w:color w:val="auto"/>
                      <w:szCs w:val="21"/>
                      <w:highlight w:val="none"/>
                    </w:rPr>
                  </w:pPr>
                  <w:r>
                    <w:rPr>
                      <w:rFonts w:hint="eastAsia" w:ascii="Times New Roman" w:hAnsi="Times New Roman"/>
                      <w:color w:val="auto"/>
                      <w:highlight w:val="none"/>
                    </w:rPr>
                    <w:t>619</w:t>
                  </w:r>
                </w:p>
              </w:tc>
              <w:tc>
                <w:tcPr>
                  <w:tcW w:w="888" w:type="dxa"/>
                  <w:noWrap w:val="0"/>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居住区</w:t>
                  </w:r>
                </w:p>
              </w:tc>
              <w:tc>
                <w:tcPr>
                  <w:tcW w:w="684" w:type="dxa"/>
                  <w:noWrap w:val="0"/>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人群</w:t>
                  </w:r>
                </w:p>
              </w:tc>
              <w:tc>
                <w:tcPr>
                  <w:tcW w:w="2160" w:type="dxa"/>
                  <w:vMerge w:val="continue"/>
                  <w:noWrap w:val="0"/>
                  <w:vAlign w:val="center"/>
                </w:tcPr>
                <w:p>
                  <w:pPr>
                    <w:keepNext w:val="0"/>
                    <w:keepLines w:val="0"/>
                    <w:pageBreakBefore w:val="0"/>
                    <w:widowControl w:val="0"/>
                    <w:kinsoku/>
                    <w:wordWrap/>
                    <w:overflowPunct/>
                    <w:topLinePunct w:val="0"/>
                    <w:bidi w:val="0"/>
                    <w:adjustRightInd w:val="0"/>
                    <w:snapToGrid w:val="0"/>
                    <w:spacing w:line="360" w:lineRule="auto"/>
                    <w:ind w:right="0" w:rightChars="0"/>
                    <w:jc w:val="center"/>
                    <w:rPr>
                      <w:rFonts w:ascii="Times New Roman" w:hAnsi="Times New Roman"/>
                      <w:color w:val="auto"/>
                      <w:szCs w:val="21"/>
                      <w:highlight w:val="none"/>
                    </w:rPr>
                  </w:pPr>
                </w:p>
              </w:tc>
              <w:tc>
                <w:tcPr>
                  <w:tcW w:w="934" w:type="dxa"/>
                  <w:noWrap w:val="0"/>
                  <w:vAlign w:val="center"/>
                </w:tcPr>
                <w:p>
                  <w:pPr>
                    <w:autoSpaceDE w:val="0"/>
                    <w:autoSpaceDN w:val="0"/>
                    <w:spacing w:line="360" w:lineRule="exact"/>
                    <w:jc w:val="center"/>
                    <w:rPr>
                      <w:rFonts w:ascii="Times New Roman" w:hAnsi="Times New Roman"/>
                      <w:color w:val="auto"/>
                      <w:szCs w:val="21"/>
                      <w:highlight w:val="none"/>
                    </w:rPr>
                  </w:pPr>
                  <w:r>
                    <w:rPr>
                      <w:rFonts w:hint="eastAsia" w:ascii="Times New Roman" w:hAnsi="Times New Roman"/>
                      <w:color w:val="auto"/>
                      <w:szCs w:val="21"/>
                    </w:rPr>
                    <w:t>东北</w:t>
                  </w:r>
                </w:p>
              </w:tc>
              <w:tc>
                <w:tcPr>
                  <w:tcW w:w="1089" w:type="dxa"/>
                  <w:noWrap w:val="0"/>
                  <w:vAlign w:val="center"/>
                </w:tcPr>
                <w:p>
                  <w:pPr>
                    <w:spacing w:line="360" w:lineRule="exact"/>
                    <w:jc w:val="center"/>
                    <w:rPr>
                      <w:rFonts w:ascii="Times New Roman" w:hAnsi="Times New Roman"/>
                      <w:color w:val="auto"/>
                      <w:szCs w:val="21"/>
                      <w:highlight w:val="none"/>
                    </w:rPr>
                  </w:pPr>
                  <w:r>
                    <w:rPr>
                      <w:rFonts w:hint="eastAsia" w:ascii="Times New Roman" w:hAnsi="Times New Roman"/>
                      <w:color w:val="auto"/>
                      <w:szCs w:val="21"/>
                    </w:rPr>
                    <w:t>1010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 w:hRule="atLeast"/>
              </w:trPr>
              <w:tc>
                <w:tcPr>
                  <w:tcW w:w="1912" w:type="dxa"/>
                  <w:noWrap w:val="0"/>
                  <w:vAlign w:val="center"/>
                </w:tcPr>
                <w:p>
                  <w:pPr>
                    <w:autoSpaceDE w:val="0"/>
                    <w:autoSpaceDN w:val="0"/>
                    <w:spacing w:line="360" w:lineRule="exact"/>
                    <w:jc w:val="center"/>
                    <w:rPr>
                      <w:rFonts w:ascii="Times New Roman" w:hAnsi="Times New Roman"/>
                      <w:color w:val="auto"/>
                      <w:szCs w:val="21"/>
                      <w:highlight w:val="none"/>
                    </w:rPr>
                  </w:pPr>
                  <w:r>
                    <w:rPr>
                      <w:rFonts w:hint="eastAsia" w:ascii="Times New Roman" w:hAnsi="Times New Roman"/>
                      <w:color w:val="auto"/>
                      <w:szCs w:val="21"/>
                    </w:rPr>
                    <w:t>常村西街村居民点</w:t>
                  </w:r>
                </w:p>
              </w:tc>
              <w:tc>
                <w:tcPr>
                  <w:tcW w:w="804" w:type="dxa"/>
                  <w:noWrap w:val="0"/>
                  <w:vAlign w:val="center"/>
                </w:tcPr>
                <w:p>
                  <w:pPr>
                    <w:spacing w:line="360" w:lineRule="exact"/>
                    <w:jc w:val="center"/>
                    <w:rPr>
                      <w:rFonts w:ascii="Times New Roman" w:hAnsi="Times New Roman"/>
                      <w:color w:val="auto"/>
                      <w:szCs w:val="21"/>
                      <w:highlight w:val="none"/>
                    </w:rPr>
                  </w:pPr>
                  <w:r>
                    <w:rPr>
                      <w:rFonts w:hint="eastAsia" w:ascii="Times New Roman" w:hAnsi="Times New Roman"/>
                      <w:color w:val="auto"/>
                      <w:highlight w:val="none"/>
                    </w:rPr>
                    <w:t>1105</w:t>
                  </w:r>
                </w:p>
              </w:tc>
              <w:tc>
                <w:tcPr>
                  <w:tcW w:w="840" w:type="dxa"/>
                  <w:noWrap w:val="0"/>
                  <w:vAlign w:val="center"/>
                </w:tcPr>
                <w:p>
                  <w:pPr>
                    <w:spacing w:line="360" w:lineRule="exact"/>
                    <w:jc w:val="center"/>
                    <w:rPr>
                      <w:rFonts w:ascii="Times New Roman" w:hAnsi="Times New Roman"/>
                      <w:color w:val="auto"/>
                      <w:szCs w:val="21"/>
                      <w:highlight w:val="none"/>
                    </w:rPr>
                  </w:pPr>
                  <w:r>
                    <w:rPr>
                      <w:rFonts w:hint="eastAsia" w:ascii="Times New Roman" w:hAnsi="Times New Roman"/>
                      <w:color w:val="auto"/>
                      <w:highlight w:val="none"/>
                    </w:rPr>
                    <w:t>-541</w:t>
                  </w:r>
                </w:p>
              </w:tc>
              <w:tc>
                <w:tcPr>
                  <w:tcW w:w="888" w:type="dxa"/>
                  <w:noWrap w:val="0"/>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居住区</w:t>
                  </w:r>
                </w:p>
              </w:tc>
              <w:tc>
                <w:tcPr>
                  <w:tcW w:w="684" w:type="dxa"/>
                  <w:noWrap w:val="0"/>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人群</w:t>
                  </w:r>
                </w:p>
              </w:tc>
              <w:tc>
                <w:tcPr>
                  <w:tcW w:w="2160" w:type="dxa"/>
                  <w:vMerge w:val="continue"/>
                  <w:noWrap w:val="0"/>
                  <w:vAlign w:val="center"/>
                </w:tcPr>
                <w:p>
                  <w:pPr>
                    <w:keepNext w:val="0"/>
                    <w:keepLines w:val="0"/>
                    <w:pageBreakBefore w:val="0"/>
                    <w:widowControl w:val="0"/>
                    <w:kinsoku/>
                    <w:wordWrap/>
                    <w:overflowPunct/>
                    <w:topLinePunct w:val="0"/>
                    <w:bidi w:val="0"/>
                    <w:adjustRightInd w:val="0"/>
                    <w:snapToGrid w:val="0"/>
                    <w:spacing w:line="360" w:lineRule="auto"/>
                    <w:ind w:right="0" w:rightChars="0"/>
                    <w:jc w:val="center"/>
                    <w:rPr>
                      <w:rFonts w:ascii="Times New Roman" w:hAnsi="Times New Roman"/>
                      <w:color w:val="auto"/>
                      <w:szCs w:val="21"/>
                      <w:highlight w:val="none"/>
                    </w:rPr>
                  </w:pPr>
                </w:p>
              </w:tc>
              <w:tc>
                <w:tcPr>
                  <w:tcW w:w="934" w:type="dxa"/>
                  <w:noWrap w:val="0"/>
                  <w:vAlign w:val="center"/>
                </w:tcPr>
                <w:p>
                  <w:pPr>
                    <w:autoSpaceDE w:val="0"/>
                    <w:autoSpaceDN w:val="0"/>
                    <w:spacing w:line="360" w:lineRule="exact"/>
                    <w:jc w:val="center"/>
                    <w:rPr>
                      <w:rFonts w:ascii="Times New Roman" w:hAnsi="Times New Roman"/>
                      <w:color w:val="auto"/>
                      <w:szCs w:val="21"/>
                      <w:highlight w:val="none"/>
                    </w:rPr>
                  </w:pPr>
                  <w:r>
                    <w:rPr>
                      <w:rFonts w:hint="eastAsia" w:ascii="Times New Roman" w:hAnsi="Times New Roman"/>
                      <w:color w:val="auto"/>
                      <w:szCs w:val="21"/>
                    </w:rPr>
                    <w:t>东南</w:t>
                  </w:r>
                </w:p>
              </w:tc>
              <w:tc>
                <w:tcPr>
                  <w:tcW w:w="1089" w:type="dxa"/>
                  <w:noWrap w:val="0"/>
                  <w:vAlign w:val="center"/>
                </w:tcPr>
                <w:p>
                  <w:pPr>
                    <w:spacing w:line="360" w:lineRule="exact"/>
                    <w:jc w:val="center"/>
                    <w:rPr>
                      <w:rFonts w:ascii="Times New Roman" w:hAnsi="Times New Roman"/>
                      <w:color w:val="auto"/>
                      <w:szCs w:val="21"/>
                      <w:highlight w:val="none"/>
                    </w:rPr>
                  </w:pPr>
                  <w:r>
                    <w:rPr>
                      <w:rFonts w:hint="eastAsia" w:ascii="Times New Roman" w:hAnsi="Times New Roman"/>
                      <w:color w:val="auto"/>
                      <w:szCs w:val="21"/>
                    </w:rPr>
                    <w:t>1100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 w:hRule="atLeast"/>
              </w:trPr>
              <w:tc>
                <w:tcPr>
                  <w:tcW w:w="1912" w:type="dxa"/>
                  <w:noWrap w:val="0"/>
                  <w:vAlign w:val="center"/>
                </w:tcPr>
                <w:p>
                  <w:pPr>
                    <w:autoSpaceDE w:val="0"/>
                    <w:autoSpaceDN w:val="0"/>
                    <w:spacing w:line="360" w:lineRule="exact"/>
                    <w:jc w:val="center"/>
                    <w:rPr>
                      <w:rFonts w:ascii="Times New Roman" w:hAnsi="Times New Roman"/>
                      <w:color w:val="auto"/>
                      <w:szCs w:val="21"/>
                      <w:highlight w:val="none"/>
                    </w:rPr>
                  </w:pPr>
                  <w:r>
                    <w:rPr>
                      <w:rFonts w:hint="eastAsia" w:ascii="Times New Roman" w:hAnsi="Times New Roman"/>
                      <w:color w:val="auto"/>
                      <w:szCs w:val="21"/>
                    </w:rPr>
                    <w:t>古柳树村居民点</w:t>
                  </w:r>
                </w:p>
              </w:tc>
              <w:tc>
                <w:tcPr>
                  <w:tcW w:w="804" w:type="dxa"/>
                  <w:noWrap w:val="0"/>
                  <w:vAlign w:val="center"/>
                </w:tcPr>
                <w:p>
                  <w:pPr>
                    <w:autoSpaceDE w:val="0"/>
                    <w:autoSpaceDN w:val="0"/>
                    <w:spacing w:line="360" w:lineRule="exact"/>
                    <w:jc w:val="center"/>
                    <w:rPr>
                      <w:rFonts w:ascii="Times New Roman" w:hAnsi="Times New Roman"/>
                      <w:color w:val="auto"/>
                      <w:szCs w:val="21"/>
                      <w:highlight w:val="none"/>
                    </w:rPr>
                  </w:pPr>
                  <w:r>
                    <w:rPr>
                      <w:rFonts w:hint="eastAsia" w:ascii="Times New Roman" w:hAnsi="Times New Roman"/>
                      <w:color w:val="auto"/>
                      <w:highlight w:val="none"/>
                    </w:rPr>
                    <w:t>-208</w:t>
                  </w:r>
                </w:p>
              </w:tc>
              <w:tc>
                <w:tcPr>
                  <w:tcW w:w="840" w:type="dxa"/>
                  <w:noWrap w:val="0"/>
                  <w:vAlign w:val="center"/>
                </w:tcPr>
                <w:p>
                  <w:pPr>
                    <w:spacing w:line="360" w:lineRule="exact"/>
                    <w:jc w:val="center"/>
                    <w:rPr>
                      <w:rFonts w:ascii="Times New Roman" w:hAnsi="Times New Roman"/>
                      <w:color w:val="auto"/>
                      <w:szCs w:val="21"/>
                      <w:highlight w:val="none"/>
                    </w:rPr>
                  </w:pPr>
                  <w:r>
                    <w:rPr>
                      <w:rFonts w:hint="eastAsia" w:ascii="Times New Roman" w:hAnsi="Times New Roman"/>
                      <w:color w:val="auto"/>
                      <w:highlight w:val="none"/>
                    </w:rPr>
                    <w:t>961</w:t>
                  </w:r>
                </w:p>
              </w:tc>
              <w:tc>
                <w:tcPr>
                  <w:tcW w:w="888" w:type="dxa"/>
                  <w:noWrap w:val="0"/>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居住区</w:t>
                  </w:r>
                </w:p>
              </w:tc>
              <w:tc>
                <w:tcPr>
                  <w:tcW w:w="684" w:type="dxa"/>
                  <w:noWrap w:val="0"/>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人群</w:t>
                  </w:r>
                </w:p>
              </w:tc>
              <w:tc>
                <w:tcPr>
                  <w:tcW w:w="2160" w:type="dxa"/>
                  <w:vMerge w:val="continue"/>
                  <w:noWrap w:val="0"/>
                  <w:vAlign w:val="center"/>
                </w:tcPr>
                <w:p>
                  <w:pPr>
                    <w:keepNext w:val="0"/>
                    <w:keepLines w:val="0"/>
                    <w:pageBreakBefore w:val="0"/>
                    <w:widowControl w:val="0"/>
                    <w:kinsoku/>
                    <w:wordWrap/>
                    <w:overflowPunct/>
                    <w:topLinePunct w:val="0"/>
                    <w:bidi w:val="0"/>
                    <w:adjustRightInd w:val="0"/>
                    <w:snapToGrid w:val="0"/>
                    <w:spacing w:line="360" w:lineRule="auto"/>
                    <w:ind w:right="0" w:rightChars="0"/>
                    <w:jc w:val="center"/>
                    <w:rPr>
                      <w:rFonts w:ascii="Times New Roman" w:hAnsi="Times New Roman"/>
                      <w:color w:val="auto"/>
                      <w:szCs w:val="21"/>
                      <w:highlight w:val="none"/>
                    </w:rPr>
                  </w:pPr>
                </w:p>
              </w:tc>
              <w:tc>
                <w:tcPr>
                  <w:tcW w:w="934" w:type="dxa"/>
                  <w:noWrap w:val="0"/>
                  <w:vAlign w:val="center"/>
                </w:tcPr>
                <w:p>
                  <w:pPr>
                    <w:autoSpaceDE w:val="0"/>
                    <w:autoSpaceDN w:val="0"/>
                    <w:spacing w:line="360" w:lineRule="exact"/>
                    <w:jc w:val="center"/>
                    <w:rPr>
                      <w:rFonts w:ascii="Times New Roman" w:hAnsi="Times New Roman"/>
                      <w:color w:val="auto"/>
                      <w:szCs w:val="21"/>
                      <w:highlight w:val="none"/>
                    </w:rPr>
                  </w:pPr>
                  <w:r>
                    <w:rPr>
                      <w:rFonts w:hint="eastAsia" w:ascii="Times New Roman" w:hAnsi="Times New Roman"/>
                      <w:color w:val="auto"/>
                      <w:szCs w:val="21"/>
                    </w:rPr>
                    <w:t>西北</w:t>
                  </w:r>
                </w:p>
              </w:tc>
              <w:tc>
                <w:tcPr>
                  <w:tcW w:w="1089" w:type="dxa"/>
                  <w:noWrap w:val="0"/>
                  <w:vAlign w:val="center"/>
                </w:tcPr>
                <w:p>
                  <w:pPr>
                    <w:spacing w:line="360" w:lineRule="exact"/>
                    <w:jc w:val="center"/>
                    <w:rPr>
                      <w:rFonts w:ascii="Times New Roman" w:hAnsi="Times New Roman"/>
                      <w:color w:val="auto"/>
                      <w:szCs w:val="21"/>
                      <w:highlight w:val="none"/>
                    </w:rPr>
                  </w:pPr>
                  <w:r>
                    <w:rPr>
                      <w:rFonts w:hint="eastAsia" w:ascii="Times New Roman" w:hAnsi="Times New Roman"/>
                      <w:color w:val="auto"/>
                      <w:szCs w:val="21"/>
                    </w:rPr>
                    <w:t>1130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 w:hRule="atLeast"/>
              </w:trPr>
              <w:tc>
                <w:tcPr>
                  <w:tcW w:w="1912" w:type="dxa"/>
                  <w:noWrap w:val="0"/>
                  <w:vAlign w:val="center"/>
                </w:tcPr>
                <w:p>
                  <w:pPr>
                    <w:spacing w:line="360" w:lineRule="exact"/>
                    <w:jc w:val="center"/>
                    <w:rPr>
                      <w:rFonts w:ascii="Times New Roman" w:hAnsi="Times New Roman"/>
                      <w:color w:val="auto"/>
                      <w:szCs w:val="21"/>
                      <w:highlight w:val="none"/>
                    </w:rPr>
                  </w:pPr>
                  <w:r>
                    <w:rPr>
                      <w:rFonts w:hint="eastAsia" w:ascii="Times New Roman" w:hAnsi="Times New Roman"/>
                      <w:color w:val="auto"/>
                      <w:szCs w:val="21"/>
                      <w:lang w:eastAsia="zh-CN"/>
                    </w:rPr>
                    <w:t>后营村</w:t>
                  </w:r>
                  <w:r>
                    <w:rPr>
                      <w:rFonts w:hint="eastAsia" w:ascii="Times New Roman" w:hAnsi="Times New Roman"/>
                      <w:color w:val="auto"/>
                      <w:szCs w:val="21"/>
                    </w:rPr>
                    <w:t>居民点</w:t>
                  </w:r>
                </w:p>
              </w:tc>
              <w:tc>
                <w:tcPr>
                  <w:tcW w:w="804" w:type="dxa"/>
                  <w:noWrap w:val="0"/>
                  <w:vAlign w:val="center"/>
                </w:tcPr>
                <w:p>
                  <w:pPr>
                    <w:autoSpaceDE w:val="0"/>
                    <w:autoSpaceDN w:val="0"/>
                    <w:spacing w:line="360" w:lineRule="exact"/>
                    <w:jc w:val="center"/>
                    <w:rPr>
                      <w:rFonts w:ascii="Times New Roman" w:hAnsi="Times New Roman"/>
                      <w:color w:val="auto"/>
                      <w:szCs w:val="21"/>
                      <w:highlight w:val="none"/>
                    </w:rPr>
                  </w:pPr>
                  <w:r>
                    <w:rPr>
                      <w:rFonts w:hint="eastAsia" w:ascii="Times New Roman" w:hAnsi="Times New Roman"/>
                      <w:color w:val="auto"/>
                      <w:highlight w:val="none"/>
                    </w:rPr>
                    <w:t>-916</w:t>
                  </w:r>
                </w:p>
              </w:tc>
              <w:tc>
                <w:tcPr>
                  <w:tcW w:w="840" w:type="dxa"/>
                  <w:noWrap w:val="0"/>
                  <w:vAlign w:val="center"/>
                </w:tcPr>
                <w:p>
                  <w:pPr>
                    <w:spacing w:line="360" w:lineRule="exact"/>
                    <w:jc w:val="center"/>
                    <w:rPr>
                      <w:rFonts w:ascii="Times New Roman" w:hAnsi="Times New Roman"/>
                      <w:color w:val="auto"/>
                      <w:szCs w:val="21"/>
                      <w:highlight w:val="none"/>
                    </w:rPr>
                  </w:pPr>
                  <w:r>
                    <w:rPr>
                      <w:rFonts w:hint="eastAsia" w:ascii="Times New Roman" w:hAnsi="Times New Roman"/>
                      <w:color w:val="auto"/>
                      <w:highlight w:val="none"/>
                    </w:rPr>
                    <w:t>-570</w:t>
                  </w:r>
                </w:p>
              </w:tc>
              <w:tc>
                <w:tcPr>
                  <w:tcW w:w="888" w:type="dxa"/>
                  <w:noWrap w:val="0"/>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居住区</w:t>
                  </w:r>
                </w:p>
              </w:tc>
              <w:tc>
                <w:tcPr>
                  <w:tcW w:w="684" w:type="dxa"/>
                  <w:noWrap w:val="0"/>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人群</w:t>
                  </w:r>
                </w:p>
              </w:tc>
              <w:tc>
                <w:tcPr>
                  <w:tcW w:w="2160" w:type="dxa"/>
                  <w:vMerge w:val="continue"/>
                  <w:noWrap w:val="0"/>
                  <w:vAlign w:val="center"/>
                </w:tcPr>
                <w:p>
                  <w:pPr>
                    <w:keepNext w:val="0"/>
                    <w:keepLines w:val="0"/>
                    <w:pageBreakBefore w:val="0"/>
                    <w:widowControl w:val="0"/>
                    <w:kinsoku/>
                    <w:wordWrap/>
                    <w:overflowPunct/>
                    <w:topLinePunct w:val="0"/>
                    <w:bidi w:val="0"/>
                    <w:adjustRightInd w:val="0"/>
                    <w:snapToGrid w:val="0"/>
                    <w:spacing w:line="360" w:lineRule="auto"/>
                    <w:ind w:right="0" w:rightChars="0"/>
                    <w:jc w:val="center"/>
                    <w:rPr>
                      <w:rFonts w:ascii="Times New Roman" w:hAnsi="Times New Roman"/>
                      <w:color w:val="auto"/>
                      <w:szCs w:val="21"/>
                      <w:highlight w:val="none"/>
                    </w:rPr>
                  </w:pPr>
                </w:p>
              </w:tc>
              <w:tc>
                <w:tcPr>
                  <w:tcW w:w="934" w:type="dxa"/>
                  <w:noWrap w:val="0"/>
                  <w:vAlign w:val="center"/>
                </w:tcPr>
                <w:p>
                  <w:pPr>
                    <w:spacing w:line="360" w:lineRule="exact"/>
                    <w:jc w:val="center"/>
                    <w:rPr>
                      <w:rFonts w:ascii="Times New Roman" w:hAnsi="Times New Roman"/>
                      <w:color w:val="auto"/>
                      <w:szCs w:val="21"/>
                      <w:highlight w:val="none"/>
                    </w:rPr>
                  </w:pPr>
                  <w:r>
                    <w:rPr>
                      <w:rFonts w:hint="eastAsia" w:ascii="Times New Roman" w:hAnsi="Times New Roman"/>
                      <w:color w:val="auto"/>
                      <w:szCs w:val="21"/>
                      <w:lang w:eastAsia="zh-CN"/>
                    </w:rPr>
                    <w:t>西南</w:t>
                  </w:r>
                </w:p>
              </w:tc>
              <w:tc>
                <w:tcPr>
                  <w:tcW w:w="1089" w:type="dxa"/>
                  <w:noWrap w:val="0"/>
                  <w:vAlign w:val="center"/>
                </w:tcPr>
                <w:p>
                  <w:pPr>
                    <w:spacing w:line="360" w:lineRule="exact"/>
                    <w:jc w:val="center"/>
                    <w:rPr>
                      <w:rFonts w:ascii="Times New Roman" w:hAnsi="Times New Roman"/>
                      <w:color w:val="auto"/>
                      <w:szCs w:val="21"/>
                      <w:highlight w:val="none"/>
                    </w:rPr>
                  </w:pPr>
                  <w:r>
                    <w:rPr>
                      <w:rFonts w:hint="eastAsia" w:ascii="Times New Roman" w:hAnsi="Times New Roman"/>
                      <w:color w:val="auto"/>
                      <w:szCs w:val="21"/>
                      <w:lang w:val="en-US" w:eastAsia="zh-CN"/>
                    </w:rPr>
                    <w:t>1240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 w:hRule="atLeast"/>
              </w:trPr>
              <w:tc>
                <w:tcPr>
                  <w:tcW w:w="1912" w:type="dxa"/>
                  <w:noWrap w:val="0"/>
                  <w:vAlign w:val="center"/>
                </w:tcPr>
                <w:p>
                  <w:pPr>
                    <w:spacing w:line="360" w:lineRule="exact"/>
                    <w:jc w:val="center"/>
                    <w:rPr>
                      <w:rFonts w:ascii="Times New Roman" w:hAnsi="Times New Roman"/>
                      <w:color w:val="auto"/>
                      <w:szCs w:val="21"/>
                      <w:highlight w:val="none"/>
                    </w:rPr>
                  </w:pPr>
                  <w:r>
                    <w:rPr>
                      <w:rFonts w:hint="eastAsia" w:ascii="Times New Roman" w:hAnsi="Times New Roman"/>
                      <w:color w:val="auto"/>
                      <w:szCs w:val="21"/>
                      <w:lang w:eastAsia="zh-CN"/>
                    </w:rPr>
                    <w:t>前营村</w:t>
                  </w:r>
                  <w:r>
                    <w:rPr>
                      <w:rFonts w:hint="eastAsia" w:ascii="Times New Roman" w:hAnsi="Times New Roman"/>
                      <w:color w:val="auto"/>
                      <w:szCs w:val="21"/>
                    </w:rPr>
                    <w:t>居民点</w:t>
                  </w:r>
                </w:p>
              </w:tc>
              <w:tc>
                <w:tcPr>
                  <w:tcW w:w="804" w:type="dxa"/>
                  <w:noWrap w:val="0"/>
                  <w:vAlign w:val="center"/>
                </w:tcPr>
                <w:p>
                  <w:pPr>
                    <w:spacing w:line="360" w:lineRule="exact"/>
                    <w:jc w:val="center"/>
                    <w:rPr>
                      <w:rFonts w:ascii="Times New Roman" w:hAnsi="Times New Roman"/>
                      <w:color w:val="auto"/>
                      <w:szCs w:val="21"/>
                      <w:highlight w:val="none"/>
                    </w:rPr>
                  </w:pPr>
                  <w:r>
                    <w:rPr>
                      <w:rFonts w:hint="eastAsia" w:ascii="Times New Roman" w:hAnsi="Times New Roman"/>
                      <w:color w:val="auto"/>
                      <w:highlight w:val="none"/>
                    </w:rPr>
                    <w:t>-666</w:t>
                  </w:r>
                </w:p>
              </w:tc>
              <w:tc>
                <w:tcPr>
                  <w:tcW w:w="840" w:type="dxa"/>
                  <w:noWrap w:val="0"/>
                  <w:vAlign w:val="center"/>
                </w:tcPr>
                <w:p>
                  <w:pPr>
                    <w:spacing w:line="360" w:lineRule="exact"/>
                    <w:jc w:val="center"/>
                    <w:rPr>
                      <w:rFonts w:ascii="Times New Roman" w:hAnsi="Times New Roman"/>
                      <w:color w:val="auto"/>
                      <w:szCs w:val="21"/>
                      <w:highlight w:val="none"/>
                    </w:rPr>
                  </w:pPr>
                  <w:r>
                    <w:rPr>
                      <w:rFonts w:hint="eastAsia" w:ascii="Times New Roman" w:hAnsi="Times New Roman"/>
                      <w:color w:val="auto"/>
                      <w:highlight w:val="none"/>
                    </w:rPr>
                    <w:t>-1025</w:t>
                  </w:r>
                </w:p>
              </w:tc>
              <w:tc>
                <w:tcPr>
                  <w:tcW w:w="888" w:type="dxa"/>
                  <w:noWrap w:val="0"/>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居住区</w:t>
                  </w:r>
                </w:p>
              </w:tc>
              <w:tc>
                <w:tcPr>
                  <w:tcW w:w="684" w:type="dxa"/>
                  <w:noWrap w:val="0"/>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人群</w:t>
                  </w:r>
                </w:p>
              </w:tc>
              <w:tc>
                <w:tcPr>
                  <w:tcW w:w="2160" w:type="dxa"/>
                  <w:vMerge w:val="continue"/>
                  <w:noWrap w:val="0"/>
                  <w:vAlign w:val="center"/>
                </w:tcPr>
                <w:p>
                  <w:pPr>
                    <w:keepNext w:val="0"/>
                    <w:keepLines w:val="0"/>
                    <w:pageBreakBefore w:val="0"/>
                    <w:widowControl w:val="0"/>
                    <w:kinsoku/>
                    <w:wordWrap/>
                    <w:overflowPunct/>
                    <w:topLinePunct w:val="0"/>
                    <w:bidi w:val="0"/>
                    <w:adjustRightInd w:val="0"/>
                    <w:snapToGrid w:val="0"/>
                    <w:spacing w:line="360" w:lineRule="auto"/>
                    <w:ind w:right="0" w:rightChars="0"/>
                    <w:jc w:val="center"/>
                    <w:rPr>
                      <w:rFonts w:ascii="Times New Roman" w:hAnsi="Times New Roman"/>
                      <w:color w:val="auto"/>
                      <w:szCs w:val="21"/>
                      <w:highlight w:val="none"/>
                    </w:rPr>
                  </w:pPr>
                </w:p>
              </w:tc>
              <w:tc>
                <w:tcPr>
                  <w:tcW w:w="934" w:type="dxa"/>
                  <w:noWrap w:val="0"/>
                  <w:vAlign w:val="center"/>
                </w:tcPr>
                <w:p>
                  <w:pPr>
                    <w:spacing w:line="360" w:lineRule="exact"/>
                    <w:jc w:val="center"/>
                    <w:rPr>
                      <w:rFonts w:ascii="Times New Roman" w:hAnsi="Times New Roman"/>
                      <w:color w:val="auto"/>
                      <w:szCs w:val="21"/>
                      <w:highlight w:val="none"/>
                    </w:rPr>
                  </w:pPr>
                  <w:r>
                    <w:rPr>
                      <w:rFonts w:hint="eastAsia" w:ascii="Times New Roman" w:hAnsi="Times New Roman"/>
                      <w:color w:val="auto"/>
                      <w:szCs w:val="21"/>
                      <w:lang w:eastAsia="zh-CN"/>
                    </w:rPr>
                    <w:t>西南</w:t>
                  </w:r>
                </w:p>
              </w:tc>
              <w:tc>
                <w:tcPr>
                  <w:tcW w:w="1089" w:type="dxa"/>
                  <w:noWrap w:val="0"/>
                  <w:vAlign w:val="center"/>
                </w:tcPr>
                <w:p>
                  <w:pPr>
                    <w:spacing w:line="360" w:lineRule="exact"/>
                    <w:jc w:val="center"/>
                    <w:rPr>
                      <w:rFonts w:ascii="Times New Roman" w:hAnsi="Times New Roman"/>
                      <w:color w:val="auto"/>
                      <w:szCs w:val="21"/>
                      <w:highlight w:val="none"/>
                    </w:rPr>
                  </w:pPr>
                  <w:r>
                    <w:rPr>
                      <w:rFonts w:hint="eastAsia" w:ascii="Times New Roman" w:hAnsi="Times New Roman"/>
                      <w:color w:val="auto"/>
                      <w:szCs w:val="21"/>
                      <w:lang w:val="en-US" w:eastAsia="zh-CN"/>
                    </w:rPr>
                    <w:t>1270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 w:hRule="atLeast"/>
              </w:trPr>
              <w:tc>
                <w:tcPr>
                  <w:tcW w:w="1912" w:type="dxa"/>
                  <w:noWrap w:val="0"/>
                  <w:vAlign w:val="center"/>
                </w:tcPr>
                <w:p>
                  <w:pPr>
                    <w:autoSpaceDE w:val="0"/>
                    <w:autoSpaceDN w:val="0"/>
                    <w:spacing w:line="360" w:lineRule="exact"/>
                    <w:jc w:val="center"/>
                    <w:rPr>
                      <w:rFonts w:ascii="Times New Roman" w:hAnsi="Times New Roman"/>
                      <w:color w:val="auto"/>
                      <w:szCs w:val="21"/>
                      <w:highlight w:val="none"/>
                    </w:rPr>
                  </w:pPr>
                  <w:r>
                    <w:rPr>
                      <w:rFonts w:hint="eastAsia" w:ascii="Times New Roman" w:hAnsi="Times New Roman"/>
                      <w:color w:val="auto"/>
                      <w:szCs w:val="21"/>
                    </w:rPr>
                    <w:t>常村</w:t>
                  </w:r>
                  <w:r>
                    <w:rPr>
                      <w:rFonts w:hint="eastAsia" w:ascii="Times New Roman" w:hAnsi="Times New Roman"/>
                      <w:color w:val="auto"/>
                      <w:szCs w:val="21"/>
                      <w:lang w:eastAsia="zh-CN"/>
                    </w:rPr>
                    <w:t>东</w:t>
                  </w:r>
                  <w:r>
                    <w:rPr>
                      <w:rFonts w:hint="eastAsia" w:ascii="Times New Roman" w:hAnsi="Times New Roman"/>
                      <w:color w:val="auto"/>
                      <w:szCs w:val="21"/>
                    </w:rPr>
                    <w:t>街村居民点</w:t>
                  </w:r>
                </w:p>
              </w:tc>
              <w:tc>
                <w:tcPr>
                  <w:tcW w:w="804" w:type="dxa"/>
                  <w:noWrap w:val="0"/>
                  <w:vAlign w:val="center"/>
                </w:tcPr>
                <w:p>
                  <w:pPr>
                    <w:spacing w:line="360" w:lineRule="exact"/>
                    <w:jc w:val="center"/>
                    <w:rPr>
                      <w:rFonts w:ascii="Times New Roman" w:hAnsi="Times New Roman"/>
                      <w:color w:val="auto"/>
                      <w:szCs w:val="21"/>
                      <w:highlight w:val="none"/>
                    </w:rPr>
                  </w:pPr>
                  <w:r>
                    <w:rPr>
                      <w:rFonts w:hint="eastAsia" w:ascii="Times New Roman" w:hAnsi="Times New Roman"/>
                      <w:color w:val="auto"/>
                      <w:highlight w:val="none"/>
                    </w:rPr>
                    <w:t>1550</w:t>
                  </w:r>
                </w:p>
              </w:tc>
              <w:tc>
                <w:tcPr>
                  <w:tcW w:w="840" w:type="dxa"/>
                  <w:noWrap w:val="0"/>
                  <w:vAlign w:val="center"/>
                </w:tcPr>
                <w:p>
                  <w:pPr>
                    <w:spacing w:line="360" w:lineRule="exact"/>
                    <w:jc w:val="center"/>
                    <w:rPr>
                      <w:rFonts w:ascii="Times New Roman" w:hAnsi="Times New Roman"/>
                      <w:color w:val="auto"/>
                      <w:szCs w:val="21"/>
                      <w:highlight w:val="none"/>
                    </w:rPr>
                  </w:pPr>
                  <w:r>
                    <w:rPr>
                      <w:rFonts w:hint="eastAsia" w:ascii="Times New Roman" w:hAnsi="Times New Roman"/>
                      <w:color w:val="auto"/>
                      <w:highlight w:val="none"/>
                    </w:rPr>
                    <w:t>-509</w:t>
                  </w:r>
                </w:p>
              </w:tc>
              <w:tc>
                <w:tcPr>
                  <w:tcW w:w="888" w:type="dxa"/>
                  <w:noWrap w:val="0"/>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居住区</w:t>
                  </w:r>
                </w:p>
              </w:tc>
              <w:tc>
                <w:tcPr>
                  <w:tcW w:w="684" w:type="dxa"/>
                  <w:noWrap w:val="0"/>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人群</w:t>
                  </w:r>
                </w:p>
              </w:tc>
              <w:tc>
                <w:tcPr>
                  <w:tcW w:w="2160" w:type="dxa"/>
                  <w:vMerge w:val="continue"/>
                  <w:noWrap w:val="0"/>
                  <w:vAlign w:val="center"/>
                </w:tcPr>
                <w:p>
                  <w:pPr>
                    <w:keepNext w:val="0"/>
                    <w:keepLines w:val="0"/>
                    <w:pageBreakBefore w:val="0"/>
                    <w:widowControl w:val="0"/>
                    <w:kinsoku/>
                    <w:wordWrap/>
                    <w:overflowPunct/>
                    <w:topLinePunct w:val="0"/>
                    <w:bidi w:val="0"/>
                    <w:adjustRightInd w:val="0"/>
                    <w:snapToGrid w:val="0"/>
                    <w:spacing w:line="360" w:lineRule="auto"/>
                    <w:ind w:right="0" w:rightChars="0"/>
                    <w:jc w:val="center"/>
                    <w:rPr>
                      <w:rFonts w:ascii="Times New Roman" w:hAnsi="Times New Roman"/>
                      <w:color w:val="auto"/>
                      <w:szCs w:val="21"/>
                      <w:highlight w:val="none"/>
                    </w:rPr>
                  </w:pPr>
                </w:p>
              </w:tc>
              <w:tc>
                <w:tcPr>
                  <w:tcW w:w="934" w:type="dxa"/>
                  <w:noWrap w:val="0"/>
                  <w:vAlign w:val="center"/>
                </w:tcPr>
                <w:p>
                  <w:pPr>
                    <w:autoSpaceDE w:val="0"/>
                    <w:autoSpaceDN w:val="0"/>
                    <w:spacing w:line="360" w:lineRule="exact"/>
                    <w:jc w:val="center"/>
                    <w:rPr>
                      <w:rFonts w:ascii="Times New Roman" w:hAnsi="Times New Roman"/>
                      <w:color w:val="auto"/>
                      <w:szCs w:val="21"/>
                      <w:highlight w:val="none"/>
                    </w:rPr>
                  </w:pPr>
                  <w:r>
                    <w:rPr>
                      <w:rFonts w:hint="eastAsia" w:ascii="Times New Roman" w:hAnsi="Times New Roman"/>
                      <w:color w:val="auto"/>
                      <w:szCs w:val="21"/>
                    </w:rPr>
                    <w:t>东南</w:t>
                  </w:r>
                </w:p>
              </w:tc>
              <w:tc>
                <w:tcPr>
                  <w:tcW w:w="1089" w:type="dxa"/>
                  <w:noWrap w:val="0"/>
                  <w:vAlign w:val="center"/>
                </w:tcPr>
                <w:p>
                  <w:pPr>
                    <w:spacing w:line="360" w:lineRule="exact"/>
                    <w:jc w:val="center"/>
                    <w:rPr>
                      <w:rFonts w:ascii="Times New Roman" w:hAnsi="Times New Roman"/>
                      <w:color w:val="auto"/>
                      <w:szCs w:val="21"/>
                      <w:highlight w:val="none"/>
                    </w:rPr>
                  </w:pPr>
                  <w:r>
                    <w:rPr>
                      <w:rFonts w:hint="eastAsia" w:ascii="Times New Roman" w:hAnsi="Times New Roman"/>
                      <w:color w:val="auto"/>
                      <w:szCs w:val="21"/>
                      <w:lang w:val="en-US" w:eastAsia="zh-CN"/>
                    </w:rPr>
                    <w:t>1480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 w:hRule="atLeast"/>
              </w:trPr>
              <w:tc>
                <w:tcPr>
                  <w:tcW w:w="1912" w:type="dxa"/>
                  <w:noWrap w:val="0"/>
                  <w:vAlign w:val="center"/>
                </w:tcPr>
                <w:p>
                  <w:pPr>
                    <w:spacing w:line="360" w:lineRule="exact"/>
                    <w:jc w:val="center"/>
                    <w:rPr>
                      <w:rFonts w:ascii="Times New Roman" w:hAnsi="Times New Roman"/>
                      <w:color w:val="auto"/>
                      <w:szCs w:val="21"/>
                      <w:highlight w:val="none"/>
                    </w:rPr>
                  </w:pPr>
                  <w:r>
                    <w:rPr>
                      <w:rFonts w:hint="eastAsia" w:ascii="Times New Roman" w:hAnsi="Times New Roman"/>
                      <w:color w:val="auto"/>
                      <w:szCs w:val="21"/>
                      <w:lang w:eastAsia="zh-CN"/>
                    </w:rPr>
                    <w:t>东孟虎寨村</w:t>
                  </w:r>
                </w:p>
              </w:tc>
              <w:tc>
                <w:tcPr>
                  <w:tcW w:w="804" w:type="dxa"/>
                  <w:noWrap w:val="0"/>
                  <w:vAlign w:val="center"/>
                </w:tcPr>
                <w:p>
                  <w:pPr>
                    <w:spacing w:line="360" w:lineRule="exact"/>
                    <w:jc w:val="center"/>
                    <w:rPr>
                      <w:rFonts w:ascii="Times New Roman" w:hAnsi="Times New Roman"/>
                      <w:color w:val="auto"/>
                      <w:szCs w:val="21"/>
                      <w:highlight w:val="none"/>
                    </w:rPr>
                  </w:pPr>
                  <w:r>
                    <w:rPr>
                      <w:rFonts w:hint="eastAsia" w:ascii="Times New Roman" w:hAnsi="Times New Roman"/>
                      <w:color w:val="auto"/>
                      <w:highlight w:val="none"/>
                    </w:rPr>
                    <w:t>-1172</w:t>
                  </w:r>
                </w:p>
              </w:tc>
              <w:tc>
                <w:tcPr>
                  <w:tcW w:w="840" w:type="dxa"/>
                  <w:noWrap w:val="0"/>
                  <w:vAlign w:val="center"/>
                </w:tcPr>
                <w:p>
                  <w:pPr>
                    <w:spacing w:line="360" w:lineRule="exact"/>
                    <w:jc w:val="center"/>
                    <w:rPr>
                      <w:rFonts w:ascii="Times New Roman" w:hAnsi="Times New Roman"/>
                      <w:color w:val="auto"/>
                      <w:szCs w:val="21"/>
                      <w:highlight w:val="none"/>
                    </w:rPr>
                  </w:pPr>
                  <w:r>
                    <w:rPr>
                      <w:rFonts w:hint="eastAsia" w:ascii="Times New Roman" w:hAnsi="Times New Roman"/>
                      <w:color w:val="auto"/>
                      <w:highlight w:val="none"/>
                    </w:rPr>
                    <w:t>855</w:t>
                  </w:r>
                </w:p>
              </w:tc>
              <w:tc>
                <w:tcPr>
                  <w:tcW w:w="888" w:type="dxa"/>
                  <w:noWrap w:val="0"/>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居住区</w:t>
                  </w:r>
                </w:p>
              </w:tc>
              <w:tc>
                <w:tcPr>
                  <w:tcW w:w="684" w:type="dxa"/>
                  <w:noWrap w:val="0"/>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人群</w:t>
                  </w:r>
                </w:p>
              </w:tc>
              <w:tc>
                <w:tcPr>
                  <w:tcW w:w="2160" w:type="dxa"/>
                  <w:vMerge w:val="continue"/>
                  <w:noWrap w:val="0"/>
                  <w:vAlign w:val="center"/>
                </w:tcPr>
                <w:p>
                  <w:pPr>
                    <w:keepNext w:val="0"/>
                    <w:keepLines w:val="0"/>
                    <w:pageBreakBefore w:val="0"/>
                    <w:widowControl w:val="0"/>
                    <w:kinsoku/>
                    <w:wordWrap/>
                    <w:overflowPunct/>
                    <w:topLinePunct w:val="0"/>
                    <w:bidi w:val="0"/>
                    <w:adjustRightInd w:val="0"/>
                    <w:snapToGrid w:val="0"/>
                    <w:spacing w:line="360" w:lineRule="auto"/>
                    <w:ind w:right="0" w:rightChars="0"/>
                    <w:jc w:val="center"/>
                    <w:rPr>
                      <w:rFonts w:ascii="Times New Roman" w:hAnsi="Times New Roman"/>
                      <w:color w:val="auto"/>
                      <w:szCs w:val="21"/>
                      <w:highlight w:val="none"/>
                    </w:rPr>
                  </w:pPr>
                </w:p>
              </w:tc>
              <w:tc>
                <w:tcPr>
                  <w:tcW w:w="934" w:type="dxa"/>
                  <w:noWrap w:val="0"/>
                  <w:vAlign w:val="center"/>
                </w:tcPr>
                <w:p>
                  <w:pPr>
                    <w:spacing w:line="360" w:lineRule="exact"/>
                    <w:jc w:val="center"/>
                    <w:rPr>
                      <w:rFonts w:ascii="Times New Roman" w:hAnsi="Times New Roman"/>
                      <w:color w:val="auto"/>
                      <w:szCs w:val="21"/>
                      <w:highlight w:val="none"/>
                    </w:rPr>
                  </w:pPr>
                  <w:r>
                    <w:rPr>
                      <w:rFonts w:hint="eastAsia" w:ascii="Times New Roman" w:hAnsi="Times New Roman"/>
                      <w:color w:val="auto"/>
                      <w:szCs w:val="21"/>
                      <w:lang w:eastAsia="zh-CN"/>
                    </w:rPr>
                    <w:t>西北</w:t>
                  </w:r>
                </w:p>
              </w:tc>
              <w:tc>
                <w:tcPr>
                  <w:tcW w:w="1089" w:type="dxa"/>
                  <w:noWrap w:val="0"/>
                  <w:vAlign w:val="center"/>
                </w:tcPr>
                <w:p>
                  <w:pPr>
                    <w:spacing w:line="360" w:lineRule="exact"/>
                    <w:jc w:val="center"/>
                    <w:rPr>
                      <w:rFonts w:ascii="Times New Roman" w:hAnsi="Times New Roman"/>
                      <w:color w:val="auto"/>
                      <w:szCs w:val="21"/>
                      <w:highlight w:val="none"/>
                    </w:rPr>
                  </w:pPr>
                  <w:r>
                    <w:rPr>
                      <w:rFonts w:hint="eastAsia" w:ascii="Times New Roman" w:hAnsi="Times New Roman"/>
                      <w:color w:val="auto"/>
                      <w:szCs w:val="21"/>
                      <w:lang w:val="en-US" w:eastAsia="zh-CN"/>
                    </w:rPr>
                    <w:t>1700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 w:hRule="atLeast"/>
              </w:trPr>
              <w:tc>
                <w:tcPr>
                  <w:tcW w:w="1912" w:type="dxa"/>
                  <w:noWrap w:val="0"/>
                  <w:vAlign w:val="center"/>
                </w:tcPr>
                <w:p>
                  <w:pPr>
                    <w:spacing w:line="360" w:lineRule="exact"/>
                    <w:jc w:val="center"/>
                    <w:rPr>
                      <w:rFonts w:ascii="Times New Roman" w:hAnsi="Times New Roman"/>
                      <w:color w:val="auto"/>
                      <w:szCs w:val="21"/>
                      <w:highlight w:val="none"/>
                    </w:rPr>
                  </w:pPr>
                  <w:r>
                    <w:rPr>
                      <w:rFonts w:hint="eastAsia" w:ascii="Times New Roman" w:hAnsi="Times New Roman"/>
                      <w:color w:val="auto"/>
                      <w:szCs w:val="21"/>
                      <w:lang w:eastAsia="zh-CN"/>
                    </w:rPr>
                    <w:t>前周村</w:t>
                  </w:r>
                  <w:r>
                    <w:rPr>
                      <w:rFonts w:hint="eastAsia" w:ascii="Times New Roman" w:hAnsi="Times New Roman"/>
                      <w:color w:val="auto"/>
                      <w:szCs w:val="21"/>
                    </w:rPr>
                    <w:t>居民点</w:t>
                  </w:r>
                </w:p>
              </w:tc>
              <w:tc>
                <w:tcPr>
                  <w:tcW w:w="804" w:type="dxa"/>
                  <w:noWrap w:val="0"/>
                  <w:vAlign w:val="center"/>
                </w:tcPr>
                <w:p>
                  <w:pPr>
                    <w:autoSpaceDE w:val="0"/>
                    <w:autoSpaceDN w:val="0"/>
                    <w:spacing w:line="360" w:lineRule="exact"/>
                    <w:jc w:val="center"/>
                    <w:rPr>
                      <w:rFonts w:ascii="Times New Roman" w:hAnsi="Times New Roman"/>
                      <w:color w:val="auto"/>
                      <w:szCs w:val="21"/>
                      <w:highlight w:val="none"/>
                    </w:rPr>
                  </w:pPr>
                  <w:r>
                    <w:rPr>
                      <w:rFonts w:hint="eastAsia" w:ascii="Times New Roman" w:hAnsi="Times New Roman"/>
                      <w:color w:val="auto"/>
                      <w:highlight w:val="none"/>
                    </w:rPr>
                    <w:t>-1296</w:t>
                  </w:r>
                </w:p>
              </w:tc>
              <w:tc>
                <w:tcPr>
                  <w:tcW w:w="840" w:type="dxa"/>
                  <w:noWrap w:val="0"/>
                  <w:vAlign w:val="center"/>
                </w:tcPr>
                <w:p>
                  <w:pPr>
                    <w:spacing w:line="360" w:lineRule="exact"/>
                    <w:jc w:val="center"/>
                    <w:rPr>
                      <w:rFonts w:ascii="Times New Roman" w:hAnsi="Times New Roman"/>
                      <w:color w:val="auto"/>
                      <w:szCs w:val="21"/>
                      <w:highlight w:val="none"/>
                    </w:rPr>
                  </w:pPr>
                  <w:r>
                    <w:rPr>
                      <w:rFonts w:hint="eastAsia" w:ascii="Times New Roman" w:hAnsi="Times New Roman"/>
                      <w:color w:val="auto"/>
                      <w:highlight w:val="none"/>
                    </w:rPr>
                    <w:t>-1055</w:t>
                  </w:r>
                </w:p>
              </w:tc>
              <w:tc>
                <w:tcPr>
                  <w:tcW w:w="888" w:type="dxa"/>
                  <w:noWrap w:val="0"/>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居住区</w:t>
                  </w:r>
                </w:p>
              </w:tc>
              <w:tc>
                <w:tcPr>
                  <w:tcW w:w="684" w:type="dxa"/>
                  <w:noWrap w:val="0"/>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人群</w:t>
                  </w:r>
                </w:p>
              </w:tc>
              <w:tc>
                <w:tcPr>
                  <w:tcW w:w="2160" w:type="dxa"/>
                  <w:vMerge w:val="continue"/>
                  <w:noWrap w:val="0"/>
                  <w:vAlign w:val="center"/>
                </w:tcPr>
                <w:p>
                  <w:pPr>
                    <w:keepNext w:val="0"/>
                    <w:keepLines w:val="0"/>
                    <w:pageBreakBefore w:val="0"/>
                    <w:widowControl w:val="0"/>
                    <w:kinsoku/>
                    <w:wordWrap/>
                    <w:overflowPunct/>
                    <w:topLinePunct w:val="0"/>
                    <w:bidi w:val="0"/>
                    <w:adjustRightInd w:val="0"/>
                    <w:snapToGrid w:val="0"/>
                    <w:spacing w:line="360" w:lineRule="auto"/>
                    <w:ind w:right="0" w:rightChars="0"/>
                    <w:jc w:val="center"/>
                    <w:rPr>
                      <w:rFonts w:ascii="Times New Roman" w:hAnsi="Times New Roman"/>
                      <w:color w:val="auto"/>
                      <w:szCs w:val="21"/>
                      <w:highlight w:val="none"/>
                    </w:rPr>
                  </w:pPr>
                </w:p>
              </w:tc>
              <w:tc>
                <w:tcPr>
                  <w:tcW w:w="934" w:type="dxa"/>
                  <w:noWrap w:val="0"/>
                  <w:vAlign w:val="center"/>
                </w:tcPr>
                <w:p>
                  <w:pPr>
                    <w:spacing w:line="360" w:lineRule="exact"/>
                    <w:jc w:val="center"/>
                    <w:rPr>
                      <w:rFonts w:ascii="Times New Roman" w:hAnsi="Times New Roman"/>
                      <w:color w:val="auto"/>
                      <w:szCs w:val="21"/>
                      <w:highlight w:val="none"/>
                    </w:rPr>
                  </w:pPr>
                  <w:r>
                    <w:rPr>
                      <w:rFonts w:hint="eastAsia" w:ascii="Times New Roman" w:hAnsi="Times New Roman"/>
                      <w:color w:val="auto"/>
                      <w:szCs w:val="21"/>
                      <w:lang w:eastAsia="zh-CN"/>
                    </w:rPr>
                    <w:t>西南</w:t>
                  </w:r>
                </w:p>
              </w:tc>
              <w:tc>
                <w:tcPr>
                  <w:tcW w:w="1089" w:type="dxa"/>
                  <w:noWrap w:val="0"/>
                  <w:vAlign w:val="center"/>
                </w:tcPr>
                <w:p>
                  <w:pPr>
                    <w:spacing w:line="360" w:lineRule="exact"/>
                    <w:jc w:val="center"/>
                    <w:rPr>
                      <w:rFonts w:ascii="Times New Roman" w:hAnsi="Times New Roman"/>
                      <w:color w:val="auto"/>
                      <w:szCs w:val="21"/>
                      <w:highlight w:val="none"/>
                    </w:rPr>
                  </w:pPr>
                  <w:r>
                    <w:rPr>
                      <w:rFonts w:hint="eastAsia" w:ascii="Times New Roman" w:hAnsi="Times New Roman"/>
                      <w:color w:val="auto"/>
                      <w:szCs w:val="21"/>
                      <w:lang w:val="en-US" w:eastAsia="zh-CN"/>
                    </w:rPr>
                    <w:t>1820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1912" w:type="dxa"/>
                  <w:noWrap w:val="0"/>
                  <w:vAlign w:val="center"/>
                </w:tcPr>
                <w:p>
                  <w:pPr>
                    <w:spacing w:line="360" w:lineRule="exact"/>
                    <w:jc w:val="center"/>
                    <w:rPr>
                      <w:rFonts w:hint="eastAsia" w:ascii="Times New Roman" w:hAnsi="Times New Roman"/>
                      <w:color w:val="auto"/>
                      <w:szCs w:val="21"/>
                      <w:highlight w:val="none"/>
                    </w:rPr>
                  </w:pPr>
                  <w:r>
                    <w:rPr>
                      <w:rFonts w:hint="eastAsia" w:ascii="Times New Roman" w:hAnsi="Times New Roman"/>
                      <w:color w:val="auto"/>
                      <w:szCs w:val="21"/>
                      <w:lang w:eastAsia="zh-CN"/>
                    </w:rPr>
                    <w:t>程庄村</w:t>
                  </w:r>
                  <w:r>
                    <w:rPr>
                      <w:rFonts w:hint="eastAsia" w:ascii="Times New Roman" w:hAnsi="Times New Roman"/>
                      <w:color w:val="auto"/>
                      <w:szCs w:val="21"/>
                    </w:rPr>
                    <w:t>居民点</w:t>
                  </w:r>
                </w:p>
              </w:tc>
              <w:tc>
                <w:tcPr>
                  <w:tcW w:w="804" w:type="dxa"/>
                  <w:noWrap w:val="0"/>
                  <w:vAlign w:val="center"/>
                </w:tcPr>
                <w:p>
                  <w:pPr>
                    <w:spacing w:line="360" w:lineRule="exact"/>
                    <w:jc w:val="center"/>
                    <w:rPr>
                      <w:rFonts w:hint="eastAsia" w:ascii="Times New Roman" w:hAnsi="Times New Roman"/>
                      <w:color w:val="auto"/>
                      <w:highlight w:val="none"/>
                    </w:rPr>
                  </w:pPr>
                  <w:r>
                    <w:rPr>
                      <w:rFonts w:hint="eastAsia" w:ascii="Times New Roman" w:hAnsi="Times New Roman"/>
                      <w:color w:val="auto"/>
                      <w:highlight w:val="none"/>
                    </w:rPr>
                    <w:t>-913</w:t>
                  </w:r>
                </w:p>
              </w:tc>
              <w:tc>
                <w:tcPr>
                  <w:tcW w:w="840" w:type="dxa"/>
                  <w:noWrap w:val="0"/>
                  <w:vAlign w:val="center"/>
                </w:tcPr>
                <w:p>
                  <w:pPr>
                    <w:spacing w:line="360" w:lineRule="exact"/>
                    <w:jc w:val="center"/>
                    <w:rPr>
                      <w:rFonts w:hint="eastAsia" w:ascii="Times New Roman" w:hAnsi="Times New Roman"/>
                      <w:color w:val="auto"/>
                      <w:highlight w:val="none"/>
                    </w:rPr>
                  </w:pPr>
                  <w:r>
                    <w:rPr>
                      <w:rFonts w:hint="eastAsia" w:ascii="Times New Roman" w:hAnsi="Times New Roman"/>
                      <w:color w:val="auto"/>
                      <w:highlight w:val="none"/>
                    </w:rPr>
                    <w:t>1362</w:t>
                  </w:r>
                </w:p>
              </w:tc>
              <w:tc>
                <w:tcPr>
                  <w:tcW w:w="888" w:type="dxa"/>
                  <w:noWrap w:val="0"/>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居住区</w:t>
                  </w:r>
                </w:p>
              </w:tc>
              <w:tc>
                <w:tcPr>
                  <w:tcW w:w="684" w:type="dxa"/>
                  <w:noWrap w:val="0"/>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人群</w:t>
                  </w:r>
                </w:p>
              </w:tc>
              <w:tc>
                <w:tcPr>
                  <w:tcW w:w="2160" w:type="dxa"/>
                  <w:vMerge w:val="continue"/>
                  <w:noWrap w:val="0"/>
                  <w:vAlign w:val="center"/>
                </w:tcPr>
                <w:p>
                  <w:pPr>
                    <w:adjustRightInd w:val="0"/>
                    <w:snapToGrid w:val="0"/>
                    <w:jc w:val="center"/>
                    <w:rPr>
                      <w:rFonts w:hint="eastAsia" w:ascii="Times New Roman" w:hAnsi="Times New Roman"/>
                      <w:color w:val="auto"/>
                      <w:szCs w:val="21"/>
                      <w:highlight w:val="none"/>
                    </w:rPr>
                  </w:pPr>
                </w:p>
              </w:tc>
              <w:tc>
                <w:tcPr>
                  <w:tcW w:w="934" w:type="dxa"/>
                  <w:noWrap w:val="0"/>
                  <w:vAlign w:val="center"/>
                </w:tcPr>
                <w:p>
                  <w:pPr>
                    <w:spacing w:line="360" w:lineRule="exact"/>
                    <w:jc w:val="center"/>
                    <w:rPr>
                      <w:rFonts w:hint="eastAsia" w:ascii="Times New Roman" w:hAnsi="Times New Roman"/>
                      <w:color w:val="auto"/>
                      <w:szCs w:val="21"/>
                      <w:highlight w:val="none"/>
                    </w:rPr>
                  </w:pPr>
                  <w:r>
                    <w:rPr>
                      <w:rFonts w:hint="eastAsia" w:ascii="Times New Roman" w:hAnsi="Times New Roman"/>
                      <w:color w:val="auto"/>
                      <w:szCs w:val="21"/>
                      <w:lang w:eastAsia="zh-CN"/>
                    </w:rPr>
                    <w:t>西北</w:t>
                  </w:r>
                </w:p>
              </w:tc>
              <w:tc>
                <w:tcPr>
                  <w:tcW w:w="1089" w:type="dxa"/>
                  <w:noWrap w:val="0"/>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olor w:val="auto"/>
                      <w:szCs w:val="21"/>
                      <w:lang w:val="en-US" w:eastAsia="zh-CN"/>
                    </w:rPr>
                    <w:t>1850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912" w:type="dxa"/>
                  <w:noWrap w:val="0"/>
                  <w:vAlign w:val="center"/>
                </w:tcPr>
                <w:p>
                  <w:pPr>
                    <w:spacing w:line="360" w:lineRule="exact"/>
                    <w:jc w:val="center"/>
                    <w:rPr>
                      <w:rFonts w:hint="eastAsia" w:ascii="Times New Roman" w:hAnsi="Times New Roman"/>
                      <w:color w:val="auto"/>
                      <w:szCs w:val="21"/>
                      <w:highlight w:val="none"/>
                    </w:rPr>
                  </w:pPr>
                  <w:r>
                    <w:rPr>
                      <w:rFonts w:hint="eastAsia" w:ascii="Times New Roman" w:hAnsi="Times New Roman"/>
                      <w:color w:val="auto"/>
                      <w:szCs w:val="21"/>
                      <w:lang w:eastAsia="zh-CN"/>
                    </w:rPr>
                    <w:t>石佛村</w:t>
                  </w:r>
                  <w:r>
                    <w:rPr>
                      <w:rFonts w:hint="eastAsia" w:ascii="Times New Roman" w:hAnsi="Times New Roman"/>
                      <w:color w:val="auto"/>
                      <w:szCs w:val="21"/>
                    </w:rPr>
                    <w:t>居民点</w:t>
                  </w:r>
                </w:p>
              </w:tc>
              <w:tc>
                <w:tcPr>
                  <w:tcW w:w="804" w:type="dxa"/>
                  <w:noWrap w:val="0"/>
                  <w:vAlign w:val="center"/>
                </w:tcPr>
                <w:p>
                  <w:pPr>
                    <w:autoSpaceDE w:val="0"/>
                    <w:autoSpaceDN w:val="0"/>
                    <w:spacing w:line="360" w:lineRule="exact"/>
                    <w:jc w:val="center"/>
                    <w:rPr>
                      <w:rFonts w:hint="eastAsia" w:ascii="Times New Roman" w:hAnsi="Times New Roman"/>
                      <w:color w:val="auto"/>
                      <w:highlight w:val="none"/>
                    </w:rPr>
                  </w:pPr>
                  <w:r>
                    <w:rPr>
                      <w:rFonts w:hint="eastAsia" w:ascii="Times New Roman" w:hAnsi="Times New Roman"/>
                      <w:color w:val="auto"/>
                      <w:highlight w:val="none"/>
                    </w:rPr>
                    <w:t>2152</w:t>
                  </w:r>
                </w:p>
              </w:tc>
              <w:tc>
                <w:tcPr>
                  <w:tcW w:w="840" w:type="dxa"/>
                  <w:noWrap w:val="0"/>
                  <w:vAlign w:val="center"/>
                </w:tcPr>
                <w:p>
                  <w:pPr>
                    <w:spacing w:line="360" w:lineRule="exact"/>
                    <w:jc w:val="center"/>
                    <w:rPr>
                      <w:rFonts w:hint="eastAsia" w:ascii="Times New Roman" w:hAnsi="Times New Roman"/>
                      <w:color w:val="auto"/>
                      <w:highlight w:val="none"/>
                    </w:rPr>
                  </w:pPr>
                  <w:r>
                    <w:rPr>
                      <w:rFonts w:hint="eastAsia" w:ascii="Times New Roman" w:hAnsi="Times New Roman"/>
                      <w:color w:val="auto"/>
                      <w:highlight w:val="none"/>
                    </w:rPr>
                    <w:t>450</w:t>
                  </w:r>
                </w:p>
              </w:tc>
              <w:tc>
                <w:tcPr>
                  <w:tcW w:w="888" w:type="dxa"/>
                  <w:noWrap w:val="0"/>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居住区</w:t>
                  </w:r>
                </w:p>
              </w:tc>
              <w:tc>
                <w:tcPr>
                  <w:tcW w:w="684" w:type="dxa"/>
                  <w:noWrap w:val="0"/>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人群</w:t>
                  </w:r>
                </w:p>
              </w:tc>
              <w:tc>
                <w:tcPr>
                  <w:tcW w:w="2160" w:type="dxa"/>
                  <w:vMerge w:val="continue"/>
                  <w:noWrap w:val="0"/>
                  <w:vAlign w:val="center"/>
                </w:tcPr>
                <w:p>
                  <w:pPr>
                    <w:adjustRightInd w:val="0"/>
                    <w:snapToGrid w:val="0"/>
                    <w:jc w:val="center"/>
                    <w:rPr>
                      <w:rFonts w:hint="eastAsia" w:ascii="Times New Roman" w:hAnsi="Times New Roman"/>
                      <w:color w:val="auto"/>
                      <w:szCs w:val="21"/>
                      <w:highlight w:val="none"/>
                    </w:rPr>
                  </w:pPr>
                </w:p>
              </w:tc>
              <w:tc>
                <w:tcPr>
                  <w:tcW w:w="934" w:type="dxa"/>
                  <w:noWrap w:val="0"/>
                  <w:vAlign w:val="center"/>
                </w:tcPr>
                <w:p>
                  <w:pPr>
                    <w:spacing w:line="360" w:lineRule="exact"/>
                    <w:jc w:val="center"/>
                    <w:rPr>
                      <w:rFonts w:hint="eastAsia" w:ascii="Times New Roman" w:hAnsi="Times New Roman"/>
                      <w:color w:val="auto"/>
                      <w:szCs w:val="21"/>
                      <w:highlight w:val="none"/>
                    </w:rPr>
                  </w:pPr>
                  <w:r>
                    <w:rPr>
                      <w:rFonts w:hint="eastAsia" w:ascii="Times New Roman" w:hAnsi="Times New Roman"/>
                      <w:color w:val="auto"/>
                      <w:szCs w:val="21"/>
                      <w:lang w:eastAsia="zh-CN"/>
                    </w:rPr>
                    <w:t>东北</w:t>
                  </w:r>
                </w:p>
              </w:tc>
              <w:tc>
                <w:tcPr>
                  <w:tcW w:w="1089" w:type="dxa"/>
                  <w:noWrap w:val="0"/>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olor w:val="auto"/>
                      <w:szCs w:val="21"/>
                      <w:lang w:val="en-US" w:eastAsia="zh-CN"/>
                    </w:rPr>
                    <w:t>2030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1912" w:type="dxa"/>
                  <w:noWrap w:val="0"/>
                  <w:vAlign w:val="center"/>
                </w:tcPr>
                <w:p>
                  <w:pPr>
                    <w:spacing w:line="360" w:lineRule="exact"/>
                    <w:jc w:val="center"/>
                    <w:rPr>
                      <w:rFonts w:hint="eastAsia" w:ascii="Times New Roman" w:hAnsi="Times New Roman"/>
                      <w:color w:val="auto"/>
                      <w:szCs w:val="21"/>
                      <w:highlight w:val="none"/>
                    </w:rPr>
                  </w:pPr>
                  <w:r>
                    <w:rPr>
                      <w:rFonts w:hint="eastAsia" w:ascii="Times New Roman" w:hAnsi="Times New Roman"/>
                      <w:color w:val="auto"/>
                      <w:szCs w:val="21"/>
                      <w:lang w:eastAsia="zh-CN"/>
                    </w:rPr>
                    <w:t>西孟虎寨村</w:t>
                  </w:r>
                  <w:r>
                    <w:rPr>
                      <w:rFonts w:hint="eastAsia" w:ascii="Times New Roman" w:hAnsi="Times New Roman"/>
                      <w:color w:val="auto"/>
                      <w:szCs w:val="21"/>
                    </w:rPr>
                    <w:t>居民点</w:t>
                  </w:r>
                </w:p>
              </w:tc>
              <w:tc>
                <w:tcPr>
                  <w:tcW w:w="804" w:type="dxa"/>
                  <w:noWrap w:val="0"/>
                  <w:vAlign w:val="center"/>
                </w:tcPr>
                <w:p>
                  <w:pPr>
                    <w:spacing w:line="360" w:lineRule="exact"/>
                    <w:jc w:val="center"/>
                    <w:rPr>
                      <w:rFonts w:hint="eastAsia" w:ascii="Times New Roman" w:hAnsi="Times New Roman"/>
                      <w:color w:val="auto"/>
                      <w:highlight w:val="none"/>
                    </w:rPr>
                  </w:pPr>
                  <w:r>
                    <w:rPr>
                      <w:rFonts w:hint="eastAsia" w:ascii="Times New Roman" w:hAnsi="Times New Roman"/>
                      <w:color w:val="auto"/>
                      <w:highlight w:val="none"/>
                    </w:rPr>
                    <w:t>-1844</w:t>
                  </w:r>
                </w:p>
              </w:tc>
              <w:tc>
                <w:tcPr>
                  <w:tcW w:w="840" w:type="dxa"/>
                  <w:noWrap w:val="0"/>
                  <w:vAlign w:val="center"/>
                </w:tcPr>
                <w:p>
                  <w:pPr>
                    <w:spacing w:line="360" w:lineRule="exact"/>
                    <w:jc w:val="center"/>
                    <w:rPr>
                      <w:rFonts w:hint="eastAsia" w:ascii="Times New Roman" w:hAnsi="Times New Roman"/>
                      <w:color w:val="auto"/>
                      <w:highlight w:val="none"/>
                    </w:rPr>
                  </w:pPr>
                  <w:r>
                    <w:rPr>
                      <w:rFonts w:hint="eastAsia" w:ascii="Times New Roman" w:hAnsi="Times New Roman"/>
                      <w:color w:val="auto"/>
                      <w:highlight w:val="none"/>
                    </w:rPr>
                    <w:t>1076</w:t>
                  </w:r>
                </w:p>
              </w:tc>
              <w:tc>
                <w:tcPr>
                  <w:tcW w:w="888" w:type="dxa"/>
                  <w:noWrap w:val="0"/>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居住区</w:t>
                  </w:r>
                </w:p>
              </w:tc>
              <w:tc>
                <w:tcPr>
                  <w:tcW w:w="684" w:type="dxa"/>
                  <w:noWrap w:val="0"/>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人群</w:t>
                  </w:r>
                </w:p>
              </w:tc>
              <w:tc>
                <w:tcPr>
                  <w:tcW w:w="2160" w:type="dxa"/>
                  <w:vMerge w:val="continue"/>
                  <w:noWrap w:val="0"/>
                  <w:vAlign w:val="center"/>
                </w:tcPr>
                <w:p>
                  <w:pPr>
                    <w:adjustRightInd w:val="0"/>
                    <w:snapToGrid w:val="0"/>
                    <w:jc w:val="center"/>
                    <w:rPr>
                      <w:rFonts w:hint="eastAsia" w:ascii="Times New Roman" w:hAnsi="Times New Roman"/>
                      <w:color w:val="auto"/>
                      <w:szCs w:val="21"/>
                      <w:highlight w:val="none"/>
                    </w:rPr>
                  </w:pPr>
                </w:p>
              </w:tc>
              <w:tc>
                <w:tcPr>
                  <w:tcW w:w="934" w:type="dxa"/>
                  <w:noWrap w:val="0"/>
                  <w:vAlign w:val="center"/>
                </w:tcPr>
                <w:p>
                  <w:pPr>
                    <w:spacing w:line="360" w:lineRule="exact"/>
                    <w:jc w:val="center"/>
                    <w:rPr>
                      <w:rFonts w:hint="eastAsia" w:ascii="Times New Roman" w:hAnsi="Times New Roman"/>
                      <w:color w:val="auto"/>
                      <w:szCs w:val="21"/>
                      <w:highlight w:val="none"/>
                    </w:rPr>
                  </w:pPr>
                  <w:r>
                    <w:rPr>
                      <w:rFonts w:hint="eastAsia" w:ascii="Times New Roman" w:hAnsi="Times New Roman"/>
                      <w:color w:val="auto"/>
                      <w:szCs w:val="21"/>
                      <w:lang w:eastAsia="zh-CN"/>
                    </w:rPr>
                    <w:t>西北</w:t>
                  </w:r>
                </w:p>
              </w:tc>
              <w:tc>
                <w:tcPr>
                  <w:tcW w:w="1089" w:type="dxa"/>
                  <w:noWrap w:val="0"/>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olor w:val="auto"/>
                      <w:szCs w:val="21"/>
                      <w:lang w:val="en-US" w:eastAsia="zh-CN"/>
                    </w:rPr>
                    <w:t>2400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12" w:type="dxa"/>
                  <w:noWrap w:val="0"/>
                  <w:vAlign w:val="center"/>
                </w:tcPr>
                <w:p>
                  <w:pPr>
                    <w:autoSpaceDE w:val="0"/>
                    <w:autoSpaceDN w:val="0"/>
                    <w:spacing w:line="360" w:lineRule="exact"/>
                    <w:jc w:val="center"/>
                    <w:rPr>
                      <w:rFonts w:hint="eastAsia" w:ascii="Times New Roman" w:hAnsi="Times New Roman"/>
                      <w:color w:val="auto"/>
                      <w:szCs w:val="21"/>
                      <w:highlight w:val="none"/>
                    </w:rPr>
                  </w:pPr>
                  <w:r>
                    <w:rPr>
                      <w:rFonts w:hint="eastAsia" w:ascii="Times New Roman" w:hAnsi="Times New Roman"/>
                      <w:color w:val="auto"/>
                      <w:szCs w:val="21"/>
                      <w:highlight w:val="none"/>
                    </w:rPr>
                    <w:t>柳青河</w:t>
                  </w:r>
                </w:p>
              </w:tc>
              <w:tc>
                <w:tcPr>
                  <w:tcW w:w="804" w:type="dxa"/>
                  <w:noWrap w:val="0"/>
                  <w:vAlign w:val="center"/>
                </w:tcPr>
                <w:p>
                  <w:pPr>
                    <w:adjustRightInd w:val="0"/>
                    <w:snapToGrid w:val="0"/>
                    <w:jc w:val="center"/>
                    <w:rPr>
                      <w:rFonts w:hint="eastAsia" w:ascii="Times New Roman" w:hAnsi="Times New Roman"/>
                      <w:color w:val="auto"/>
                      <w:szCs w:val="21"/>
                      <w:highlight w:val="none"/>
                    </w:rPr>
                  </w:pPr>
                  <w:r>
                    <w:rPr>
                      <w:rFonts w:hint="eastAsia" w:ascii="Times New Roman" w:hAnsi="Times New Roman"/>
                      <w:color w:val="auto"/>
                      <w:szCs w:val="21"/>
                      <w:highlight w:val="none"/>
                    </w:rPr>
                    <w:t>/</w:t>
                  </w:r>
                </w:p>
              </w:tc>
              <w:tc>
                <w:tcPr>
                  <w:tcW w:w="840" w:type="dxa"/>
                  <w:noWrap w:val="0"/>
                  <w:vAlign w:val="center"/>
                </w:tcPr>
                <w:p>
                  <w:pPr>
                    <w:adjustRightInd w:val="0"/>
                    <w:snapToGrid w:val="0"/>
                    <w:jc w:val="center"/>
                    <w:rPr>
                      <w:rFonts w:hint="eastAsia" w:ascii="Times New Roman" w:hAnsi="Times New Roman"/>
                      <w:color w:val="auto"/>
                      <w:szCs w:val="21"/>
                      <w:highlight w:val="none"/>
                    </w:rPr>
                  </w:pPr>
                  <w:r>
                    <w:rPr>
                      <w:rFonts w:hint="eastAsia" w:ascii="Times New Roman" w:hAnsi="Times New Roman"/>
                      <w:color w:val="auto"/>
                      <w:szCs w:val="21"/>
                      <w:highlight w:val="none"/>
                    </w:rPr>
                    <w:t>/</w:t>
                  </w:r>
                </w:p>
              </w:tc>
              <w:tc>
                <w:tcPr>
                  <w:tcW w:w="888" w:type="dxa"/>
                  <w:noWrap w:val="0"/>
                  <w:vAlign w:val="center"/>
                </w:tcPr>
                <w:p>
                  <w:pPr>
                    <w:jc w:val="center"/>
                    <w:rPr>
                      <w:rFonts w:hint="eastAsia" w:ascii="Times New Roman" w:hAnsi="Times New Roman" w:eastAsia="宋体"/>
                      <w:color w:val="auto"/>
                      <w:szCs w:val="21"/>
                      <w:highlight w:val="none"/>
                      <w:lang w:eastAsia="zh-CN"/>
                    </w:rPr>
                  </w:pPr>
                  <w:r>
                    <w:rPr>
                      <w:rFonts w:hint="eastAsia" w:ascii="Times New Roman" w:hAnsi="Times New Roman"/>
                      <w:color w:val="auto"/>
                      <w:szCs w:val="21"/>
                      <w:highlight w:val="none"/>
                      <w:lang w:eastAsia="zh-CN"/>
                    </w:rPr>
                    <w:t>地表水</w:t>
                  </w:r>
                </w:p>
              </w:tc>
              <w:tc>
                <w:tcPr>
                  <w:tcW w:w="684" w:type="dxa"/>
                  <w:noWrap w:val="0"/>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水质</w:t>
                  </w:r>
                </w:p>
              </w:tc>
              <w:tc>
                <w:tcPr>
                  <w:tcW w:w="2160" w:type="dxa"/>
                  <w:noWrap w:val="0"/>
                  <w:vAlign w:val="center"/>
                </w:tcPr>
                <w:p>
                  <w:pPr>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《地表水环境质量标准》（GB3838-2002）Ⅴ类</w:t>
                  </w:r>
                </w:p>
              </w:tc>
              <w:tc>
                <w:tcPr>
                  <w:tcW w:w="93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jc w:val="center"/>
                    <w:rPr>
                      <w:rFonts w:hint="eastAsia" w:ascii="Times New Roman" w:hAnsi="Times New Roman" w:eastAsia="宋体"/>
                      <w:color w:val="auto"/>
                      <w:szCs w:val="21"/>
                      <w:highlight w:val="none"/>
                      <w:lang w:eastAsia="zh-CN"/>
                    </w:rPr>
                  </w:pPr>
                  <w:r>
                    <w:rPr>
                      <w:rFonts w:hint="eastAsia" w:ascii="Times New Roman" w:hAnsi="Times New Roman" w:eastAsia="宋体" w:cs="Times New Roman"/>
                      <w:color w:val="auto"/>
                      <w:szCs w:val="21"/>
                      <w:highlight w:val="none"/>
                      <w:lang w:val="en-US" w:eastAsia="zh-CN"/>
                    </w:rPr>
                    <w:t>北</w:t>
                  </w:r>
                </w:p>
              </w:tc>
              <w:tc>
                <w:tcPr>
                  <w:tcW w:w="1089" w:type="dxa"/>
                  <w:noWrap w:val="0"/>
                  <w:vAlign w:val="center"/>
                </w:tcPr>
                <w:p>
                  <w:pPr>
                    <w:keepNext w:val="0"/>
                    <w:keepLines w:val="0"/>
                    <w:pageBreakBefore w:val="0"/>
                    <w:widowControl w:val="0"/>
                    <w:kinsoku/>
                    <w:wordWrap/>
                    <w:overflowPunct/>
                    <w:topLinePunct w:val="0"/>
                    <w:bidi w:val="0"/>
                    <w:adjustRightInd w:val="0"/>
                    <w:snapToGrid w:val="0"/>
                    <w:spacing w:line="360" w:lineRule="auto"/>
                    <w:ind w:right="0" w:rightChars="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4350</w:t>
                  </w:r>
                </w:p>
              </w:tc>
            </w:tr>
          </w:tbl>
          <w:p>
            <w:pPr>
              <w:pStyle w:val="2"/>
              <w:jc w:val="both"/>
              <w:outlineLvl w:val="0"/>
              <w:rPr>
                <w:rFonts w:hint="eastAsia"/>
              </w:rPr>
            </w:pPr>
          </w:p>
        </w:tc>
      </w:tr>
    </w:tbl>
    <w:p>
      <w:pPr>
        <w:pStyle w:val="3"/>
        <w:spacing w:before="0" w:after="0" w:line="360" w:lineRule="auto"/>
        <w:rPr>
          <w:rFonts w:eastAsia="宋体" w:cs="Courier New"/>
          <w:bCs/>
          <w:sz w:val="30"/>
          <w:szCs w:val="30"/>
        </w:rPr>
      </w:pPr>
      <w:r>
        <w:rPr>
          <w:rFonts w:eastAsia="宋体" w:cs="Courier New"/>
          <w:bCs/>
          <w:sz w:val="30"/>
          <w:szCs w:val="30"/>
        </w:rPr>
        <w:t>评价适用标准</w:t>
      </w:r>
    </w:p>
    <w:tbl>
      <w:tblPr>
        <w:tblStyle w:val="13"/>
        <w:tblW w:w="94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5"/>
        <w:gridCol w:w="8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77" w:hRule="atLeast"/>
          <w:jc w:val="center"/>
        </w:trPr>
        <w:tc>
          <w:tcPr>
            <w:tcW w:w="655" w:type="dxa"/>
            <w:noWrap w:val="0"/>
            <w:vAlign w:val="center"/>
          </w:tcPr>
          <w:p>
            <w:pPr>
              <w:jc w:val="center"/>
              <w:rPr>
                <w:rFonts w:ascii="Courier New" w:hAnsi="Courier New" w:cs="Courier New"/>
                <w:b/>
                <w:bCs/>
                <w:sz w:val="28"/>
              </w:rPr>
            </w:pPr>
            <w:r>
              <w:rPr>
                <w:rFonts w:ascii="Courier New" w:hAnsi="ISOCTEUR" w:cs="Courier New"/>
                <w:b/>
                <w:bCs/>
                <w:sz w:val="28"/>
              </w:rPr>
              <w:t>环</w:t>
            </w:r>
          </w:p>
          <w:p>
            <w:pPr>
              <w:jc w:val="center"/>
              <w:rPr>
                <w:rFonts w:ascii="Courier New" w:hAnsi="Courier New" w:cs="Courier New"/>
                <w:b/>
                <w:bCs/>
                <w:sz w:val="28"/>
              </w:rPr>
            </w:pPr>
            <w:r>
              <w:rPr>
                <w:rFonts w:ascii="Courier New" w:hAnsi="ISOCTEUR" w:cs="Courier New"/>
                <w:b/>
                <w:bCs/>
                <w:sz w:val="28"/>
              </w:rPr>
              <w:t>境</w:t>
            </w:r>
          </w:p>
          <w:p>
            <w:pPr>
              <w:jc w:val="center"/>
              <w:rPr>
                <w:rFonts w:ascii="Courier New" w:hAnsi="Courier New" w:cs="Courier New"/>
                <w:b/>
                <w:bCs/>
                <w:sz w:val="28"/>
              </w:rPr>
            </w:pPr>
            <w:r>
              <w:rPr>
                <w:rFonts w:ascii="Courier New" w:hAnsi="ISOCTEUR" w:cs="Courier New"/>
                <w:b/>
                <w:bCs/>
                <w:sz w:val="28"/>
              </w:rPr>
              <w:t>质</w:t>
            </w:r>
          </w:p>
          <w:p>
            <w:pPr>
              <w:jc w:val="center"/>
              <w:rPr>
                <w:rFonts w:ascii="Courier New" w:hAnsi="Courier New" w:cs="Courier New"/>
                <w:b/>
                <w:bCs/>
                <w:sz w:val="28"/>
              </w:rPr>
            </w:pPr>
            <w:r>
              <w:rPr>
                <w:rFonts w:ascii="Courier New" w:hAnsi="ISOCTEUR" w:cs="Courier New"/>
                <w:b/>
                <w:bCs/>
                <w:sz w:val="28"/>
              </w:rPr>
              <w:t>量</w:t>
            </w:r>
          </w:p>
          <w:p>
            <w:pPr>
              <w:jc w:val="center"/>
              <w:rPr>
                <w:rFonts w:ascii="Courier New" w:hAnsi="Courier New" w:cs="Courier New"/>
                <w:b/>
                <w:bCs/>
                <w:sz w:val="28"/>
              </w:rPr>
            </w:pPr>
            <w:r>
              <w:rPr>
                <w:rFonts w:ascii="Courier New" w:hAnsi="ISOCTEUR" w:cs="Courier New"/>
                <w:b/>
                <w:bCs/>
                <w:sz w:val="28"/>
              </w:rPr>
              <w:t>标</w:t>
            </w:r>
          </w:p>
          <w:p>
            <w:pPr>
              <w:jc w:val="center"/>
              <w:rPr>
                <w:rFonts w:ascii="Courier New" w:hAnsi="Courier New" w:cs="Courier New"/>
                <w:b/>
                <w:bCs/>
                <w:sz w:val="28"/>
              </w:rPr>
            </w:pPr>
            <w:r>
              <w:rPr>
                <w:rFonts w:ascii="Courier New" w:hAnsi="ISOCTEUR" w:cs="Courier New"/>
                <w:b/>
                <w:bCs/>
                <w:sz w:val="28"/>
              </w:rPr>
              <w:t>准</w:t>
            </w:r>
          </w:p>
        </w:tc>
        <w:tc>
          <w:tcPr>
            <w:tcW w:w="8765" w:type="dxa"/>
            <w:noWrap w:val="0"/>
            <w:vAlign w:val="top"/>
          </w:tcPr>
          <w:p>
            <w:pPr>
              <w:adjustRightInd w:val="0"/>
              <w:snapToGrid w:val="0"/>
              <w:spacing w:line="360" w:lineRule="auto"/>
              <w:ind w:firstLine="482" w:firstLineChars="200"/>
              <w:rPr>
                <w:rFonts w:ascii="Times New Roman" w:hAnsi="Times New Roman"/>
                <w:b/>
                <w:sz w:val="24"/>
                <w:szCs w:val="24"/>
              </w:rPr>
            </w:pPr>
            <w:r>
              <w:rPr>
                <w:rFonts w:ascii="Times New Roman" w:hAnsi="Times New Roman"/>
                <w:b/>
                <w:sz w:val="24"/>
                <w:szCs w:val="24"/>
              </w:rPr>
              <w:t>1、环境空气</w:t>
            </w:r>
          </w:p>
          <w:p>
            <w:pPr>
              <w:autoSpaceDE w:val="0"/>
              <w:autoSpaceDN w:val="0"/>
              <w:adjustRightInd w:val="0"/>
              <w:snapToGrid w:val="0"/>
              <w:spacing w:line="360" w:lineRule="auto"/>
              <w:ind w:firstLine="480" w:firstLineChars="200"/>
              <w:rPr>
                <w:rFonts w:ascii="Times New Roman" w:hAnsi="Times New Roman"/>
                <w:sz w:val="24"/>
              </w:rPr>
            </w:pPr>
            <w:r>
              <w:rPr>
                <w:rFonts w:hint="eastAsia" w:ascii="Times New Roman" w:hAnsi="宋体"/>
                <w:sz w:val="24"/>
              </w:rPr>
              <w:t>本项目</w:t>
            </w:r>
            <w:r>
              <w:rPr>
                <w:rFonts w:ascii="Times New Roman" w:hAnsi="宋体"/>
                <w:sz w:val="24"/>
              </w:rPr>
              <w:t>所在区域环境空气</w:t>
            </w:r>
            <w:r>
              <w:rPr>
                <w:rFonts w:ascii="Times New Roman" w:hAnsi="Times New Roman"/>
                <w:sz w:val="24"/>
              </w:rPr>
              <w:t>质量执行《环境空气质量标准》（GB3095-2012）二级标准</w:t>
            </w:r>
            <w:r>
              <w:rPr>
                <w:rFonts w:hint="eastAsia" w:ascii="Times New Roman" w:hAnsi="Times New Roman"/>
                <w:sz w:val="24"/>
              </w:rPr>
              <w:t>，</w:t>
            </w:r>
            <w:r>
              <w:rPr>
                <w:rFonts w:ascii="Times New Roman" w:hAnsi="Times New Roman"/>
                <w:sz w:val="24"/>
              </w:rPr>
              <w:t>具体标准值见</w:t>
            </w:r>
            <w:r>
              <w:rPr>
                <w:rFonts w:hint="eastAsia" w:ascii="Times New Roman" w:hAnsi="Times New Roman"/>
                <w:sz w:val="24"/>
              </w:rPr>
              <w:t>下表</w:t>
            </w:r>
            <w:r>
              <w:rPr>
                <w:rFonts w:ascii="Times New Roman" w:hAnsi="Times New Roman"/>
                <w:sz w:val="24"/>
              </w:rPr>
              <w:t>。</w:t>
            </w:r>
          </w:p>
          <w:p>
            <w:pPr>
              <w:autoSpaceDE w:val="0"/>
              <w:autoSpaceDN w:val="0"/>
              <w:adjustRightInd w:val="0"/>
              <w:snapToGrid w:val="0"/>
              <w:jc w:val="center"/>
              <w:rPr>
                <w:rFonts w:ascii="Times New Roman" w:hAnsi="Times New Roman"/>
                <w:b/>
                <w:bCs/>
                <w:szCs w:val="21"/>
                <w:lang w:val="zh-CN"/>
              </w:rPr>
            </w:pPr>
            <w:r>
              <w:rPr>
                <w:rFonts w:ascii="Times New Roman" w:hAnsi="Times New Roman"/>
                <w:b/>
                <w:bCs/>
                <w:szCs w:val="21"/>
                <w:lang w:val="zh-CN"/>
              </w:rPr>
              <w:t>表</w:t>
            </w:r>
            <w:r>
              <w:rPr>
                <w:rFonts w:hint="eastAsia" w:ascii="Times New Roman" w:hAnsi="Times New Roman"/>
                <w:b/>
                <w:bCs/>
                <w:szCs w:val="21"/>
              </w:rPr>
              <w:t>1</w:t>
            </w:r>
            <w:r>
              <w:rPr>
                <w:rFonts w:hint="eastAsia" w:ascii="Times New Roman" w:hAnsi="Times New Roman"/>
                <w:b/>
                <w:bCs/>
                <w:szCs w:val="21"/>
                <w:lang w:val="en-US" w:eastAsia="zh-CN"/>
              </w:rPr>
              <w:t>1</w:t>
            </w:r>
            <w:r>
              <w:rPr>
                <w:rFonts w:ascii="Times New Roman" w:hAnsi="Times New Roman"/>
                <w:b/>
                <w:bCs/>
                <w:szCs w:val="21"/>
              </w:rPr>
              <w:t xml:space="preserve"> </w:t>
            </w:r>
            <w:r>
              <w:rPr>
                <w:rFonts w:ascii="Times New Roman" w:hAnsi="Times New Roman"/>
                <w:b/>
                <w:bCs/>
                <w:szCs w:val="21"/>
                <w:lang w:val="zh-CN"/>
              </w:rPr>
              <w:t xml:space="preserve"> 《环境空气质量标准》（GB3095-2012）</w:t>
            </w:r>
          </w:p>
          <w:tbl>
            <w:tblPr>
              <w:tblStyle w:val="13"/>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14"/>
              <w:gridCol w:w="1527"/>
              <w:gridCol w:w="2533"/>
              <w:gridCol w:w="20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14" w:type="dxa"/>
                  <w:vMerge w:val="restart"/>
                  <w:noWrap w:val="0"/>
                  <w:vAlign w:val="center"/>
                </w:tcPr>
                <w:p>
                  <w:pPr>
                    <w:spacing w:line="320" w:lineRule="exact"/>
                    <w:jc w:val="center"/>
                    <w:rPr>
                      <w:color w:val="auto"/>
                      <w:szCs w:val="21"/>
                    </w:rPr>
                  </w:pPr>
                  <w:r>
                    <w:rPr>
                      <w:rFonts w:hAnsi="宋体"/>
                      <w:color w:val="auto"/>
                      <w:szCs w:val="21"/>
                    </w:rPr>
                    <w:t>污染因子</w:t>
                  </w:r>
                </w:p>
              </w:tc>
              <w:tc>
                <w:tcPr>
                  <w:tcW w:w="6090" w:type="dxa"/>
                  <w:gridSpan w:val="3"/>
                  <w:noWrap w:val="0"/>
                  <w:vAlign w:val="center"/>
                </w:tcPr>
                <w:p>
                  <w:pPr>
                    <w:spacing w:line="320" w:lineRule="exact"/>
                    <w:jc w:val="center"/>
                    <w:rPr>
                      <w:color w:val="auto"/>
                      <w:szCs w:val="21"/>
                    </w:rPr>
                  </w:pPr>
                  <w:r>
                    <w:rPr>
                      <w:rFonts w:hAnsi="宋体"/>
                      <w:color w:val="auto"/>
                      <w:szCs w:val="21"/>
                    </w:rPr>
                    <w:t>环境质量标准限值</w:t>
                  </w:r>
                  <w:r>
                    <w:rPr>
                      <w:rFonts w:ascii="Times New Roman" w:hAnsi="Times New Roman"/>
                      <w:color w:val="auto"/>
                      <w:szCs w:val="21"/>
                    </w:rPr>
                    <w:t>（μg/m</w:t>
                  </w:r>
                  <w:r>
                    <w:rPr>
                      <w:rFonts w:ascii="Times New Roman" w:hAnsi="Times New Roman"/>
                      <w:color w:val="auto"/>
                      <w:szCs w:val="21"/>
                      <w:vertAlign w:val="superscript"/>
                    </w:rPr>
                    <w:t>3</w:t>
                  </w:r>
                  <w:r>
                    <w:rPr>
                      <w:rFonts w:ascii="Times New Roman" w:hAnsi="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14" w:type="dxa"/>
                  <w:vMerge w:val="continue"/>
                  <w:noWrap w:val="0"/>
                  <w:vAlign w:val="center"/>
                </w:tcPr>
                <w:p>
                  <w:pPr>
                    <w:spacing w:line="320" w:lineRule="exact"/>
                    <w:jc w:val="center"/>
                    <w:rPr>
                      <w:color w:val="auto"/>
                      <w:szCs w:val="21"/>
                    </w:rPr>
                  </w:pPr>
                </w:p>
              </w:tc>
              <w:tc>
                <w:tcPr>
                  <w:tcW w:w="1527" w:type="dxa"/>
                  <w:noWrap w:val="0"/>
                  <w:vAlign w:val="center"/>
                </w:tcPr>
                <w:p>
                  <w:pPr>
                    <w:spacing w:line="320" w:lineRule="exact"/>
                    <w:jc w:val="center"/>
                    <w:rPr>
                      <w:color w:val="auto"/>
                      <w:szCs w:val="21"/>
                    </w:rPr>
                  </w:pPr>
                  <w:r>
                    <w:rPr>
                      <w:rFonts w:hAnsi="宋体"/>
                      <w:color w:val="auto"/>
                      <w:szCs w:val="21"/>
                    </w:rPr>
                    <w:t>年平均</w:t>
                  </w:r>
                </w:p>
              </w:tc>
              <w:tc>
                <w:tcPr>
                  <w:tcW w:w="2533" w:type="dxa"/>
                  <w:noWrap w:val="0"/>
                  <w:vAlign w:val="center"/>
                </w:tcPr>
                <w:p>
                  <w:pPr>
                    <w:spacing w:line="320" w:lineRule="exact"/>
                    <w:jc w:val="center"/>
                    <w:rPr>
                      <w:rFonts w:ascii="Times New Roman" w:hAnsi="Times New Roman"/>
                      <w:color w:val="auto"/>
                      <w:szCs w:val="21"/>
                    </w:rPr>
                  </w:pPr>
                  <w:r>
                    <w:rPr>
                      <w:rFonts w:ascii="Times New Roman" w:hAnsi="Times New Roman"/>
                      <w:color w:val="auto"/>
                      <w:szCs w:val="21"/>
                    </w:rPr>
                    <w:t>24小时平均</w:t>
                  </w:r>
                </w:p>
              </w:tc>
              <w:tc>
                <w:tcPr>
                  <w:tcW w:w="2030" w:type="dxa"/>
                  <w:noWrap w:val="0"/>
                  <w:vAlign w:val="center"/>
                </w:tcPr>
                <w:p>
                  <w:pPr>
                    <w:spacing w:line="320" w:lineRule="exact"/>
                    <w:jc w:val="center"/>
                    <w:rPr>
                      <w:color w:val="auto"/>
                      <w:szCs w:val="21"/>
                    </w:rPr>
                  </w:pPr>
                  <w:r>
                    <w:rPr>
                      <w:rFonts w:hAnsi="宋体"/>
                      <w:color w:val="auto"/>
                      <w:szCs w:val="21"/>
                    </w:rPr>
                    <w:t>小时平均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14" w:type="dxa"/>
                  <w:noWrap w:val="0"/>
                  <w:vAlign w:val="center"/>
                </w:tcPr>
                <w:p>
                  <w:pPr>
                    <w:spacing w:line="320" w:lineRule="exact"/>
                    <w:jc w:val="center"/>
                    <w:rPr>
                      <w:rFonts w:ascii="Times New Roman" w:hAnsi="Times New Roman"/>
                      <w:color w:val="auto"/>
                      <w:szCs w:val="21"/>
                    </w:rPr>
                  </w:pPr>
                  <w:r>
                    <w:rPr>
                      <w:rFonts w:ascii="Times New Roman" w:hAnsi="Times New Roman"/>
                      <w:color w:val="auto"/>
                      <w:szCs w:val="21"/>
                    </w:rPr>
                    <w:t>PM</w:t>
                  </w:r>
                  <w:r>
                    <w:rPr>
                      <w:rFonts w:ascii="Times New Roman" w:hAnsi="Times New Roman"/>
                      <w:color w:val="auto"/>
                      <w:szCs w:val="21"/>
                      <w:vertAlign w:val="subscript"/>
                    </w:rPr>
                    <w:t>10</w:t>
                  </w:r>
                </w:p>
              </w:tc>
              <w:tc>
                <w:tcPr>
                  <w:tcW w:w="1527" w:type="dxa"/>
                  <w:noWrap w:val="0"/>
                  <w:vAlign w:val="center"/>
                </w:tcPr>
                <w:p>
                  <w:pPr>
                    <w:spacing w:line="320" w:lineRule="exact"/>
                    <w:jc w:val="center"/>
                    <w:rPr>
                      <w:rFonts w:ascii="Times New Roman" w:hAnsi="Times New Roman"/>
                      <w:color w:val="auto"/>
                      <w:szCs w:val="21"/>
                    </w:rPr>
                  </w:pPr>
                  <w:r>
                    <w:rPr>
                      <w:rFonts w:ascii="Times New Roman" w:hAnsi="Times New Roman"/>
                      <w:color w:val="auto"/>
                      <w:szCs w:val="21"/>
                    </w:rPr>
                    <w:t>70</w:t>
                  </w:r>
                </w:p>
              </w:tc>
              <w:tc>
                <w:tcPr>
                  <w:tcW w:w="2533" w:type="dxa"/>
                  <w:noWrap w:val="0"/>
                  <w:vAlign w:val="center"/>
                </w:tcPr>
                <w:p>
                  <w:pPr>
                    <w:spacing w:line="320" w:lineRule="exact"/>
                    <w:jc w:val="center"/>
                    <w:rPr>
                      <w:rFonts w:ascii="Times New Roman" w:hAnsi="Times New Roman"/>
                      <w:color w:val="auto"/>
                      <w:szCs w:val="21"/>
                    </w:rPr>
                  </w:pPr>
                  <w:r>
                    <w:rPr>
                      <w:rFonts w:ascii="Times New Roman" w:hAnsi="Times New Roman"/>
                      <w:color w:val="auto"/>
                      <w:szCs w:val="21"/>
                    </w:rPr>
                    <w:t>150</w:t>
                  </w:r>
                </w:p>
              </w:tc>
              <w:tc>
                <w:tcPr>
                  <w:tcW w:w="2030" w:type="dxa"/>
                  <w:noWrap w:val="0"/>
                  <w:vAlign w:val="center"/>
                </w:tcPr>
                <w:p>
                  <w:pPr>
                    <w:spacing w:line="320" w:lineRule="exact"/>
                    <w:jc w:val="center"/>
                    <w:rPr>
                      <w:rFonts w:ascii="Times New Roman" w:hAnsi="Times New Roman"/>
                      <w:color w:val="auto"/>
                      <w:szCs w:val="21"/>
                    </w:rPr>
                  </w:pPr>
                  <w:r>
                    <w:rPr>
                      <w:rFonts w:ascii="Times New Roman" w:hAnsi="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14" w:type="dxa"/>
                  <w:noWrap w:val="0"/>
                  <w:vAlign w:val="center"/>
                </w:tcPr>
                <w:p>
                  <w:pPr>
                    <w:autoSpaceDE w:val="0"/>
                    <w:autoSpaceDN w:val="0"/>
                    <w:spacing w:line="320" w:lineRule="exact"/>
                    <w:jc w:val="center"/>
                    <w:rPr>
                      <w:rFonts w:ascii="Times New Roman" w:hAnsi="Times New Roman"/>
                      <w:color w:val="auto"/>
                      <w:szCs w:val="21"/>
                    </w:rPr>
                  </w:pPr>
                  <w:r>
                    <w:rPr>
                      <w:rFonts w:ascii="Times New Roman" w:hAnsi="Times New Roman"/>
                      <w:color w:val="auto"/>
                      <w:szCs w:val="21"/>
                    </w:rPr>
                    <w:t>PM</w:t>
                  </w:r>
                  <w:r>
                    <w:rPr>
                      <w:rFonts w:ascii="Times New Roman" w:hAnsi="Times New Roman"/>
                      <w:color w:val="auto"/>
                      <w:szCs w:val="21"/>
                      <w:vertAlign w:val="subscript"/>
                    </w:rPr>
                    <w:t>2.5</w:t>
                  </w:r>
                </w:p>
              </w:tc>
              <w:tc>
                <w:tcPr>
                  <w:tcW w:w="1527" w:type="dxa"/>
                  <w:noWrap w:val="0"/>
                  <w:vAlign w:val="center"/>
                </w:tcPr>
                <w:p>
                  <w:pPr>
                    <w:autoSpaceDE w:val="0"/>
                    <w:autoSpaceDN w:val="0"/>
                    <w:spacing w:line="320" w:lineRule="exact"/>
                    <w:jc w:val="center"/>
                    <w:rPr>
                      <w:rFonts w:ascii="Times New Roman" w:hAnsi="Times New Roman"/>
                      <w:color w:val="auto"/>
                      <w:szCs w:val="21"/>
                    </w:rPr>
                  </w:pPr>
                  <w:r>
                    <w:rPr>
                      <w:rFonts w:ascii="Times New Roman" w:hAnsi="Times New Roman"/>
                      <w:color w:val="auto"/>
                      <w:szCs w:val="21"/>
                    </w:rPr>
                    <w:t>35</w:t>
                  </w:r>
                </w:p>
              </w:tc>
              <w:tc>
                <w:tcPr>
                  <w:tcW w:w="2533" w:type="dxa"/>
                  <w:noWrap w:val="0"/>
                  <w:vAlign w:val="center"/>
                </w:tcPr>
                <w:p>
                  <w:pPr>
                    <w:autoSpaceDE w:val="0"/>
                    <w:autoSpaceDN w:val="0"/>
                    <w:spacing w:line="320" w:lineRule="exact"/>
                    <w:jc w:val="center"/>
                    <w:rPr>
                      <w:rFonts w:ascii="Times New Roman" w:hAnsi="Times New Roman"/>
                      <w:color w:val="auto"/>
                      <w:szCs w:val="21"/>
                    </w:rPr>
                  </w:pPr>
                  <w:r>
                    <w:rPr>
                      <w:rFonts w:ascii="Times New Roman" w:hAnsi="Times New Roman"/>
                      <w:color w:val="auto"/>
                      <w:szCs w:val="21"/>
                    </w:rPr>
                    <w:t>75</w:t>
                  </w:r>
                </w:p>
              </w:tc>
              <w:tc>
                <w:tcPr>
                  <w:tcW w:w="2030" w:type="dxa"/>
                  <w:noWrap w:val="0"/>
                  <w:vAlign w:val="center"/>
                </w:tcPr>
                <w:p>
                  <w:pPr>
                    <w:autoSpaceDE w:val="0"/>
                    <w:autoSpaceDN w:val="0"/>
                    <w:spacing w:line="320" w:lineRule="exact"/>
                    <w:jc w:val="center"/>
                    <w:rPr>
                      <w:rFonts w:ascii="Times New Roman" w:hAnsi="Times New Roman"/>
                      <w:color w:val="auto"/>
                      <w:szCs w:val="21"/>
                    </w:rPr>
                  </w:pPr>
                  <w:r>
                    <w:rPr>
                      <w:rFonts w:ascii="Times New Roman" w:hAnsi="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14" w:type="dxa"/>
                  <w:noWrap w:val="0"/>
                  <w:vAlign w:val="center"/>
                </w:tcPr>
                <w:p>
                  <w:pPr>
                    <w:spacing w:line="320" w:lineRule="exact"/>
                    <w:jc w:val="center"/>
                    <w:rPr>
                      <w:rFonts w:ascii="Times New Roman" w:hAnsi="Times New Roman"/>
                      <w:color w:val="auto"/>
                      <w:szCs w:val="21"/>
                    </w:rPr>
                  </w:pPr>
                  <w:r>
                    <w:rPr>
                      <w:rFonts w:ascii="Times New Roman" w:hAnsi="Times New Roman"/>
                      <w:color w:val="auto"/>
                      <w:szCs w:val="21"/>
                    </w:rPr>
                    <w:t>TSP</w:t>
                  </w:r>
                </w:p>
              </w:tc>
              <w:tc>
                <w:tcPr>
                  <w:tcW w:w="1527" w:type="dxa"/>
                  <w:noWrap w:val="0"/>
                  <w:vAlign w:val="center"/>
                </w:tcPr>
                <w:p>
                  <w:pPr>
                    <w:spacing w:line="320" w:lineRule="exact"/>
                    <w:jc w:val="center"/>
                    <w:rPr>
                      <w:rFonts w:ascii="Times New Roman" w:hAnsi="Times New Roman"/>
                      <w:color w:val="auto"/>
                      <w:szCs w:val="21"/>
                    </w:rPr>
                  </w:pPr>
                  <w:r>
                    <w:rPr>
                      <w:rFonts w:ascii="Times New Roman" w:hAnsi="Times New Roman"/>
                      <w:color w:val="auto"/>
                      <w:szCs w:val="21"/>
                    </w:rPr>
                    <w:t>200</w:t>
                  </w:r>
                </w:p>
              </w:tc>
              <w:tc>
                <w:tcPr>
                  <w:tcW w:w="2533" w:type="dxa"/>
                  <w:noWrap w:val="0"/>
                  <w:vAlign w:val="center"/>
                </w:tcPr>
                <w:p>
                  <w:pPr>
                    <w:spacing w:line="320" w:lineRule="exact"/>
                    <w:jc w:val="center"/>
                    <w:rPr>
                      <w:rFonts w:ascii="Times New Roman" w:hAnsi="Times New Roman"/>
                      <w:color w:val="auto"/>
                      <w:szCs w:val="21"/>
                    </w:rPr>
                  </w:pPr>
                  <w:r>
                    <w:rPr>
                      <w:rFonts w:ascii="Times New Roman" w:hAnsi="Times New Roman"/>
                      <w:color w:val="auto"/>
                      <w:szCs w:val="21"/>
                    </w:rPr>
                    <w:t>300</w:t>
                  </w:r>
                </w:p>
              </w:tc>
              <w:tc>
                <w:tcPr>
                  <w:tcW w:w="2030" w:type="dxa"/>
                  <w:noWrap w:val="0"/>
                  <w:vAlign w:val="center"/>
                </w:tcPr>
                <w:p>
                  <w:pPr>
                    <w:spacing w:line="320" w:lineRule="exact"/>
                    <w:jc w:val="center"/>
                    <w:rPr>
                      <w:rFonts w:ascii="Times New Roman" w:hAnsi="Times New Roman"/>
                      <w:color w:val="auto"/>
                      <w:szCs w:val="21"/>
                    </w:rPr>
                  </w:pPr>
                  <w:r>
                    <w:rPr>
                      <w:rFonts w:ascii="Times New Roman" w:hAnsi="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14" w:type="dxa"/>
                  <w:noWrap w:val="0"/>
                  <w:vAlign w:val="center"/>
                </w:tcPr>
                <w:p>
                  <w:pPr>
                    <w:spacing w:line="320" w:lineRule="exact"/>
                    <w:jc w:val="center"/>
                    <w:rPr>
                      <w:rFonts w:ascii="Times New Roman" w:hAnsi="Times New Roman"/>
                      <w:color w:val="auto"/>
                      <w:szCs w:val="21"/>
                    </w:rPr>
                  </w:pPr>
                  <w:r>
                    <w:rPr>
                      <w:rFonts w:ascii="Times New Roman" w:hAnsi="Times New Roman"/>
                      <w:color w:val="auto"/>
                      <w:szCs w:val="21"/>
                    </w:rPr>
                    <w:t>NO</w:t>
                  </w:r>
                  <w:r>
                    <w:rPr>
                      <w:rFonts w:ascii="Times New Roman" w:hAnsi="Times New Roman"/>
                      <w:color w:val="auto"/>
                      <w:szCs w:val="21"/>
                      <w:vertAlign w:val="subscript"/>
                    </w:rPr>
                    <w:t>2</w:t>
                  </w:r>
                </w:p>
              </w:tc>
              <w:tc>
                <w:tcPr>
                  <w:tcW w:w="1527" w:type="dxa"/>
                  <w:noWrap w:val="0"/>
                  <w:vAlign w:val="center"/>
                </w:tcPr>
                <w:p>
                  <w:pPr>
                    <w:spacing w:line="320" w:lineRule="exact"/>
                    <w:jc w:val="center"/>
                    <w:rPr>
                      <w:rFonts w:ascii="Times New Roman" w:hAnsi="Times New Roman"/>
                      <w:color w:val="auto"/>
                      <w:szCs w:val="21"/>
                    </w:rPr>
                  </w:pPr>
                  <w:r>
                    <w:rPr>
                      <w:rFonts w:ascii="Times New Roman" w:hAnsi="Times New Roman"/>
                      <w:color w:val="auto"/>
                      <w:szCs w:val="21"/>
                    </w:rPr>
                    <w:t>40</w:t>
                  </w:r>
                </w:p>
              </w:tc>
              <w:tc>
                <w:tcPr>
                  <w:tcW w:w="2533" w:type="dxa"/>
                  <w:noWrap w:val="0"/>
                  <w:vAlign w:val="center"/>
                </w:tcPr>
                <w:p>
                  <w:pPr>
                    <w:spacing w:line="320" w:lineRule="exact"/>
                    <w:jc w:val="center"/>
                    <w:rPr>
                      <w:rFonts w:ascii="Times New Roman" w:hAnsi="Times New Roman"/>
                      <w:color w:val="auto"/>
                      <w:szCs w:val="21"/>
                    </w:rPr>
                  </w:pPr>
                  <w:r>
                    <w:rPr>
                      <w:rFonts w:ascii="Times New Roman" w:hAnsi="Times New Roman"/>
                      <w:color w:val="auto"/>
                      <w:szCs w:val="21"/>
                    </w:rPr>
                    <w:t>80</w:t>
                  </w:r>
                </w:p>
              </w:tc>
              <w:tc>
                <w:tcPr>
                  <w:tcW w:w="2030" w:type="dxa"/>
                  <w:noWrap w:val="0"/>
                  <w:vAlign w:val="center"/>
                </w:tcPr>
                <w:p>
                  <w:pPr>
                    <w:spacing w:line="320" w:lineRule="exact"/>
                    <w:jc w:val="center"/>
                    <w:rPr>
                      <w:rFonts w:ascii="Times New Roman" w:hAnsi="Times New Roman"/>
                      <w:color w:val="auto"/>
                      <w:szCs w:val="21"/>
                    </w:rPr>
                  </w:pPr>
                  <w:r>
                    <w:rPr>
                      <w:rFonts w:ascii="Times New Roman" w:hAnsi="Times New Roman"/>
                      <w:color w:val="auto"/>
                      <w:szCs w:val="21"/>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14" w:type="dxa"/>
                  <w:noWrap w:val="0"/>
                  <w:vAlign w:val="center"/>
                </w:tcPr>
                <w:p>
                  <w:pPr>
                    <w:spacing w:line="320" w:lineRule="exact"/>
                    <w:jc w:val="center"/>
                    <w:rPr>
                      <w:rFonts w:ascii="Times New Roman" w:hAnsi="Times New Roman"/>
                      <w:color w:val="auto"/>
                      <w:szCs w:val="21"/>
                    </w:rPr>
                  </w:pPr>
                  <w:r>
                    <w:rPr>
                      <w:rFonts w:ascii="Times New Roman" w:hAnsi="Times New Roman"/>
                      <w:color w:val="auto"/>
                      <w:szCs w:val="21"/>
                    </w:rPr>
                    <w:t>SO</w:t>
                  </w:r>
                  <w:r>
                    <w:rPr>
                      <w:rFonts w:ascii="Times New Roman" w:hAnsi="Times New Roman"/>
                      <w:color w:val="auto"/>
                      <w:szCs w:val="21"/>
                      <w:vertAlign w:val="subscript"/>
                    </w:rPr>
                    <w:t>2</w:t>
                  </w:r>
                </w:p>
              </w:tc>
              <w:tc>
                <w:tcPr>
                  <w:tcW w:w="1527" w:type="dxa"/>
                  <w:noWrap w:val="0"/>
                  <w:vAlign w:val="center"/>
                </w:tcPr>
                <w:p>
                  <w:pPr>
                    <w:spacing w:line="320" w:lineRule="exact"/>
                    <w:jc w:val="center"/>
                    <w:rPr>
                      <w:rFonts w:ascii="Times New Roman" w:hAnsi="Times New Roman"/>
                      <w:color w:val="auto"/>
                      <w:szCs w:val="21"/>
                    </w:rPr>
                  </w:pPr>
                  <w:r>
                    <w:rPr>
                      <w:rFonts w:ascii="Times New Roman" w:hAnsi="Times New Roman"/>
                      <w:color w:val="auto"/>
                      <w:szCs w:val="21"/>
                    </w:rPr>
                    <w:t>60</w:t>
                  </w:r>
                </w:p>
              </w:tc>
              <w:tc>
                <w:tcPr>
                  <w:tcW w:w="2533" w:type="dxa"/>
                  <w:noWrap w:val="0"/>
                  <w:vAlign w:val="center"/>
                </w:tcPr>
                <w:p>
                  <w:pPr>
                    <w:spacing w:line="320" w:lineRule="exact"/>
                    <w:jc w:val="center"/>
                    <w:rPr>
                      <w:rFonts w:ascii="Times New Roman" w:hAnsi="Times New Roman"/>
                      <w:color w:val="auto"/>
                      <w:szCs w:val="21"/>
                    </w:rPr>
                  </w:pPr>
                  <w:r>
                    <w:rPr>
                      <w:rFonts w:ascii="Times New Roman" w:hAnsi="Times New Roman"/>
                      <w:color w:val="auto"/>
                      <w:szCs w:val="21"/>
                    </w:rPr>
                    <w:t>150</w:t>
                  </w:r>
                </w:p>
              </w:tc>
              <w:tc>
                <w:tcPr>
                  <w:tcW w:w="2030" w:type="dxa"/>
                  <w:noWrap w:val="0"/>
                  <w:vAlign w:val="center"/>
                </w:tcPr>
                <w:p>
                  <w:pPr>
                    <w:spacing w:line="320" w:lineRule="exact"/>
                    <w:jc w:val="center"/>
                    <w:rPr>
                      <w:rFonts w:ascii="Times New Roman" w:hAnsi="Times New Roman"/>
                      <w:color w:val="auto"/>
                      <w:szCs w:val="21"/>
                    </w:rPr>
                  </w:pPr>
                  <w:r>
                    <w:rPr>
                      <w:rFonts w:ascii="Times New Roman" w:hAnsi="Times New Roman"/>
                      <w:color w:val="auto"/>
                      <w:szCs w:val="21"/>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14" w:type="dxa"/>
                  <w:noWrap w:val="0"/>
                  <w:vAlign w:val="center"/>
                </w:tcPr>
                <w:p>
                  <w:pPr>
                    <w:spacing w:line="320" w:lineRule="exact"/>
                    <w:jc w:val="center"/>
                    <w:rPr>
                      <w:rFonts w:ascii="Times New Roman" w:hAnsi="Times New Roman"/>
                      <w:b w:val="0"/>
                      <w:bCs w:val="0"/>
                      <w:color w:val="auto"/>
                      <w:szCs w:val="21"/>
                      <w:u w:val="none"/>
                    </w:rPr>
                  </w:pPr>
                  <w:r>
                    <w:rPr>
                      <w:rFonts w:hint="default" w:ascii="Times New Roman" w:hAnsi="Times New Roman"/>
                      <w:b w:val="0"/>
                      <w:bCs w:val="0"/>
                      <w:color w:val="auto"/>
                      <w:szCs w:val="21"/>
                      <w:u w:val="none"/>
                      <w:lang w:val="en-US" w:eastAsia="zh-CN"/>
                    </w:rPr>
                    <w:t>CO</w:t>
                  </w:r>
                </w:p>
              </w:tc>
              <w:tc>
                <w:tcPr>
                  <w:tcW w:w="1527" w:type="dxa"/>
                  <w:noWrap w:val="0"/>
                  <w:vAlign w:val="top"/>
                </w:tcPr>
                <w:p>
                  <w:pPr>
                    <w:spacing w:line="320" w:lineRule="exact"/>
                    <w:jc w:val="center"/>
                    <w:rPr>
                      <w:rFonts w:hint="eastAsia" w:ascii="Times New Roman" w:hAnsi="Times New Roman"/>
                      <w:b w:val="0"/>
                      <w:bCs w:val="0"/>
                      <w:color w:val="auto"/>
                      <w:szCs w:val="21"/>
                      <w:u w:val="none"/>
                      <w:lang w:val="en-US" w:eastAsia="zh-CN"/>
                    </w:rPr>
                  </w:pPr>
                  <w:r>
                    <w:rPr>
                      <w:rFonts w:hint="eastAsia" w:ascii="Times New Roman" w:hAnsi="Times New Roman"/>
                      <w:b w:val="0"/>
                      <w:bCs w:val="0"/>
                      <w:color w:val="auto"/>
                      <w:szCs w:val="21"/>
                      <w:u w:val="none"/>
                      <w:lang w:val="en-US" w:eastAsia="zh-CN"/>
                    </w:rPr>
                    <w:t>/</w:t>
                  </w:r>
                </w:p>
              </w:tc>
              <w:tc>
                <w:tcPr>
                  <w:tcW w:w="2533" w:type="dxa"/>
                  <w:noWrap w:val="0"/>
                  <w:vAlign w:val="center"/>
                </w:tcPr>
                <w:p>
                  <w:pPr>
                    <w:spacing w:line="320" w:lineRule="exact"/>
                    <w:jc w:val="center"/>
                    <w:rPr>
                      <w:rFonts w:hint="default" w:ascii="Times New Roman" w:hAnsi="Times New Roman"/>
                      <w:b w:val="0"/>
                      <w:bCs w:val="0"/>
                      <w:color w:val="auto"/>
                      <w:szCs w:val="21"/>
                      <w:u w:val="none"/>
                      <w:lang w:val="en-US" w:eastAsia="zh-CN"/>
                    </w:rPr>
                  </w:pPr>
                  <w:r>
                    <w:rPr>
                      <w:rFonts w:hint="default" w:ascii="Times New Roman" w:hAnsi="Times New Roman"/>
                      <w:b w:val="0"/>
                      <w:bCs w:val="0"/>
                      <w:color w:val="auto"/>
                      <w:szCs w:val="21"/>
                      <w:u w:val="none"/>
                      <w:lang w:val="en-US" w:eastAsia="zh-CN"/>
                    </w:rPr>
                    <w:t>4</w:t>
                  </w:r>
                </w:p>
                <w:p>
                  <w:pPr>
                    <w:spacing w:line="320" w:lineRule="exact"/>
                    <w:jc w:val="center"/>
                    <w:rPr>
                      <w:rFonts w:ascii="Times New Roman" w:hAnsi="Times New Roman"/>
                      <w:b w:val="0"/>
                      <w:bCs w:val="0"/>
                      <w:color w:val="auto"/>
                      <w:szCs w:val="21"/>
                      <w:u w:val="none"/>
                    </w:rPr>
                  </w:pPr>
                </w:p>
              </w:tc>
              <w:tc>
                <w:tcPr>
                  <w:tcW w:w="2030" w:type="dxa"/>
                  <w:noWrap w:val="0"/>
                  <w:vAlign w:val="center"/>
                </w:tcPr>
                <w:p>
                  <w:pPr>
                    <w:spacing w:line="320" w:lineRule="exact"/>
                    <w:jc w:val="center"/>
                    <w:rPr>
                      <w:rFonts w:ascii="Times New Roman" w:hAnsi="Times New Roman"/>
                      <w:b w:val="0"/>
                      <w:bCs w:val="0"/>
                      <w:color w:val="auto"/>
                      <w:szCs w:val="21"/>
                      <w:u w:val="none"/>
                      <w:lang w:val="en-US"/>
                    </w:rPr>
                  </w:pPr>
                  <w:r>
                    <w:rPr>
                      <w:rFonts w:hint="default" w:ascii="Times New Roman" w:hAnsi="Times New Roman"/>
                      <w:b w:val="0"/>
                      <w:bCs w:val="0"/>
                      <w:color w:val="auto"/>
                      <w:szCs w:val="21"/>
                      <w:u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exact"/>
                <w:jc w:val="center"/>
              </w:trPr>
              <w:tc>
                <w:tcPr>
                  <w:tcW w:w="2414" w:type="dxa"/>
                  <w:noWrap w:val="0"/>
                  <w:vAlign w:val="center"/>
                </w:tcPr>
                <w:p>
                  <w:pPr>
                    <w:spacing w:line="320" w:lineRule="exact"/>
                    <w:jc w:val="center"/>
                    <w:rPr>
                      <w:rFonts w:ascii="Times New Roman" w:hAnsi="Times New Roman"/>
                      <w:b w:val="0"/>
                      <w:bCs w:val="0"/>
                      <w:color w:val="auto"/>
                      <w:szCs w:val="21"/>
                      <w:u w:val="none"/>
                    </w:rPr>
                  </w:pPr>
                  <w:r>
                    <w:rPr>
                      <w:rFonts w:hint="default" w:ascii="Times New Roman" w:hAnsi="Times New Roman"/>
                      <w:b w:val="0"/>
                      <w:bCs w:val="0"/>
                      <w:color w:val="auto"/>
                      <w:szCs w:val="21"/>
                      <w:u w:val="none"/>
                      <w:lang w:val="en-US" w:eastAsia="zh-CN"/>
                    </w:rPr>
                    <w:t>O</w:t>
                  </w:r>
                  <w:r>
                    <w:rPr>
                      <w:rFonts w:hint="default" w:ascii="Times New Roman" w:hAnsi="Times New Roman"/>
                      <w:b w:val="0"/>
                      <w:bCs w:val="0"/>
                      <w:color w:val="auto"/>
                      <w:szCs w:val="21"/>
                      <w:u w:val="none"/>
                      <w:vertAlign w:val="subscript"/>
                      <w:lang w:val="en-US" w:eastAsia="zh-CN"/>
                    </w:rPr>
                    <w:t>3</w:t>
                  </w:r>
                </w:p>
              </w:tc>
              <w:tc>
                <w:tcPr>
                  <w:tcW w:w="1527" w:type="dxa"/>
                  <w:noWrap w:val="0"/>
                  <w:vAlign w:val="top"/>
                </w:tcPr>
                <w:p>
                  <w:pPr>
                    <w:spacing w:line="320" w:lineRule="exact"/>
                    <w:jc w:val="center"/>
                    <w:rPr>
                      <w:rFonts w:hint="eastAsia" w:ascii="Times New Roman" w:hAnsi="Times New Roman"/>
                      <w:b w:val="0"/>
                      <w:bCs w:val="0"/>
                      <w:color w:val="auto"/>
                      <w:szCs w:val="21"/>
                      <w:u w:val="none"/>
                      <w:lang w:val="en-US" w:eastAsia="zh-CN"/>
                    </w:rPr>
                  </w:pPr>
                  <w:r>
                    <w:rPr>
                      <w:rFonts w:hint="eastAsia" w:ascii="Times New Roman" w:hAnsi="Times New Roman"/>
                      <w:b w:val="0"/>
                      <w:bCs w:val="0"/>
                      <w:color w:val="auto"/>
                      <w:szCs w:val="21"/>
                      <w:u w:val="none"/>
                      <w:lang w:val="en-US" w:eastAsia="zh-CN"/>
                    </w:rPr>
                    <w:t>/</w:t>
                  </w:r>
                </w:p>
              </w:tc>
              <w:tc>
                <w:tcPr>
                  <w:tcW w:w="2533" w:type="dxa"/>
                  <w:noWrap w:val="0"/>
                  <w:vAlign w:val="center"/>
                </w:tcPr>
                <w:p>
                  <w:pPr>
                    <w:spacing w:line="320" w:lineRule="exact"/>
                    <w:jc w:val="center"/>
                    <w:rPr>
                      <w:rFonts w:ascii="Times New Roman" w:hAnsi="Times New Roman"/>
                      <w:b w:val="0"/>
                      <w:bCs w:val="0"/>
                      <w:color w:val="auto"/>
                      <w:szCs w:val="21"/>
                      <w:u w:val="none"/>
                    </w:rPr>
                  </w:pPr>
                  <w:r>
                    <w:rPr>
                      <w:rFonts w:hint="default" w:ascii="Times New Roman" w:hAnsi="Times New Roman"/>
                      <w:b w:val="0"/>
                      <w:bCs w:val="0"/>
                      <w:color w:val="auto"/>
                      <w:szCs w:val="21"/>
                      <w:u w:val="none"/>
                      <w:lang w:val="en-US" w:eastAsia="zh-CN"/>
                    </w:rPr>
                    <w:t>160</w:t>
                  </w:r>
                  <w:r>
                    <w:rPr>
                      <w:rFonts w:hint="eastAsia" w:ascii="Times New Roman" w:hAnsi="Times New Roman"/>
                      <w:b w:val="0"/>
                      <w:bCs w:val="0"/>
                      <w:color w:val="auto"/>
                      <w:szCs w:val="21"/>
                      <w:u w:val="none"/>
                      <w:lang w:val="en-US" w:eastAsia="zh-CN"/>
                    </w:rPr>
                    <w:t>（</w:t>
                  </w:r>
                  <w:r>
                    <w:rPr>
                      <w:rFonts w:hint="default" w:ascii="Times New Roman" w:hAnsi="Times New Roman"/>
                      <w:b w:val="0"/>
                      <w:bCs w:val="0"/>
                      <w:color w:val="auto"/>
                      <w:szCs w:val="21"/>
                      <w:u w:val="none"/>
                      <w:lang w:val="en-US" w:eastAsia="zh-CN"/>
                    </w:rPr>
                    <w:t>日最大8小时平均</w:t>
                  </w:r>
                  <w:r>
                    <w:rPr>
                      <w:rFonts w:hint="eastAsia" w:ascii="Times New Roman" w:hAnsi="Times New Roman"/>
                      <w:b w:val="0"/>
                      <w:bCs w:val="0"/>
                      <w:color w:val="auto"/>
                      <w:szCs w:val="21"/>
                      <w:u w:val="none"/>
                      <w:lang w:val="en-US" w:eastAsia="zh-CN"/>
                    </w:rPr>
                    <w:t>）</w:t>
                  </w:r>
                </w:p>
              </w:tc>
              <w:tc>
                <w:tcPr>
                  <w:tcW w:w="2030" w:type="dxa"/>
                  <w:noWrap w:val="0"/>
                  <w:vAlign w:val="center"/>
                </w:tcPr>
                <w:p>
                  <w:pPr>
                    <w:spacing w:line="320" w:lineRule="exact"/>
                    <w:jc w:val="center"/>
                    <w:rPr>
                      <w:rFonts w:ascii="Times New Roman" w:hAnsi="Times New Roman"/>
                      <w:b w:val="0"/>
                      <w:bCs w:val="0"/>
                      <w:color w:val="auto"/>
                      <w:szCs w:val="21"/>
                      <w:u w:val="none"/>
                    </w:rPr>
                  </w:pPr>
                  <w:r>
                    <w:rPr>
                      <w:rFonts w:hint="default" w:ascii="Times New Roman" w:hAnsi="Times New Roman"/>
                      <w:b w:val="0"/>
                      <w:bCs w:val="0"/>
                      <w:color w:val="auto"/>
                      <w:szCs w:val="21"/>
                      <w:u w:val="none"/>
                      <w:lang w:val="en-US" w:eastAsia="zh-CN"/>
                    </w:rPr>
                    <w:t>200</w:t>
                  </w:r>
                </w:p>
              </w:tc>
            </w:tr>
          </w:tbl>
          <w:p>
            <w:pPr>
              <w:adjustRightInd w:val="0"/>
              <w:snapToGrid w:val="0"/>
              <w:spacing w:line="360" w:lineRule="auto"/>
              <w:ind w:firstLine="422" w:firstLineChars="200"/>
              <w:rPr>
                <w:rFonts w:hint="eastAsia" w:ascii="Times New Roman" w:hAnsi="Times New Roman"/>
                <w:b/>
                <w:color w:val="FF0000"/>
                <w:sz w:val="24"/>
                <w:szCs w:val="24"/>
              </w:rPr>
            </w:pPr>
            <w:r>
              <w:rPr>
                <w:rFonts w:hint="eastAsia" w:ascii="Times New Roman" w:hAnsi="Times New Roman" w:eastAsia="宋体"/>
                <w:b/>
                <w:bCs/>
                <w:color w:val="auto"/>
                <w:szCs w:val="21"/>
                <w:u w:val="none"/>
                <w:lang w:val="zh-CN"/>
              </w:rPr>
              <w:t>备注：一氧化碳：mg/m</w:t>
            </w:r>
            <w:r>
              <w:rPr>
                <w:rFonts w:hint="eastAsia" w:ascii="Times New Roman" w:hAnsi="Times New Roman" w:eastAsia="宋体"/>
                <w:b/>
                <w:bCs/>
                <w:color w:val="auto"/>
                <w:szCs w:val="21"/>
                <w:u w:val="none"/>
                <w:vertAlign w:val="superscript"/>
                <w:lang w:val="zh-CN"/>
              </w:rPr>
              <w:t>3</w:t>
            </w:r>
          </w:p>
          <w:p>
            <w:pPr>
              <w:adjustRightInd w:val="0"/>
              <w:snapToGrid w:val="0"/>
              <w:spacing w:line="360" w:lineRule="auto"/>
              <w:ind w:firstLine="482" w:firstLineChars="200"/>
              <w:rPr>
                <w:rFonts w:ascii="Times New Roman" w:hAnsi="Times New Roman"/>
                <w:b/>
                <w:sz w:val="24"/>
                <w:szCs w:val="24"/>
              </w:rPr>
            </w:pPr>
            <w:r>
              <w:rPr>
                <w:rFonts w:hint="eastAsia" w:ascii="Times New Roman" w:hAnsi="Times New Roman"/>
                <w:b/>
                <w:sz w:val="24"/>
                <w:szCs w:val="24"/>
              </w:rPr>
              <w:t>2</w:t>
            </w:r>
            <w:r>
              <w:rPr>
                <w:rFonts w:ascii="Times New Roman" w:hAnsi="Times New Roman"/>
                <w:b/>
                <w:sz w:val="24"/>
                <w:szCs w:val="24"/>
              </w:rPr>
              <w:t>、声环境</w:t>
            </w:r>
          </w:p>
          <w:p>
            <w:pPr>
              <w:autoSpaceDE w:val="0"/>
              <w:autoSpaceDN w:val="0"/>
              <w:adjustRightInd w:val="0"/>
              <w:snapToGrid w:val="0"/>
              <w:spacing w:line="360" w:lineRule="auto"/>
              <w:ind w:firstLine="480"/>
              <w:rPr>
                <w:rFonts w:ascii="Times New Roman"/>
                <w:sz w:val="24"/>
              </w:rPr>
            </w:pPr>
            <w:r>
              <w:rPr>
                <w:rFonts w:ascii="Times New Roman" w:hAnsi="Times New Roman"/>
                <w:sz w:val="24"/>
              </w:rPr>
              <w:t>环境噪声执行《声环境质量标准》（GB3096-2008）2类标准</w:t>
            </w:r>
            <w:r>
              <w:rPr>
                <w:rFonts w:ascii="Times New Roman"/>
                <w:sz w:val="24"/>
              </w:rPr>
              <w:t>，具体标准限值见</w:t>
            </w:r>
            <w:r>
              <w:rPr>
                <w:rFonts w:hint="eastAsia" w:ascii="Times New Roman"/>
                <w:sz w:val="24"/>
              </w:rPr>
              <w:t>下表</w:t>
            </w:r>
            <w:r>
              <w:rPr>
                <w:rFonts w:ascii="Times New Roman"/>
                <w:sz w:val="24"/>
              </w:rPr>
              <w:t>。</w:t>
            </w:r>
          </w:p>
          <w:p>
            <w:pPr>
              <w:autoSpaceDE w:val="0"/>
              <w:autoSpaceDN w:val="0"/>
              <w:adjustRightInd w:val="0"/>
              <w:snapToGrid w:val="0"/>
              <w:jc w:val="center"/>
              <w:rPr>
                <w:rFonts w:ascii="Times New Roman" w:hAnsi="Times New Roman"/>
                <w:b/>
                <w:bCs/>
                <w:szCs w:val="21"/>
                <w:lang w:val="zh-CN"/>
              </w:rPr>
            </w:pPr>
            <w:r>
              <w:rPr>
                <w:rFonts w:ascii="Times New Roman" w:hAnsi="Times New Roman"/>
                <w:b/>
                <w:bCs/>
                <w:szCs w:val="21"/>
                <w:lang w:val="zh-CN"/>
              </w:rPr>
              <w:t>表</w:t>
            </w:r>
            <w:r>
              <w:rPr>
                <w:rFonts w:hint="eastAsia" w:ascii="Times New Roman" w:hAnsi="Times New Roman"/>
                <w:b/>
                <w:bCs/>
                <w:szCs w:val="21"/>
              </w:rPr>
              <w:t>1</w:t>
            </w:r>
            <w:r>
              <w:rPr>
                <w:rFonts w:hint="eastAsia" w:ascii="Times New Roman" w:hAnsi="Times New Roman"/>
                <w:b/>
                <w:bCs/>
                <w:szCs w:val="21"/>
                <w:lang w:val="en-US" w:eastAsia="zh-CN"/>
              </w:rPr>
              <w:t>2</w:t>
            </w:r>
            <w:r>
              <w:rPr>
                <w:rFonts w:ascii="Times New Roman" w:hAnsi="Times New Roman"/>
                <w:b/>
                <w:bCs/>
                <w:szCs w:val="21"/>
                <w:lang w:val="zh-CN"/>
              </w:rPr>
              <w:t xml:space="preserve">  《声环境质量标准》（GB3096-2008）</w:t>
            </w:r>
          </w:p>
          <w:tbl>
            <w:tblPr>
              <w:tblStyle w:val="13"/>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34"/>
              <w:gridCol w:w="2835"/>
              <w:gridCol w:w="28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834" w:type="dxa"/>
                  <w:noWrap w:val="0"/>
                  <w:vAlign w:val="center"/>
                </w:tcPr>
                <w:p>
                  <w:pPr>
                    <w:autoSpaceDE w:val="0"/>
                    <w:autoSpaceDN w:val="0"/>
                    <w:spacing w:line="360" w:lineRule="exact"/>
                    <w:jc w:val="center"/>
                    <w:rPr>
                      <w:rFonts w:ascii="Times New Roman" w:hAnsi="Times New Roman"/>
                      <w:szCs w:val="21"/>
                    </w:rPr>
                  </w:pPr>
                  <w:r>
                    <w:rPr>
                      <w:rFonts w:ascii="Times New Roman" w:hAnsi="Times New Roman"/>
                      <w:szCs w:val="21"/>
                    </w:rPr>
                    <w:t>类别</w:t>
                  </w:r>
                </w:p>
              </w:tc>
              <w:tc>
                <w:tcPr>
                  <w:tcW w:w="2835" w:type="dxa"/>
                  <w:noWrap w:val="0"/>
                  <w:vAlign w:val="center"/>
                </w:tcPr>
                <w:p>
                  <w:pPr>
                    <w:autoSpaceDE w:val="0"/>
                    <w:autoSpaceDN w:val="0"/>
                    <w:spacing w:line="360" w:lineRule="exact"/>
                    <w:jc w:val="center"/>
                    <w:rPr>
                      <w:rFonts w:ascii="Times New Roman" w:hAnsi="Times New Roman"/>
                      <w:szCs w:val="21"/>
                    </w:rPr>
                  </w:pPr>
                  <w:r>
                    <w:rPr>
                      <w:rFonts w:ascii="Times New Roman" w:hAnsi="Times New Roman"/>
                      <w:szCs w:val="21"/>
                    </w:rPr>
                    <w:t>昼间dB（A）</w:t>
                  </w:r>
                </w:p>
              </w:tc>
              <w:tc>
                <w:tcPr>
                  <w:tcW w:w="2835" w:type="dxa"/>
                  <w:noWrap w:val="0"/>
                  <w:vAlign w:val="center"/>
                </w:tcPr>
                <w:p>
                  <w:pPr>
                    <w:autoSpaceDE w:val="0"/>
                    <w:autoSpaceDN w:val="0"/>
                    <w:spacing w:line="360" w:lineRule="exact"/>
                    <w:jc w:val="center"/>
                    <w:rPr>
                      <w:rFonts w:ascii="Times New Roman" w:hAnsi="Times New Roman"/>
                      <w:szCs w:val="21"/>
                    </w:rPr>
                  </w:pPr>
                  <w:r>
                    <w:rPr>
                      <w:rFonts w:ascii="Times New Roman" w:hAnsi="Times New Roman"/>
                      <w:szCs w:val="21"/>
                    </w:rPr>
                    <w:t>夜间dB（A）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834" w:type="dxa"/>
                  <w:noWrap w:val="0"/>
                  <w:vAlign w:val="center"/>
                </w:tcPr>
                <w:p>
                  <w:pPr>
                    <w:autoSpaceDE w:val="0"/>
                    <w:autoSpaceDN w:val="0"/>
                    <w:spacing w:line="360" w:lineRule="exact"/>
                    <w:jc w:val="center"/>
                    <w:rPr>
                      <w:rFonts w:ascii="Times New Roman" w:hAnsi="Times New Roman"/>
                      <w:szCs w:val="21"/>
                    </w:rPr>
                  </w:pPr>
                  <w:r>
                    <w:rPr>
                      <w:rFonts w:ascii="Times New Roman" w:hAnsi="Times New Roman"/>
                      <w:szCs w:val="21"/>
                    </w:rPr>
                    <w:t>2</w:t>
                  </w:r>
                </w:p>
              </w:tc>
              <w:tc>
                <w:tcPr>
                  <w:tcW w:w="2835" w:type="dxa"/>
                  <w:noWrap w:val="0"/>
                  <w:vAlign w:val="center"/>
                </w:tcPr>
                <w:p>
                  <w:pPr>
                    <w:pStyle w:val="9"/>
                    <w:autoSpaceDE w:val="0"/>
                    <w:autoSpaceDN w:val="0"/>
                    <w:adjustRightInd/>
                    <w:spacing w:line="360" w:lineRule="exact"/>
                    <w:jc w:val="center"/>
                    <w:textAlignment w:val="auto"/>
                    <w:rPr>
                      <w:rFonts w:ascii="Times New Roman" w:hAnsi="Times New Roman"/>
                      <w:sz w:val="21"/>
                      <w:szCs w:val="21"/>
                      <w:lang w:eastAsia="zh-CN"/>
                    </w:rPr>
                  </w:pPr>
                  <w:r>
                    <w:rPr>
                      <w:rFonts w:ascii="Times New Roman" w:hAnsi="Times New Roman"/>
                      <w:sz w:val="21"/>
                      <w:szCs w:val="21"/>
                      <w:lang w:eastAsia="zh-CN"/>
                    </w:rPr>
                    <w:t>60</w:t>
                  </w:r>
                </w:p>
              </w:tc>
              <w:tc>
                <w:tcPr>
                  <w:tcW w:w="2835" w:type="dxa"/>
                  <w:noWrap w:val="0"/>
                  <w:vAlign w:val="center"/>
                </w:tcPr>
                <w:p>
                  <w:pPr>
                    <w:autoSpaceDE w:val="0"/>
                    <w:autoSpaceDN w:val="0"/>
                    <w:spacing w:line="360" w:lineRule="exact"/>
                    <w:jc w:val="center"/>
                    <w:rPr>
                      <w:rFonts w:ascii="Times New Roman" w:hAnsi="Times New Roman"/>
                      <w:szCs w:val="21"/>
                    </w:rPr>
                  </w:pPr>
                  <w:r>
                    <w:rPr>
                      <w:rFonts w:ascii="Times New Roman" w:hAnsi="Times New Roman"/>
                      <w:szCs w:val="21"/>
                    </w:rPr>
                    <w:t>50</w:t>
                  </w:r>
                </w:p>
              </w:tc>
            </w:tr>
          </w:tbl>
          <w:p>
            <w:pPr>
              <w:adjustRightInd w:val="0"/>
              <w:snapToGrid w:val="0"/>
              <w:spacing w:line="360" w:lineRule="auto"/>
              <w:ind w:firstLine="482" w:firstLineChars="200"/>
              <w:rPr>
                <w:rFonts w:hint="eastAsia" w:ascii="Times New Roman" w:hAnsi="Times New Roman"/>
                <w:b/>
                <w:sz w:val="24"/>
                <w:szCs w:val="24"/>
              </w:rPr>
            </w:pPr>
            <w:r>
              <w:rPr>
                <w:rFonts w:hint="eastAsia" w:ascii="Times New Roman" w:hAnsi="Times New Roman"/>
                <w:b/>
                <w:sz w:val="24"/>
                <w:szCs w:val="24"/>
              </w:rPr>
              <w:t>3、地表水环境</w:t>
            </w:r>
          </w:p>
          <w:p>
            <w:pPr>
              <w:autoSpaceDE w:val="0"/>
              <w:autoSpaceDN w:val="0"/>
              <w:adjustRightInd w:val="0"/>
              <w:snapToGrid w:val="0"/>
              <w:jc w:val="center"/>
              <w:rPr>
                <w:rFonts w:hint="eastAsia" w:ascii="Times New Roman" w:hAnsi="Times New Roman"/>
                <w:b/>
                <w:bCs/>
                <w:szCs w:val="21"/>
                <w:lang w:val="zh-CN"/>
              </w:rPr>
            </w:pPr>
            <w:r>
              <w:rPr>
                <w:rFonts w:hint="eastAsia" w:ascii="Times New Roman" w:hAnsi="Times New Roman"/>
                <w:b/>
                <w:bCs/>
                <w:szCs w:val="21"/>
                <w:lang w:val="zh-CN"/>
              </w:rPr>
              <w:t>表</w:t>
            </w:r>
            <w:r>
              <w:rPr>
                <w:rFonts w:hint="eastAsia" w:ascii="Times New Roman" w:hAnsi="Times New Roman"/>
                <w:b/>
                <w:bCs/>
                <w:szCs w:val="21"/>
              </w:rPr>
              <w:t>1</w:t>
            </w:r>
            <w:r>
              <w:rPr>
                <w:rFonts w:hint="eastAsia" w:ascii="Times New Roman" w:hAnsi="Times New Roman"/>
                <w:b/>
                <w:bCs/>
                <w:szCs w:val="21"/>
                <w:lang w:val="en-US" w:eastAsia="zh-CN"/>
              </w:rPr>
              <w:t>3</w:t>
            </w:r>
            <w:r>
              <w:rPr>
                <w:rFonts w:hint="eastAsia" w:ascii="Times New Roman" w:hAnsi="Times New Roman"/>
                <w:b/>
                <w:bCs/>
                <w:szCs w:val="21"/>
                <w:lang w:val="zh-CN"/>
              </w:rPr>
              <w:t xml:space="preserve"> </w:t>
            </w:r>
            <w:r>
              <w:rPr>
                <w:rFonts w:hint="eastAsia" w:ascii="Times New Roman" w:hAnsi="Times New Roman"/>
                <w:b/>
                <w:bCs/>
                <w:szCs w:val="21"/>
              </w:rPr>
              <w:t xml:space="preserve"> </w:t>
            </w:r>
            <w:r>
              <w:rPr>
                <w:rFonts w:hint="eastAsia" w:ascii="Times New Roman" w:hAnsi="Times New Roman"/>
                <w:b/>
                <w:bCs/>
                <w:szCs w:val="21"/>
                <w:lang w:val="zh-CN"/>
              </w:rPr>
              <w:t>《地表水环境质量标准》（GB3838-2002）</w:t>
            </w:r>
          </w:p>
          <w:tbl>
            <w:tblPr>
              <w:tblStyle w:val="13"/>
              <w:tblW w:w="854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24"/>
              <w:gridCol w:w="1612"/>
              <w:gridCol w:w="1565"/>
              <w:gridCol w:w="27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624" w:type="dxa"/>
                  <w:noWrap w:val="0"/>
                  <w:vAlign w:val="center"/>
                </w:tcPr>
                <w:p>
                  <w:pPr>
                    <w:jc w:val="center"/>
                    <w:rPr>
                      <w:rFonts w:ascii="Times New Roman" w:hAnsi="Times New Roman"/>
                      <w:color w:val="000000"/>
                      <w:szCs w:val="21"/>
                    </w:rPr>
                  </w:pPr>
                  <w:r>
                    <w:rPr>
                      <w:rFonts w:ascii="Times New Roman" w:hAnsi="Times New Roman"/>
                      <w:color w:val="000000"/>
                      <w:szCs w:val="21"/>
                    </w:rPr>
                    <w:t>项目</w:t>
                  </w:r>
                </w:p>
              </w:tc>
              <w:tc>
                <w:tcPr>
                  <w:tcW w:w="1612" w:type="dxa"/>
                  <w:noWrap w:val="0"/>
                  <w:vAlign w:val="center"/>
                </w:tcPr>
                <w:p>
                  <w:pPr>
                    <w:jc w:val="center"/>
                    <w:rPr>
                      <w:rFonts w:ascii="Times New Roman" w:hAnsi="Times New Roman"/>
                      <w:color w:val="000000"/>
                      <w:szCs w:val="21"/>
                    </w:rPr>
                  </w:pPr>
                  <w:r>
                    <w:rPr>
                      <w:rFonts w:ascii="Times New Roman" w:hAnsi="Times New Roman"/>
                      <w:color w:val="000000"/>
                      <w:szCs w:val="21"/>
                    </w:rPr>
                    <w:t>COD</w:t>
                  </w:r>
                </w:p>
              </w:tc>
              <w:tc>
                <w:tcPr>
                  <w:tcW w:w="1565" w:type="dxa"/>
                  <w:noWrap w:val="0"/>
                  <w:vAlign w:val="center"/>
                </w:tcPr>
                <w:p>
                  <w:pPr>
                    <w:jc w:val="center"/>
                    <w:rPr>
                      <w:rFonts w:ascii="Times New Roman" w:hAnsi="Times New Roman"/>
                      <w:b w:val="0"/>
                      <w:bCs w:val="0"/>
                      <w:color w:val="000000"/>
                      <w:szCs w:val="21"/>
                      <w:u w:val="none"/>
                    </w:rPr>
                  </w:pPr>
                  <w:r>
                    <w:rPr>
                      <w:rFonts w:ascii="Times New Roman" w:hAnsi="Times New Roman"/>
                      <w:color w:val="000000"/>
                      <w:szCs w:val="21"/>
                    </w:rPr>
                    <w:t>氨氮</w:t>
                  </w:r>
                </w:p>
              </w:tc>
              <w:tc>
                <w:tcPr>
                  <w:tcW w:w="2748" w:type="dxa"/>
                  <w:noWrap w:val="0"/>
                  <w:vAlign w:val="center"/>
                </w:tcPr>
                <w:p>
                  <w:pPr>
                    <w:jc w:val="center"/>
                    <w:rPr>
                      <w:rFonts w:ascii="Times New Roman" w:hAnsi="Times New Roman"/>
                      <w:b w:val="0"/>
                      <w:bCs w:val="0"/>
                      <w:color w:val="000000"/>
                      <w:szCs w:val="21"/>
                      <w:u w:val="none"/>
                    </w:rPr>
                  </w:pPr>
                  <w:r>
                    <w:rPr>
                      <w:rFonts w:ascii="Times New Roman" w:hAnsi="Times New Roman"/>
                      <w:color w:val="000000"/>
                      <w:szCs w:val="21"/>
                    </w:rPr>
                    <w:t>总磷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624" w:type="dxa"/>
                  <w:noWrap w:val="0"/>
                  <w:vAlign w:val="center"/>
                </w:tcPr>
                <w:p>
                  <w:pPr>
                    <w:jc w:val="center"/>
                    <w:rPr>
                      <w:rFonts w:ascii="Times New Roman" w:hAnsi="Times New Roman"/>
                      <w:color w:val="000000"/>
                      <w:szCs w:val="21"/>
                      <w:highlight w:val="yellow"/>
                    </w:rPr>
                  </w:pPr>
                  <w:r>
                    <w:rPr>
                      <w:rFonts w:ascii="Times New Roman" w:hAnsi="Times New Roman"/>
                      <w:bCs/>
                      <w:color w:val="000000"/>
                      <w:szCs w:val="21"/>
                    </w:rPr>
                    <w:t>Ⅴ</w:t>
                  </w:r>
                  <w:r>
                    <w:rPr>
                      <w:rFonts w:ascii="Times New Roman" w:hAnsi="Times New Roman"/>
                      <w:color w:val="000000"/>
                      <w:szCs w:val="21"/>
                    </w:rPr>
                    <w:t>类标准值（mg/L）</w:t>
                  </w:r>
                </w:p>
              </w:tc>
              <w:tc>
                <w:tcPr>
                  <w:tcW w:w="1612" w:type="dxa"/>
                  <w:noWrap w:val="0"/>
                  <w:vAlign w:val="center"/>
                </w:tcPr>
                <w:p>
                  <w:pPr>
                    <w:jc w:val="center"/>
                    <w:rPr>
                      <w:rFonts w:ascii="Times New Roman" w:hAnsi="Times New Roman"/>
                      <w:color w:val="000000"/>
                      <w:szCs w:val="21"/>
                    </w:rPr>
                  </w:pPr>
                  <w:r>
                    <w:rPr>
                      <w:rFonts w:ascii="Times New Roman" w:hAnsi="Times New Roman"/>
                      <w:color w:val="000000"/>
                      <w:kern w:val="0"/>
                      <w:szCs w:val="21"/>
                    </w:rPr>
                    <w:t>≤</w:t>
                  </w:r>
                  <w:r>
                    <w:rPr>
                      <w:rFonts w:ascii="Times New Roman" w:hAnsi="Times New Roman"/>
                      <w:color w:val="000000"/>
                      <w:szCs w:val="21"/>
                    </w:rPr>
                    <w:t>40</w:t>
                  </w:r>
                </w:p>
              </w:tc>
              <w:tc>
                <w:tcPr>
                  <w:tcW w:w="1565" w:type="dxa"/>
                  <w:noWrap w:val="0"/>
                  <w:vAlign w:val="center"/>
                </w:tcPr>
                <w:p>
                  <w:pPr>
                    <w:widowControl/>
                    <w:jc w:val="center"/>
                    <w:rPr>
                      <w:rFonts w:hint="eastAsia" w:ascii="Times New Roman" w:hAnsi="Times New Roman" w:eastAsia="宋体"/>
                      <w:color w:val="000000"/>
                      <w:kern w:val="0"/>
                      <w:szCs w:val="21"/>
                      <w:lang w:val="en-US" w:eastAsia="zh-CN"/>
                    </w:rPr>
                  </w:pPr>
                  <w:r>
                    <w:rPr>
                      <w:rFonts w:ascii="Times New Roman" w:hAnsi="Times New Roman"/>
                      <w:color w:val="000000"/>
                      <w:szCs w:val="21"/>
                    </w:rPr>
                    <w:t>≤2.0</w:t>
                  </w:r>
                </w:p>
              </w:tc>
              <w:tc>
                <w:tcPr>
                  <w:tcW w:w="2748" w:type="dxa"/>
                  <w:noWrap w:val="0"/>
                  <w:vAlign w:val="center"/>
                </w:tcPr>
                <w:p>
                  <w:pPr>
                    <w:jc w:val="center"/>
                    <w:rPr>
                      <w:rFonts w:hint="eastAsia" w:ascii="Times New Roman" w:hAnsi="Times New Roman" w:eastAsia="宋体"/>
                      <w:color w:val="000000"/>
                      <w:kern w:val="0"/>
                      <w:szCs w:val="21"/>
                      <w:lang w:val="en-US" w:eastAsia="zh-CN"/>
                    </w:rPr>
                  </w:pPr>
                  <w:r>
                    <w:rPr>
                      <w:rFonts w:ascii="Times New Roman" w:hAnsi="Times New Roman"/>
                      <w:color w:val="000000"/>
                      <w:szCs w:val="21"/>
                    </w:rPr>
                    <w:t>≤0.4</w:t>
                  </w:r>
                </w:p>
              </w:tc>
            </w:tr>
          </w:tbl>
          <w:p>
            <w:pPr>
              <w:spacing w:line="600" w:lineRule="auto"/>
              <w:rPr>
                <w:rFonts w:hint="eastAsia" w:ascii="Courier New" w:hAnsi="Courier New" w:cs="Courier New"/>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0" w:hRule="atLeast"/>
          <w:jc w:val="center"/>
        </w:trPr>
        <w:tc>
          <w:tcPr>
            <w:tcW w:w="655" w:type="dxa"/>
            <w:noWrap w:val="0"/>
            <w:vAlign w:val="center"/>
          </w:tcPr>
          <w:p>
            <w:pPr>
              <w:spacing w:line="560" w:lineRule="exact"/>
              <w:jc w:val="center"/>
              <w:rPr>
                <w:rFonts w:ascii="Courier New" w:hAnsi="Courier New" w:cs="Courier New"/>
                <w:b/>
                <w:bCs/>
                <w:sz w:val="28"/>
              </w:rPr>
            </w:pPr>
            <w:r>
              <w:rPr>
                <w:rFonts w:ascii="Courier New" w:hAnsi="ISOCTEUR" w:cs="Courier New"/>
                <w:b/>
                <w:bCs/>
                <w:sz w:val="28"/>
              </w:rPr>
              <w:t>污</w:t>
            </w:r>
          </w:p>
          <w:p>
            <w:pPr>
              <w:spacing w:line="560" w:lineRule="exact"/>
              <w:jc w:val="center"/>
              <w:rPr>
                <w:rFonts w:ascii="Courier New" w:hAnsi="Courier New" w:cs="Courier New"/>
                <w:b/>
                <w:bCs/>
                <w:sz w:val="28"/>
              </w:rPr>
            </w:pPr>
            <w:r>
              <w:rPr>
                <w:rFonts w:ascii="Courier New" w:hAnsi="ISOCTEUR" w:cs="Courier New"/>
                <w:b/>
                <w:bCs/>
                <w:sz w:val="28"/>
              </w:rPr>
              <w:t>染</w:t>
            </w:r>
          </w:p>
          <w:p>
            <w:pPr>
              <w:spacing w:line="560" w:lineRule="exact"/>
              <w:jc w:val="center"/>
              <w:rPr>
                <w:rFonts w:ascii="Courier New" w:hAnsi="Courier New" w:cs="Courier New"/>
                <w:b/>
                <w:bCs/>
                <w:sz w:val="28"/>
              </w:rPr>
            </w:pPr>
            <w:r>
              <w:rPr>
                <w:rFonts w:ascii="Courier New" w:hAnsi="ISOCTEUR" w:cs="Courier New"/>
                <w:b/>
                <w:bCs/>
                <w:sz w:val="28"/>
              </w:rPr>
              <w:t>物</w:t>
            </w:r>
          </w:p>
          <w:p>
            <w:pPr>
              <w:spacing w:line="560" w:lineRule="exact"/>
              <w:jc w:val="center"/>
              <w:rPr>
                <w:rFonts w:ascii="Courier New" w:hAnsi="Courier New" w:cs="Courier New"/>
                <w:b/>
                <w:bCs/>
                <w:sz w:val="28"/>
              </w:rPr>
            </w:pPr>
            <w:r>
              <w:rPr>
                <w:rFonts w:ascii="Courier New" w:hAnsi="ISOCTEUR" w:cs="Courier New"/>
                <w:b/>
                <w:bCs/>
                <w:sz w:val="28"/>
              </w:rPr>
              <w:t>排</w:t>
            </w:r>
          </w:p>
          <w:p>
            <w:pPr>
              <w:spacing w:line="560" w:lineRule="exact"/>
              <w:jc w:val="center"/>
              <w:rPr>
                <w:rFonts w:ascii="Courier New" w:hAnsi="Courier New" w:cs="Courier New"/>
                <w:b/>
                <w:bCs/>
                <w:sz w:val="28"/>
              </w:rPr>
            </w:pPr>
            <w:r>
              <w:rPr>
                <w:rFonts w:ascii="Courier New" w:hAnsi="ISOCTEUR" w:cs="Courier New"/>
                <w:b/>
                <w:bCs/>
                <w:sz w:val="28"/>
              </w:rPr>
              <w:t>放</w:t>
            </w:r>
          </w:p>
          <w:p>
            <w:pPr>
              <w:spacing w:line="560" w:lineRule="exact"/>
              <w:jc w:val="center"/>
              <w:rPr>
                <w:rFonts w:ascii="Courier New" w:hAnsi="Courier New" w:cs="Courier New"/>
                <w:b/>
                <w:bCs/>
                <w:sz w:val="28"/>
              </w:rPr>
            </w:pPr>
            <w:r>
              <w:rPr>
                <w:rFonts w:ascii="Courier New" w:hAnsi="ISOCTEUR" w:cs="Courier New"/>
                <w:b/>
                <w:bCs/>
                <w:sz w:val="28"/>
              </w:rPr>
              <w:t>标</w:t>
            </w:r>
          </w:p>
          <w:p>
            <w:pPr>
              <w:spacing w:line="560" w:lineRule="exact"/>
              <w:jc w:val="center"/>
              <w:rPr>
                <w:rFonts w:hint="eastAsia" w:ascii="Courier New" w:hAnsi="ISOCTEUR" w:cs="Courier New"/>
                <w:b/>
                <w:bCs/>
                <w:sz w:val="28"/>
              </w:rPr>
            </w:pPr>
            <w:r>
              <w:rPr>
                <w:rFonts w:ascii="Courier New" w:hAnsi="ISOCTEUR" w:cs="Courier New"/>
                <w:b/>
                <w:bCs/>
                <w:sz w:val="28"/>
              </w:rPr>
              <w:t>准</w:t>
            </w:r>
          </w:p>
          <w:p>
            <w:pPr>
              <w:spacing w:line="560" w:lineRule="exact"/>
              <w:jc w:val="center"/>
              <w:rPr>
                <w:rFonts w:hint="eastAsia" w:ascii="Courier New" w:hAnsi="ISOCTEUR" w:cs="Courier New"/>
                <w:b/>
                <w:bCs/>
                <w:sz w:val="28"/>
              </w:rPr>
            </w:pPr>
          </w:p>
          <w:p>
            <w:pPr>
              <w:spacing w:line="560" w:lineRule="exact"/>
              <w:rPr>
                <w:rFonts w:ascii="Courier New" w:hAnsi="Courier New" w:cs="Courier New"/>
                <w:b/>
                <w:bCs/>
                <w:sz w:val="28"/>
              </w:rPr>
            </w:pPr>
          </w:p>
        </w:tc>
        <w:tc>
          <w:tcPr>
            <w:tcW w:w="8765" w:type="dxa"/>
            <w:noWrap w:val="0"/>
            <w:vAlign w:val="top"/>
          </w:tcPr>
          <w:p>
            <w:pPr>
              <w:autoSpaceDE w:val="0"/>
              <w:autoSpaceDN w:val="0"/>
              <w:adjustRightInd w:val="0"/>
              <w:snapToGrid w:val="0"/>
              <w:spacing w:line="360" w:lineRule="auto"/>
              <w:ind w:firstLine="361" w:firstLineChars="150"/>
              <w:rPr>
                <w:rFonts w:hint="eastAsia"/>
                <w:b/>
                <w:sz w:val="24"/>
              </w:rPr>
            </w:pPr>
            <w:r>
              <w:rPr>
                <w:rFonts w:hint="eastAsia"/>
                <w:b/>
                <w:sz w:val="24"/>
              </w:rPr>
              <w:t>1、废气</w:t>
            </w:r>
          </w:p>
          <w:p>
            <w:pPr>
              <w:tabs>
                <w:tab w:val="left" w:pos="2325"/>
              </w:tabs>
              <w:adjustRightInd w:val="0"/>
              <w:snapToGrid w:val="0"/>
              <w:spacing w:line="360" w:lineRule="auto"/>
              <w:ind w:firstLine="480" w:firstLineChars="200"/>
              <w:textAlignment w:val="baseline"/>
              <w:rPr>
                <w:rFonts w:ascii="Times New Roman" w:hAnsi="Times New Roman"/>
                <w:sz w:val="24"/>
                <w:szCs w:val="24"/>
              </w:rPr>
            </w:pPr>
            <w:r>
              <w:rPr>
                <w:rFonts w:hint="eastAsia" w:ascii="Times New Roman" w:hAnsi="Times New Roman"/>
                <w:sz w:val="24"/>
                <w:szCs w:val="24"/>
              </w:rPr>
              <w:t>本项目颗粒物排放执行《大气污染物综合排放标准》（GB16297-1996）中</w:t>
            </w:r>
            <w:r>
              <w:rPr>
                <w:rFonts w:hint="eastAsia" w:ascii="Times New Roman" w:hAnsi="Times New Roman"/>
                <w:sz w:val="24"/>
                <w:szCs w:val="24"/>
                <w:lang w:eastAsia="zh-CN"/>
              </w:rPr>
              <w:t>表</w:t>
            </w:r>
            <w:r>
              <w:rPr>
                <w:rFonts w:hint="eastAsia" w:ascii="Times New Roman" w:hAnsi="Times New Roman"/>
                <w:sz w:val="24"/>
                <w:szCs w:val="24"/>
                <w:lang w:val="en-US" w:eastAsia="zh-CN"/>
              </w:rPr>
              <w:t>2</w:t>
            </w:r>
            <w:r>
              <w:rPr>
                <w:rFonts w:hint="eastAsia" w:ascii="Times New Roman" w:hAnsi="Times New Roman"/>
                <w:sz w:val="24"/>
                <w:szCs w:val="24"/>
              </w:rPr>
              <w:t>二级标准限值，</w:t>
            </w:r>
            <w:r>
              <w:rPr>
                <w:rFonts w:ascii="Times New Roman" w:hAnsi="Times New Roman"/>
                <w:sz w:val="24"/>
                <w:szCs w:val="24"/>
              </w:rPr>
              <w:t>见</w:t>
            </w:r>
            <w:r>
              <w:rPr>
                <w:rFonts w:hint="eastAsia" w:ascii="Times New Roman" w:hAnsi="Times New Roman"/>
                <w:sz w:val="24"/>
                <w:szCs w:val="24"/>
              </w:rPr>
              <w:t>下表</w:t>
            </w:r>
            <w:r>
              <w:rPr>
                <w:rFonts w:ascii="Times New Roman" w:hAnsi="Times New Roman"/>
                <w:sz w:val="24"/>
                <w:szCs w:val="24"/>
              </w:rPr>
              <w:t>。</w:t>
            </w:r>
          </w:p>
          <w:p>
            <w:pPr>
              <w:autoSpaceDE w:val="0"/>
              <w:autoSpaceDN w:val="0"/>
              <w:adjustRightInd w:val="0"/>
              <w:snapToGrid w:val="0"/>
              <w:jc w:val="center"/>
              <w:rPr>
                <w:rFonts w:hint="eastAsia" w:ascii="Times New Roman" w:hAnsi="Times New Roman" w:eastAsia="宋体"/>
                <w:b/>
                <w:bCs/>
                <w:color w:val="auto"/>
                <w:szCs w:val="21"/>
                <w:lang w:val="en-US" w:eastAsia="zh-CN"/>
              </w:rPr>
            </w:pPr>
            <w:r>
              <w:rPr>
                <w:rFonts w:hint="eastAsia" w:ascii="Times New Roman" w:hAnsi="Times New Roman"/>
                <w:b/>
                <w:bCs/>
                <w:color w:val="auto"/>
                <w:szCs w:val="21"/>
                <w:lang w:val="zh-CN"/>
              </w:rPr>
              <w:t>表1</w:t>
            </w:r>
            <w:r>
              <w:rPr>
                <w:rFonts w:hint="eastAsia" w:ascii="Times New Roman" w:hAnsi="Times New Roman"/>
                <w:b/>
                <w:bCs/>
                <w:color w:val="auto"/>
                <w:szCs w:val="21"/>
                <w:lang w:val="en-US" w:eastAsia="zh-CN"/>
              </w:rPr>
              <w:t>4</w:t>
            </w:r>
            <w:r>
              <w:rPr>
                <w:rFonts w:hint="eastAsia" w:ascii="Times New Roman" w:hAnsi="Times New Roman"/>
                <w:b/>
                <w:bCs/>
                <w:color w:val="auto"/>
                <w:szCs w:val="21"/>
                <w:lang w:val="zh-CN"/>
              </w:rPr>
              <w:t xml:space="preserve">  《大气污染物综合排放标准》（GB16297- 1996）表</w:t>
            </w:r>
            <w:r>
              <w:rPr>
                <w:rFonts w:hint="eastAsia" w:ascii="Times New Roman" w:hAnsi="Times New Roman"/>
                <w:b/>
                <w:bCs/>
                <w:color w:val="auto"/>
                <w:szCs w:val="21"/>
                <w:lang w:val="en-US" w:eastAsia="zh-CN"/>
              </w:rPr>
              <w:t>2二级标准</w:t>
            </w:r>
          </w:p>
          <w:tbl>
            <w:tblPr>
              <w:tblStyle w:val="13"/>
              <w:tblW w:w="8324" w:type="dxa"/>
              <w:tblInd w:w="0" w:type="dxa"/>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545"/>
              <w:gridCol w:w="2134"/>
              <w:gridCol w:w="2328"/>
              <w:gridCol w:w="2317"/>
            </w:tblGrid>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545" w:type="dxa"/>
                  <w:noWrap w:val="0"/>
                  <w:vAlign w:val="center"/>
                </w:tcPr>
                <w:p>
                  <w:pPr>
                    <w:adjustRightInd w:val="0"/>
                    <w:snapToGrid w:val="0"/>
                    <w:jc w:val="center"/>
                    <w:rPr>
                      <w:rFonts w:hint="eastAsia" w:ascii="Times New Roman" w:hAnsi="Times New Roman"/>
                    </w:rPr>
                  </w:pPr>
                  <w:r>
                    <w:rPr>
                      <w:rFonts w:hint="eastAsia" w:ascii="Times New Roman" w:hAnsi="Times New Roman"/>
                    </w:rPr>
                    <w:t>污染物</w:t>
                  </w:r>
                </w:p>
              </w:tc>
              <w:tc>
                <w:tcPr>
                  <w:tcW w:w="4462" w:type="dxa"/>
                  <w:gridSpan w:val="2"/>
                  <w:noWrap w:val="0"/>
                  <w:vAlign w:val="center"/>
                </w:tcPr>
                <w:p>
                  <w:pPr>
                    <w:adjustRightInd w:val="0"/>
                    <w:snapToGrid w:val="0"/>
                    <w:jc w:val="center"/>
                    <w:rPr>
                      <w:rFonts w:ascii="Times New Roman" w:hAnsi="Times New Roman"/>
                    </w:rPr>
                  </w:pPr>
                  <w:r>
                    <w:rPr>
                      <w:rFonts w:hint="eastAsia" w:ascii="Times New Roman" w:hAnsi="Times New Roman"/>
                    </w:rPr>
                    <w:t>有组织</w:t>
                  </w:r>
                </w:p>
              </w:tc>
              <w:tc>
                <w:tcPr>
                  <w:tcW w:w="2317" w:type="dxa"/>
                  <w:noWrap w:val="0"/>
                  <w:vAlign w:val="center"/>
                </w:tcPr>
                <w:p>
                  <w:pPr>
                    <w:adjustRightInd w:val="0"/>
                    <w:snapToGrid w:val="0"/>
                    <w:jc w:val="center"/>
                    <w:rPr>
                      <w:rFonts w:hint="eastAsia" w:ascii="Times New Roman" w:hAnsi="Times New Roman"/>
                    </w:rPr>
                  </w:pPr>
                  <w:r>
                    <w:rPr>
                      <w:rFonts w:hint="eastAsia" w:ascii="Times New Roman" w:hAnsi="Times New Roman"/>
                    </w:rPr>
                    <w:t>无组织</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545" w:type="dxa"/>
                  <w:vMerge w:val="restart"/>
                  <w:noWrap w:val="0"/>
                  <w:vAlign w:val="center"/>
                </w:tcPr>
                <w:p>
                  <w:pPr>
                    <w:adjustRightInd w:val="0"/>
                    <w:snapToGrid w:val="0"/>
                    <w:jc w:val="center"/>
                    <w:rPr>
                      <w:rFonts w:ascii="Times New Roman" w:hAnsi="Times New Roman"/>
                    </w:rPr>
                  </w:pPr>
                  <w:r>
                    <w:rPr>
                      <w:rFonts w:ascii="Times New Roman" w:hAnsi="Times New Roman"/>
                    </w:rPr>
                    <w:t>颗粒物</w:t>
                  </w:r>
                </w:p>
              </w:tc>
              <w:tc>
                <w:tcPr>
                  <w:tcW w:w="2134" w:type="dxa"/>
                  <w:noWrap w:val="0"/>
                  <w:vAlign w:val="center"/>
                </w:tcPr>
                <w:p>
                  <w:pPr>
                    <w:adjustRightInd w:val="0"/>
                    <w:snapToGrid w:val="0"/>
                    <w:jc w:val="center"/>
                    <w:rPr>
                      <w:rFonts w:ascii="Times New Roman" w:hAnsi="Times New Roman"/>
                    </w:rPr>
                  </w:pPr>
                  <w:r>
                    <w:rPr>
                      <w:rFonts w:ascii="Times New Roman" w:hAnsi="Times New Roman"/>
                    </w:rPr>
                    <w:t>最高允许排放浓度(mg/m</w:t>
                  </w:r>
                  <w:r>
                    <w:rPr>
                      <w:rFonts w:ascii="Times New Roman" w:hAnsi="Times New Roman"/>
                      <w:vertAlign w:val="superscript"/>
                    </w:rPr>
                    <w:t>3</w:t>
                  </w:r>
                  <w:r>
                    <w:rPr>
                      <w:rFonts w:ascii="Times New Roman" w:hAnsi="Times New Roman"/>
                    </w:rPr>
                    <w:t>)</w:t>
                  </w:r>
                </w:p>
              </w:tc>
              <w:tc>
                <w:tcPr>
                  <w:tcW w:w="2328" w:type="dxa"/>
                  <w:noWrap w:val="0"/>
                  <w:vAlign w:val="center"/>
                </w:tcPr>
                <w:p>
                  <w:pPr>
                    <w:adjustRightInd w:val="0"/>
                    <w:snapToGrid w:val="0"/>
                    <w:jc w:val="center"/>
                    <w:rPr>
                      <w:rFonts w:ascii="Times New Roman" w:hAnsi="Times New Roman"/>
                    </w:rPr>
                  </w:pPr>
                  <w:r>
                    <w:rPr>
                      <w:rFonts w:ascii="Times New Roman" w:hAnsi="Times New Roman"/>
                    </w:rPr>
                    <w:t>最高允许排放速率（kg/h）</w:t>
                  </w:r>
                </w:p>
              </w:tc>
              <w:tc>
                <w:tcPr>
                  <w:tcW w:w="2317" w:type="dxa"/>
                  <w:noWrap w:val="0"/>
                  <w:vAlign w:val="center"/>
                </w:tcPr>
                <w:p>
                  <w:pPr>
                    <w:adjustRightInd w:val="0"/>
                    <w:snapToGrid w:val="0"/>
                    <w:jc w:val="center"/>
                    <w:rPr>
                      <w:rFonts w:hint="eastAsia" w:ascii="Times New Roman" w:hAnsi="Times New Roman"/>
                    </w:rPr>
                  </w:pPr>
                  <w:r>
                    <w:rPr>
                      <w:rFonts w:hint="eastAsia" w:ascii="Times New Roman" w:hAnsi="Times New Roman"/>
                    </w:rPr>
                    <w:t>监控浓度限值</w:t>
                  </w:r>
                  <w:r>
                    <w:rPr>
                      <w:rFonts w:ascii="Times New Roman" w:hAnsi="Times New Roman"/>
                    </w:rPr>
                    <w:t>(mg/m</w:t>
                  </w:r>
                  <w:r>
                    <w:rPr>
                      <w:rFonts w:ascii="Times New Roman" w:hAnsi="Times New Roman"/>
                      <w:vertAlign w:val="superscript"/>
                    </w:rPr>
                    <w:t>3</w:t>
                  </w: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545" w:type="dxa"/>
                  <w:vMerge w:val="continue"/>
                  <w:noWrap w:val="0"/>
                  <w:vAlign w:val="center"/>
                </w:tcPr>
                <w:p>
                  <w:pPr>
                    <w:adjustRightInd w:val="0"/>
                    <w:snapToGrid w:val="0"/>
                    <w:jc w:val="center"/>
                    <w:rPr>
                      <w:rFonts w:ascii="Times New Roman" w:hAnsi="Times New Roman"/>
                    </w:rPr>
                  </w:pPr>
                </w:p>
              </w:tc>
              <w:tc>
                <w:tcPr>
                  <w:tcW w:w="2134" w:type="dxa"/>
                  <w:noWrap w:val="0"/>
                  <w:vAlign w:val="center"/>
                </w:tcPr>
                <w:p>
                  <w:pPr>
                    <w:adjustRightInd w:val="0"/>
                    <w:snapToGrid w:val="0"/>
                    <w:jc w:val="center"/>
                    <w:rPr>
                      <w:rFonts w:ascii="Times New Roman" w:hAnsi="Times New Roman"/>
                    </w:rPr>
                  </w:pPr>
                  <w:r>
                    <w:rPr>
                      <w:rFonts w:ascii="Times New Roman" w:hAnsi="Times New Roman"/>
                    </w:rPr>
                    <w:t>120（其他）</w:t>
                  </w:r>
                </w:p>
              </w:tc>
              <w:tc>
                <w:tcPr>
                  <w:tcW w:w="2328" w:type="dxa"/>
                  <w:noWrap w:val="0"/>
                  <w:vAlign w:val="center"/>
                </w:tcPr>
                <w:p>
                  <w:pPr>
                    <w:adjustRightInd w:val="0"/>
                    <w:snapToGrid w:val="0"/>
                    <w:jc w:val="center"/>
                    <w:rPr>
                      <w:rFonts w:ascii="Times New Roman" w:hAnsi="Times New Roman"/>
                    </w:rPr>
                  </w:pPr>
                  <w:r>
                    <w:rPr>
                      <w:rFonts w:ascii="Times New Roman" w:hAnsi="Times New Roman"/>
                    </w:rPr>
                    <w:t>3.5(15m)</w:t>
                  </w:r>
                </w:p>
              </w:tc>
              <w:tc>
                <w:tcPr>
                  <w:tcW w:w="2317" w:type="dxa"/>
                  <w:noWrap w:val="0"/>
                  <w:vAlign w:val="center"/>
                </w:tcPr>
                <w:p>
                  <w:pPr>
                    <w:adjustRightInd w:val="0"/>
                    <w:snapToGrid w:val="0"/>
                    <w:jc w:val="center"/>
                    <w:rPr>
                      <w:rFonts w:hint="eastAsia" w:ascii="Times New Roman" w:hAnsi="Times New Roman"/>
                    </w:rPr>
                  </w:pPr>
                  <w:r>
                    <w:rPr>
                      <w:rFonts w:hint="eastAsia" w:ascii="Times New Roman" w:hAnsi="Times New Roman"/>
                    </w:rPr>
                    <w:t>1.0</w:t>
                  </w:r>
                </w:p>
              </w:tc>
            </w:tr>
          </w:tbl>
          <w:p>
            <w:pPr>
              <w:tabs>
                <w:tab w:val="left" w:pos="2325"/>
              </w:tabs>
              <w:spacing w:line="360" w:lineRule="auto"/>
              <w:ind w:firstLine="482" w:firstLineChars="200"/>
              <w:textAlignment w:val="baseline"/>
              <w:rPr>
                <w:rFonts w:ascii="Times New Roman" w:hAnsi="Times New Roman"/>
                <w:b/>
                <w:sz w:val="24"/>
              </w:rPr>
            </w:pPr>
            <w:r>
              <w:rPr>
                <w:rFonts w:hint="eastAsia" w:ascii="Times New Roman" w:hAnsi="Times New Roman"/>
                <w:b/>
                <w:sz w:val="24"/>
              </w:rPr>
              <w:t>2</w:t>
            </w:r>
            <w:r>
              <w:rPr>
                <w:rFonts w:ascii="Times New Roman" w:hAnsi="Times New Roman"/>
                <w:b/>
                <w:sz w:val="24"/>
              </w:rPr>
              <w:t>、噪声</w:t>
            </w:r>
          </w:p>
          <w:p>
            <w:pPr>
              <w:spacing w:line="360" w:lineRule="auto"/>
              <w:ind w:firstLine="480" w:firstLineChars="200"/>
              <w:contextualSpacing/>
              <w:rPr>
                <w:rFonts w:ascii="Times New Roman" w:hAnsi="Times New Roman"/>
                <w:color w:val="auto"/>
                <w:sz w:val="24"/>
              </w:rPr>
            </w:pPr>
            <w:r>
              <w:rPr>
                <w:rFonts w:ascii="Times New Roman" w:hAnsi="Times New Roman"/>
                <w:color w:val="auto"/>
                <w:sz w:val="24"/>
              </w:rPr>
              <w:t>施工期噪声执行《建筑施工场界环境噪声排放标准》（GB12523-2011）标准，具体标准限值见表</w:t>
            </w:r>
            <w:r>
              <w:rPr>
                <w:rFonts w:hint="eastAsia" w:ascii="Times New Roman" w:hAnsi="Times New Roman"/>
                <w:color w:val="auto"/>
                <w:sz w:val="24"/>
                <w:lang w:val="en-US" w:eastAsia="zh-CN"/>
              </w:rPr>
              <w:t>15</w:t>
            </w:r>
            <w:r>
              <w:rPr>
                <w:rFonts w:ascii="Times New Roman" w:hAnsi="Times New Roman"/>
                <w:color w:val="auto"/>
                <w:sz w:val="24"/>
              </w:rPr>
              <w:t>。</w:t>
            </w:r>
          </w:p>
          <w:p>
            <w:pPr>
              <w:keepNext w:val="0"/>
              <w:keepLines w:val="0"/>
              <w:pageBreakBefore w:val="0"/>
              <w:widowControl w:val="0"/>
              <w:kinsoku/>
              <w:wordWrap/>
              <w:overflowPunct/>
              <w:topLinePunct w:val="0"/>
              <w:autoSpaceDE w:val="0"/>
              <w:autoSpaceDN w:val="0"/>
              <w:bidi w:val="0"/>
              <w:adjustRightInd/>
              <w:snapToGrid/>
              <w:spacing w:line="240" w:lineRule="auto"/>
              <w:ind w:firstLine="211" w:firstLineChars="100"/>
              <w:contextualSpacing/>
              <w:jc w:val="center"/>
              <w:textAlignment w:val="auto"/>
              <w:rPr>
                <w:rFonts w:ascii="Times New Roman" w:hAnsi="Times New Roman"/>
                <w:b/>
                <w:color w:val="auto"/>
                <w:sz w:val="21"/>
                <w:szCs w:val="21"/>
              </w:rPr>
            </w:pPr>
            <w:r>
              <w:rPr>
                <w:rFonts w:ascii="Times New Roman" w:hAnsi="Times New Roman"/>
                <w:b/>
                <w:color w:val="auto"/>
                <w:sz w:val="21"/>
                <w:szCs w:val="21"/>
              </w:rPr>
              <w:t>表</w:t>
            </w:r>
            <w:r>
              <w:rPr>
                <w:rFonts w:hint="eastAsia" w:ascii="Times New Roman" w:hAnsi="Times New Roman"/>
                <w:b/>
                <w:color w:val="auto"/>
                <w:sz w:val="21"/>
                <w:szCs w:val="21"/>
                <w:lang w:val="en-US" w:eastAsia="zh-CN"/>
              </w:rPr>
              <w:t>15</w:t>
            </w:r>
            <w:r>
              <w:rPr>
                <w:rFonts w:ascii="Times New Roman" w:hAnsi="Times New Roman"/>
                <w:b/>
                <w:color w:val="auto"/>
                <w:sz w:val="21"/>
                <w:szCs w:val="21"/>
              </w:rPr>
              <w:t xml:space="preserve">  </w:t>
            </w:r>
            <w:r>
              <w:rPr>
                <w:rFonts w:hint="eastAsia" w:ascii="Times New Roman" w:hAnsi="Times New Roman"/>
                <w:b/>
                <w:color w:val="auto"/>
                <w:sz w:val="21"/>
                <w:szCs w:val="21"/>
              </w:rPr>
              <w:t xml:space="preserve"> </w:t>
            </w:r>
            <w:r>
              <w:rPr>
                <w:rFonts w:ascii="Times New Roman" w:hAnsi="Times New Roman"/>
                <w:b/>
                <w:color w:val="auto"/>
                <w:sz w:val="21"/>
                <w:szCs w:val="21"/>
              </w:rPr>
              <w:t>《建筑施工场界环境噪声排放标准》（GB12523-2011）单位：dB（A）</w:t>
            </w:r>
          </w:p>
          <w:tbl>
            <w:tblPr>
              <w:tblStyle w:val="13"/>
              <w:tblW w:w="854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75"/>
              <w:gridCol w:w="427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75" w:type="dxa"/>
                  <w:noWrap w:val="0"/>
                  <w:vAlign w:val="center"/>
                </w:tcPr>
                <w:p>
                  <w:pPr>
                    <w:autoSpaceDE w:val="0"/>
                    <w:autoSpaceDN w:val="0"/>
                    <w:spacing w:line="360" w:lineRule="exact"/>
                    <w:jc w:val="center"/>
                    <w:textAlignment w:val="baseline"/>
                    <w:rPr>
                      <w:rFonts w:ascii="Times New Roman" w:hAnsi="Times New Roman"/>
                      <w:color w:val="auto"/>
                      <w:szCs w:val="21"/>
                    </w:rPr>
                  </w:pPr>
                  <w:r>
                    <w:rPr>
                      <w:rFonts w:ascii="Times New Roman" w:hAnsi="Times New Roman"/>
                      <w:color w:val="auto"/>
                      <w:szCs w:val="21"/>
                    </w:rPr>
                    <w:t>昼间</w:t>
                  </w:r>
                </w:p>
              </w:tc>
              <w:tc>
                <w:tcPr>
                  <w:tcW w:w="4274" w:type="dxa"/>
                  <w:noWrap w:val="0"/>
                  <w:vAlign w:val="center"/>
                </w:tcPr>
                <w:p>
                  <w:pPr>
                    <w:autoSpaceDE w:val="0"/>
                    <w:autoSpaceDN w:val="0"/>
                    <w:spacing w:line="360" w:lineRule="exact"/>
                    <w:jc w:val="center"/>
                    <w:textAlignment w:val="baseline"/>
                    <w:rPr>
                      <w:rFonts w:ascii="Times New Roman" w:hAnsi="Times New Roman"/>
                      <w:color w:val="auto"/>
                      <w:szCs w:val="21"/>
                    </w:rPr>
                  </w:pPr>
                  <w:r>
                    <w:rPr>
                      <w:rFonts w:ascii="Times New Roman" w:hAnsi="Times New Roman"/>
                      <w:color w:val="auto"/>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75" w:type="dxa"/>
                  <w:noWrap w:val="0"/>
                  <w:vAlign w:val="center"/>
                </w:tcPr>
                <w:p>
                  <w:pPr>
                    <w:autoSpaceDE w:val="0"/>
                    <w:autoSpaceDN w:val="0"/>
                    <w:spacing w:line="360" w:lineRule="exact"/>
                    <w:jc w:val="center"/>
                    <w:textAlignment w:val="baseline"/>
                    <w:rPr>
                      <w:rFonts w:ascii="Times New Roman" w:hAnsi="Times New Roman"/>
                      <w:color w:val="auto"/>
                      <w:szCs w:val="21"/>
                    </w:rPr>
                  </w:pPr>
                  <w:r>
                    <w:rPr>
                      <w:rFonts w:ascii="Times New Roman" w:hAnsi="Times New Roman"/>
                      <w:color w:val="auto"/>
                      <w:szCs w:val="21"/>
                    </w:rPr>
                    <w:t>70</w:t>
                  </w:r>
                </w:p>
              </w:tc>
              <w:tc>
                <w:tcPr>
                  <w:tcW w:w="4274" w:type="dxa"/>
                  <w:noWrap w:val="0"/>
                  <w:vAlign w:val="center"/>
                </w:tcPr>
                <w:p>
                  <w:pPr>
                    <w:autoSpaceDE w:val="0"/>
                    <w:autoSpaceDN w:val="0"/>
                    <w:spacing w:line="360" w:lineRule="exact"/>
                    <w:jc w:val="center"/>
                    <w:textAlignment w:val="baseline"/>
                    <w:rPr>
                      <w:rFonts w:ascii="Times New Roman" w:hAnsi="Times New Roman"/>
                      <w:color w:val="auto"/>
                      <w:szCs w:val="21"/>
                    </w:rPr>
                  </w:pPr>
                  <w:r>
                    <w:rPr>
                      <w:rFonts w:ascii="Times New Roman" w:hAnsi="Times New Roman"/>
                      <w:color w:val="auto"/>
                      <w:szCs w:val="21"/>
                    </w:rPr>
                    <w:t>55</w:t>
                  </w:r>
                </w:p>
              </w:tc>
            </w:tr>
          </w:tbl>
          <w:p>
            <w:pPr>
              <w:tabs>
                <w:tab w:val="left" w:pos="2325"/>
              </w:tabs>
              <w:spacing w:line="360" w:lineRule="auto"/>
              <w:ind w:firstLine="480" w:firstLineChars="200"/>
              <w:textAlignment w:val="baseline"/>
              <w:rPr>
                <w:rFonts w:hint="eastAsia" w:ascii="Times New Roman" w:hAnsi="Times New Roman"/>
                <w:b/>
                <w:bCs/>
                <w:szCs w:val="21"/>
                <w:lang w:val="zh-CN"/>
              </w:rPr>
            </w:pPr>
            <w:r>
              <w:rPr>
                <w:rFonts w:ascii="Times New Roman" w:hAnsi="Times New Roman"/>
                <w:sz w:val="24"/>
              </w:rPr>
              <w:t>运营期噪声执行《工业企业厂界环境噪声排放标准》（GB12348-2008）中</w:t>
            </w:r>
            <w:r>
              <w:rPr>
                <w:rFonts w:hint="eastAsia" w:ascii="Times New Roman" w:hAnsi="Times New Roman"/>
                <w:sz w:val="24"/>
              </w:rPr>
              <w:t>2</w:t>
            </w:r>
            <w:r>
              <w:rPr>
                <w:rFonts w:ascii="Times New Roman" w:hAnsi="Times New Roman"/>
                <w:sz w:val="24"/>
              </w:rPr>
              <w:t>类，具体标准限值见</w:t>
            </w:r>
            <w:r>
              <w:rPr>
                <w:rFonts w:hint="eastAsia" w:ascii="Times New Roman" w:hAnsi="Times New Roman"/>
                <w:sz w:val="24"/>
              </w:rPr>
              <w:t>下表</w:t>
            </w:r>
            <w:r>
              <w:rPr>
                <w:rFonts w:ascii="Times New Roman" w:hAnsi="Times New Roman"/>
                <w:sz w:val="24"/>
              </w:rPr>
              <w:t>。</w:t>
            </w:r>
          </w:p>
          <w:p>
            <w:pPr>
              <w:autoSpaceDE w:val="0"/>
              <w:autoSpaceDN w:val="0"/>
              <w:adjustRightInd w:val="0"/>
              <w:spacing w:line="520" w:lineRule="exact"/>
              <w:jc w:val="center"/>
              <w:rPr>
                <w:rFonts w:hint="eastAsia" w:ascii="Times New Roman" w:hAnsi="Times New Roman"/>
                <w:b/>
                <w:bCs/>
                <w:szCs w:val="21"/>
                <w:lang w:val="zh-CN"/>
              </w:rPr>
            </w:pPr>
            <w:r>
              <w:rPr>
                <w:rFonts w:hint="eastAsia" w:ascii="Times New Roman" w:hAnsi="Times New Roman"/>
                <w:b/>
                <w:bCs/>
                <w:szCs w:val="21"/>
                <w:lang w:val="zh-CN"/>
              </w:rPr>
              <w:t>表</w:t>
            </w:r>
            <w:r>
              <w:rPr>
                <w:rFonts w:hint="eastAsia" w:ascii="Times New Roman" w:hAnsi="Times New Roman"/>
                <w:b/>
                <w:bCs/>
                <w:szCs w:val="21"/>
              </w:rPr>
              <w:t>1</w:t>
            </w:r>
            <w:r>
              <w:rPr>
                <w:rFonts w:hint="eastAsia" w:ascii="Times New Roman" w:hAnsi="Times New Roman"/>
                <w:b/>
                <w:bCs/>
                <w:szCs w:val="21"/>
                <w:lang w:val="en-US" w:eastAsia="zh-CN"/>
              </w:rPr>
              <w:t>6</w:t>
            </w:r>
            <w:r>
              <w:rPr>
                <w:rFonts w:hint="eastAsia" w:ascii="Times New Roman" w:hAnsi="Times New Roman"/>
                <w:b/>
                <w:bCs/>
                <w:szCs w:val="21"/>
                <w:lang w:val="zh-CN"/>
              </w:rPr>
              <w:t xml:space="preserve"> </w:t>
            </w:r>
            <w:r>
              <w:rPr>
                <w:rFonts w:hint="eastAsia" w:ascii="Times New Roman" w:hAnsi="Times New Roman"/>
                <w:b/>
                <w:bCs/>
                <w:szCs w:val="21"/>
              </w:rPr>
              <w:t xml:space="preserve"> </w:t>
            </w:r>
            <w:r>
              <w:rPr>
                <w:rFonts w:hint="eastAsia" w:ascii="Times New Roman" w:hAnsi="Times New Roman"/>
                <w:b/>
                <w:bCs/>
                <w:szCs w:val="21"/>
                <w:lang w:val="zh-CN"/>
              </w:rPr>
              <w:t>《工业企业厂界环境噪声排放标准》（GB12348-2008） 单位：dB（A）</w:t>
            </w:r>
          </w:p>
          <w:tbl>
            <w:tblPr>
              <w:tblStyle w:val="13"/>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2834"/>
              <w:gridCol w:w="28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5" w:type="dxa"/>
                  <w:noWrap w:val="0"/>
                  <w:vAlign w:val="center"/>
                </w:tcPr>
                <w:p>
                  <w:pPr>
                    <w:spacing w:line="360" w:lineRule="exact"/>
                    <w:jc w:val="center"/>
                    <w:rPr>
                      <w:rFonts w:ascii="Times New Roman" w:hAnsi="Times New Roman"/>
                      <w:szCs w:val="21"/>
                    </w:rPr>
                  </w:pPr>
                  <w:r>
                    <w:rPr>
                      <w:rFonts w:ascii="Times New Roman" w:hAnsi="Times New Roman"/>
                      <w:szCs w:val="21"/>
                    </w:rPr>
                    <w:t>区域类别</w:t>
                  </w:r>
                </w:p>
              </w:tc>
              <w:tc>
                <w:tcPr>
                  <w:tcW w:w="2834" w:type="dxa"/>
                  <w:noWrap w:val="0"/>
                  <w:vAlign w:val="center"/>
                </w:tcPr>
                <w:p>
                  <w:pPr>
                    <w:spacing w:line="360" w:lineRule="exact"/>
                    <w:jc w:val="center"/>
                    <w:rPr>
                      <w:rFonts w:ascii="Times New Roman" w:hAnsi="Times New Roman"/>
                      <w:szCs w:val="21"/>
                    </w:rPr>
                  </w:pPr>
                  <w:r>
                    <w:rPr>
                      <w:rFonts w:ascii="Times New Roman" w:hAnsi="Times New Roman"/>
                      <w:szCs w:val="21"/>
                    </w:rPr>
                    <w:t>昼间</w:t>
                  </w:r>
                </w:p>
              </w:tc>
              <w:tc>
                <w:tcPr>
                  <w:tcW w:w="2835" w:type="dxa"/>
                  <w:noWrap w:val="0"/>
                  <w:vAlign w:val="center"/>
                </w:tcPr>
                <w:p>
                  <w:pPr>
                    <w:spacing w:line="360" w:lineRule="exact"/>
                    <w:jc w:val="center"/>
                    <w:rPr>
                      <w:rFonts w:ascii="Times New Roman" w:hAnsi="Times New Roman"/>
                      <w:szCs w:val="21"/>
                    </w:rPr>
                  </w:pPr>
                  <w:r>
                    <w:rPr>
                      <w:rFonts w:ascii="Times New Roman" w:hAnsi="Times New Roman"/>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5" w:type="dxa"/>
                  <w:noWrap w:val="0"/>
                  <w:vAlign w:val="center"/>
                </w:tcPr>
                <w:p>
                  <w:pPr>
                    <w:spacing w:line="360" w:lineRule="exact"/>
                    <w:jc w:val="center"/>
                    <w:rPr>
                      <w:rFonts w:ascii="Times New Roman" w:hAnsi="Times New Roman"/>
                      <w:szCs w:val="21"/>
                    </w:rPr>
                  </w:pPr>
                  <w:r>
                    <w:rPr>
                      <w:rFonts w:hint="eastAsia" w:ascii="Times New Roman" w:hAnsi="Times New Roman"/>
                      <w:szCs w:val="21"/>
                    </w:rPr>
                    <w:t>2</w:t>
                  </w:r>
                  <w:r>
                    <w:rPr>
                      <w:rFonts w:ascii="Times New Roman" w:hAnsi="Times New Roman"/>
                      <w:szCs w:val="21"/>
                    </w:rPr>
                    <w:t>类</w:t>
                  </w:r>
                </w:p>
              </w:tc>
              <w:tc>
                <w:tcPr>
                  <w:tcW w:w="2834" w:type="dxa"/>
                  <w:noWrap w:val="0"/>
                  <w:vAlign w:val="center"/>
                </w:tcPr>
                <w:p>
                  <w:pPr>
                    <w:pStyle w:val="9"/>
                    <w:adjustRightInd/>
                    <w:spacing w:line="360" w:lineRule="exact"/>
                    <w:jc w:val="center"/>
                    <w:textAlignment w:val="auto"/>
                    <w:rPr>
                      <w:rFonts w:ascii="Times New Roman" w:hAnsi="Times New Roman"/>
                      <w:sz w:val="21"/>
                      <w:szCs w:val="21"/>
                      <w:lang w:eastAsia="zh-CN"/>
                    </w:rPr>
                  </w:pPr>
                  <w:r>
                    <w:rPr>
                      <w:rFonts w:hint="eastAsia" w:ascii="Times New Roman" w:hAnsi="Times New Roman"/>
                      <w:sz w:val="21"/>
                      <w:szCs w:val="21"/>
                      <w:lang w:eastAsia="zh-CN"/>
                    </w:rPr>
                    <w:t>60</w:t>
                  </w:r>
                </w:p>
              </w:tc>
              <w:tc>
                <w:tcPr>
                  <w:tcW w:w="2835" w:type="dxa"/>
                  <w:noWrap w:val="0"/>
                  <w:vAlign w:val="center"/>
                </w:tcPr>
                <w:p>
                  <w:pPr>
                    <w:spacing w:line="360" w:lineRule="exact"/>
                    <w:jc w:val="center"/>
                    <w:rPr>
                      <w:rFonts w:ascii="Times New Roman" w:hAnsi="Times New Roman"/>
                      <w:szCs w:val="21"/>
                    </w:rPr>
                  </w:pPr>
                  <w:r>
                    <w:rPr>
                      <w:rFonts w:hint="eastAsia" w:ascii="Times New Roman" w:hAnsi="Times New Roman"/>
                      <w:szCs w:val="21"/>
                    </w:rPr>
                    <w:t>50</w:t>
                  </w:r>
                </w:p>
              </w:tc>
            </w:tr>
          </w:tbl>
          <w:p>
            <w:pPr>
              <w:tabs>
                <w:tab w:val="left" w:pos="2325"/>
              </w:tabs>
              <w:spacing w:line="360" w:lineRule="auto"/>
              <w:ind w:firstLine="482" w:firstLineChars="200"/>
              <w:textAlignment w:val="baseline"/>
              <w:rPr>
                <w:rFonts w:ascii="Times New Roman" w:hAnsi="Times New Roman"/>
                <w:b/>
                <w:sz w:val="24"/>
              </w:rPr>
            </w:pPr>
            <w:r>
              <w:rPr>
                <w:rFonts w:hint="eastAsia" w:ascii="Times New Roman" w:hAnsi="Times New Roman"/>
                <w:b/>
                <w:sz w:val="24"/>
              </w:rPr>
              <w:t>3</w:t>
            </w:r>
            <w:r>
              <w:rPr>
                <w:rFonts w:ascii="Times New Roman" w:hAnsi="Times New Roman"/>
                <w:b/>
                <w:sz w:val="24"/>
              </w:rPr>
              <w:t>、固废</w:t>
            </w:r>
          </w:p>
          <w:p>
            <w:pPr>
              <w:adjustRightInd w:val="0"/>
              <w:snapToGrid w:val="0"/>
              <w:spacing w:line="360" w:lineRule="auto"/>
              <w:ind w:firstLine="480" w:firstLineChars="200"/>
              <w:rPr>
                <w:rFonts w:hint="eastAsia" w:ascii="Times New Roman" w:hAnsi="Times New Roman"/>
                <w:sz w:val="24"/>
              </w:rPr>
            </w:pPr>
            <w:r>
              <w:rPr>
                <w:rFonts w:ascii="Times New Roman" w:hAnsi="Times New Roman"/>
                <w:sz w:val="24"/>
              </w:rPr>
              <w:t>运营期一般固废及生活垃圾执行《一般工业固体废物贮存、处置场污染控制标准》（GB18599-2001）（2013年修改单）中的相关标准</w:t>
            </w:r>
            <w:r>
              <w:rPr>
                <w:rFonts w:hint="eastAsia" w:ascii="Times New Roman" w:hAnsi="Times New Roman"/>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88" w:hRule="atLeast"/>
          <w:jc w:val="center"/>
        </w:trPr>
        <w:tc>
          <w:tcPr>
            <w:tcW w:w="655" w:type="dxa"/>
            <w:noWrap w:val="0"/>
            <w:textDirection w:val="tbRlV"/>
            <w:vAlign w:val="center"/>
          </w:tcPr>
          <w:p>
            <w:pPr>
              <w:spacing w:line="360" w:lineRule="auto"/>
              <w:jc w:val="center"/>
              <w:rPr>
                <w:rFonts w:ascii="Courier New" w:hAnsi="Courier New" w:cs="Courier New"/>
                <w:b/>
                <w:bCs/>
                <w:sz w:val="28"/>
                <w:highlight w:val="yellow"/>
              </w:rPr>
            </w:pPr>
            <w:r>
              <w:rPr>
                <w:rFonts w:ascii="Courier New" w:hAnsi="ISOCTEUR" w:cs="Courier New"/>
                <w:b/>
                <w:bCs/>
                <w:sz w:val="28"/>
              </w:rPr>
              <w:t>总</w:t>
            </w:r>
            <w:r>
              <w:rPr>
                <w:rFonts w:ascii="Courier New" w:hAnsi="Courier New" w:cs="Courier New"/>
                <w:b/>
                <w:bCs/>
                <w:sz w:val="28"/>
              </w:rPr>
              <w:t xml:space="preserve"> </w:t>
            </w:r>
            <w:r>
              <w:rPr>
                <w:rFonts w:ascii="Courier New" w:hAnsi="ISOCTEUR" w:cs="Courier New"/>
                <w:b/>
                <w:bCs/>
                <w:sz w:val="28"/>
              </w:rPr>
              <w:t>量</w:t>
            </w:r>
            <w:r>
              <w:rPr>
                <w:rFonts w:ascii="Courier New" w:hAnsi="Courier New" w:cs="Courier New"/>
                <w:b/>
                <w:bCs/>
                <w:sz w:val="28"/>
              </w:rPr>
              <w:t xml:space="preserve"> </w:t>
            </w:r>
            <w:r>
              <w:rPr>
                <w:rFonts w:ascii="Courier New" w:hAnsi="ISOCTEUR" w:cs="Courier New"/>
                <w:b/>
                <w:bCs/>
                <w:sz w:val="28"/>
              </w:rPr>
              <w:t>控</w:t>
            </w:r>
            <w:r>
              <w:rPr>
                <w:rFonts w:ascii="Courier New" w:hAnsi="Courier New" w:cs="Courier New"/>
                <w:b/>
                <w:bCs/>
                <w:sz w:val="28"/>
              </w:rPr>
              <w:t xml:space="preserve"> </w:t>
            </w:r>
            <w:r>
              <w:rPr>
                <w:rFonts w:ascii="Courier New" w:hAnsi="ISOCTEUR" w:cs="Courier New"/>
                <w:b/>
                <w:bCs/>
                <w:sz w:val="28"/>
              </w:rPr>
              <w:t>制</w:t>
            </w:r>
            <w:r>
              <w:rPr>
                <w:rFonts w:ascii="Courier New" w:hAnsi="Courier New" w:cs="Courier New"/>
                <w:b/>
                <w:bCs/>
                <w:sz w:val="28"/>
              </w:rPr>
              <w:t xml:space="preserve"> </w:t>
            </w:r>
            <w:r>
              <w:rPr>
                <w:rFonts w:ascii="Courier New" w:hAnsi="ISOCTEUR" w:cs="Courier New"/>
                <w:b/>
                <w:bCs/>
                <w:sz w:val="28"/>
              </w:rPr>
              <w:t>指</w:t>
            </w:r>
            <w:r>
              <w:rPr>
                <w:rFonts w:ascii="Courier New" w:hAnsi="Courier New" w:cs="Courier New"/>
                <w:b/>
                <w:bCs/>
                <w:sz w:val="28"/>
              </w:rPr>
              <w:t xml:space="preserve"> </w:t>
            </w:r>
            <w:r>
              <w:rPr>
                <w:rFonts w:ascii="Courier New" w:hAnsi="ISOCTEUR" w:cs="Courier New"/>
                <w:b/>
                <w:bCs/>
                <w:sz w:val="28"/>
              </w:rPr>
              <w:t>标</w:t>
            </w:r>
          </w:p>
        </w:tc>
        <w:tc>
          <w:tcPr>
            <w:tcW w:w="8765" w:type="dxa"/>
            <w:noWrap w:val="0"/>
            <w:vAlign w:val="center"/>
          </w:tcPr>
          <w:p>
            <w:pPr>
              <w:spacing w:line="360" w:lineRule="auto"/>
              <w:ind w:firstLine="480" w:firstLineChars="200"/>
              <w:rPr>
                <w:rFonts w:hint="eastAsia" w:ascii="Times New Roman" w:hAnsi="Times New Roman"/>
                <w:sz w:val="24"/>
              </w:rPr>
            </w:pPr>
          </w:p>
          <w:p>
            <w:pPr>
              <w:spacing w:line="360" w:lineRule="auto"/>
              <w:ind w:firstLine="480" w:firstLineChars="200"/>
              <w:rPr>
                <w:rFonts w:hint="eastAsia" w:ascii="Times New Roman" w:hAnsi="Times New Roman"/>
                <w:sz w:val="24"/>
              </w:rPr>
            </w:pPr>
          </w:p>
          <w:p>
            <w:pPr>
              <w:spacing w:line="360" w:lineRule="auto"/>
              <w:ind w:firstLine="480" w:firstLineChars="200"/>
              <w:rPr>
                <w:rFonts w:hint="eastAsia" w:ascii="Times New Roman" w:hAnsi="Times New Roman"/>
                <w:sz w:val="24"/>
              </w:rPr>
            </w:pPr>
          </w:p>
          <w:p>
            <w:pPr>
              <w:spacing w:line="360" w:lineRule="auto"/>
              <w:ind w:firstLine="480" w:firstLineChars="200"/>
              <w:rPr>
                <w:rFonts w:hint="eastAsia" w:ascii="Times New Roman" w:hAnsi="Times New Roman"/>
                <w:sz w:val="24"/>
              </w:rPr>
            </w:pPr>
          </w:p>
          <w:p>
            <w:pPr>
              <w:spacing w:line="360" w:lineRule="auto"/>
              <w:ind w:firstLine="480" w:firstLineChars="200"/>
              <w:rPr>
                <w:rFonts w:hint="eastAsia" w:ascii="Times New Roman" w:hAnsi="Times New Roman"/>
                <w:sz w:val="24"/>
              </w:rPr>
            </w:pPr>
            <w:r>
              <w:rPr>
                <w:rFonts w:hint="eastAsia" w:ascii="Times New Roman" w:hAnsi="Times New Roman"/>
                <w:sz w:val="24"/>
              </w:rPr>
              <w:t>本项目建议总量控制指标为COD：0t/a、NH</w:t>
            </w:r>
            <w:r>
              <w:rPr>
                <w:rFonts w:hint="eastAsia" w:ascii="Times New Roman" w:hAnsi="Times New Roman"/>
                <w:sz w:val="24"/>
                <w:vertAlign w:val="subscript"/>
              </w:rPr>
              <w:t>3</w:t>
            </w:r>
            <w:r>
              <w:rPr>
                <w:rFonts w:hint="eastAsia" w:ascii="Times New Roman" w:hAnsi="Times New Roman"/>
                <w:sz w:val="24"/>
              </w:rPr>
              <w:t>-N：0t/a，SO</w:t>
            </w:r>
            <w:r>
              <w:rPr>
                <w:rFonts w:hint="eastAsia" w:ascii="Times New Roman" w:hAnsi="Times New Roman"/>
                <w:sz w:val="24"/>
                <w:vertAlign w:val="subscript"/>
              </w:rPr>
              <w:t>2</w:t>
            </w:r>
            <w:r>
              <w:rPr>
                <w:rFonts w:hint="eastAsia" w:ascii="Times New Roman" w:hAnsi="Times New Roman"/>
                <w:sz w:val="24"/>
              </w:rPr>
              <w:t>：0t/a、NOx：0t/a。</w:t>
            </w:r>
          </w:p>
          <w:p>
            <w:pPr>
              <w:spacing w:line="360" w:lineRule="auto"/>
              <w:ind w:firstLine="480" w:firstLineChars="200"/>
              <w:rPr>
                <w:rFonts w:hint="eastAsia" w:ascii="Times New Roman" w:hAnsi="Times New Roman"/>
                <w:sz w:val="24"/>
              </w:rPr>
            </w:pPr>
          </w:p>
          <w:p>
            <w:pPr>
              <w:spacing w:line="360" w:lineRule="auto"/>
              <w:ind w:firstLine="480" w:firstLineChars="200"/>
              <w:rPr>
                <w:rFonts w:hint="eastAsia" w:ascii="Times New Roman" w:hAnsi="Times New Roman"/>
                <w:sz w:val="24"/>
              </w:rPr>
            </w:pPr>
          </w:p>
          <w:p>
            <w:pPr>
              <w:spacing w:line="360" w:lineRule="auto"/>
              <w:ind w:firstLine="480" w:firstLineChars="200"/>
              <w:rPr>
                <w:rFonts w:hint="eastAsia" w:ascii="Times New Roman" w:hAnsi="Times New Roman"/>
                <w:sz w:val="24"/>
              </w:rPr>
            </w:pPr>
          </w:p>
          <w:p>
            <w:pPr>
              <w:spacing w:line="360" w:lineRule="auto"/>
              <w:ind w:firstLine="480" w:firstLineChars="200"/>
              <w:rPr>
                <w:rFonts w:hint="eastAsia" w:ascii="Times New Roman" w:hAnsi="Times New Roman"/>
                <w:sz w:val="24"/>
              </w:rPr>
            </w:pPr>
          </w:p>
          <w:p>
            <w:pPr>
              <w:spacing w:line="360" w:lineRule="auto"/>
              <w:ind w:firstLine="480" w:firstLineChars="200"/>
              <w:rPr>
                <w:rFonts w:hint="eastAsia" w:ascii="Times New Roman" w:hAnsi="Times New Roman"/>
                <w:sz w:val="24"/>
              </w:rPr>
            </w:pPr>
          </w:p>
          <w:p>
            <w:pPr>
              <w:rPr>
                <w:rFonts w:hint="eastAsia"/>
              </w:rPr>
            </w:pPr>
          </w:p>
          <w:p>
            <w:pPr>
              <w:spacing w:line="360" w:lineRule="auto"/>
              <w:rPr>
                <w:rFonts w:hint="eastAsia" w:ascii="Times New Roman" w:hAnsi="Times New Roman"/>
                <w:sz w:val="24"/>
              </w:rPr>
            </w:pPr>
          </w:p>
        </w:tc>
      </w:tr>
    </w:tbl>
    <w:p>
      <w:pPr>
        <w:pStyle w:val="3"/>
        <w:spacing w:before="0" w:after="0" w:line="360" w:lineRule="auto"/>
        <w:rPr>
          <w:rFonts w:eastAsia="宋体" w:cs="Courier New"/>
          <w:bCs/>
          <w:sz w:val="30"/>
          <w:szCs w:val="30"/>
        </w:rPr>
      </w:pPr>
      <w:r>
        <w:rPr>
          <w:rFonts w:eastAsia="宋体" w:cs="Courier New"/>
          <w:bCs/>
          <w:sz w:val="30"/>
          <w:szCs w:val="30"/>
        </w:rPr>
        <w:t>建设项目工程分析</w:t>
      </w:r>
    </w:p>
    <w:tbl>
      <w:tblPr>
        <w:tblStyle w:val="13"/>
        <w:tblW w:w="94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404" w:type="dxa"/>
            <w:noWrap w:val="0"/>
            <w:vAlign w:val="top"/>
          </w:tcPr>
          <w:p>
            <w:pPr>
              <w:spacing w:line="360" w:lineRule="auto"/>
              <w:rPr>
                <w:rFonts w:ascii="Courier New" w:hAnsi="Courier New" w:cs="Courier New"/>
                <w:b/>
                <w:bCs/>
                <w:sz w:val="28"/>
                <w:szCs w:val="28"/>
              </w:rPr>
            </w:pPr>
            <w:r>
              <w:rPr>
                <w:rFonts w:ascii="Courier New" w:hAnsi="ISOCTEUR" w:cs="Courier New"/>
                <w:b/>
                <w:bCs/>
                <w:sz w:val="28"/>
                <w:szCs w:val="28"/>
              </w:rPr>
              <w:t>工艺流程简述（图示）</w:t>
            </w:r>
          </w:p>
          <w:p>
            <w:pPr>
              <w:spacing w:line="360" w:lineRule="auto"/>
              <w:ind w:firstLine="482" w:firstLineChars="200"/>
              <w:rPr>
                <w:rFonts w:hint="eastAsia" w:ascii="Courier New" w:hAnsi="ISOCTEUR" w:cs="Courier New"/>
                <w:b/>
                <w:sz w:val="24"/>
                <w:szCs w:val="24"/>
              </w:rPr>
            </w:pPr>
            <w:r>
              <w:rPr>
                <w:rFonts w:hint="eastAsia" w:ascii="Courier New" w:hAnsi="ISOCTEUR" w:cs="Courier New"/>
                <w:b/>
                <w:sz w:val="24"/>
                <w:szCs w:val="24"/>
              </w:rPr>
              <w:t>一、施工期</w:t>
            </w:r>
          </w:p>
          <w:p>
            <w:pPr>
              <w:spacing w:line="360" w:lineRule="auto"/>
              <w:ind w:firstLine="480" w:firstLineChars="200"/>
              <w:rPr>
                <w:sz w:val="24"/>
              </w:rPr>
            </w:pPr>
            <w:r>
              <w:rPr>
                <w:sz w:val="24"/>
              </w:rPr>
              <w:t>本项目施工过程中材料运输、基础工程、主体工程、装饰工程、设备安装等工序将产生噪声、废气、固体废弃物、施工废水等污染物，施工期工艺流程及产污位置见</w:t>
            </w:r>
            <w:r>
              <w:rPr>
                <w:rFonts w:hint="eastAsia"/>
                <w:sz w:val="24"/>
              </w:rPr>
              <w:t>下图</w:t>
            </w:r>
            <w:r>
              <w:rPr>
                <w:sz w:val="24"/>
              </w:rPr>
              <w:t>。</w:t>
            </w:r>
          </w:p>
          <w:p>
            <w:pPr>
              <w:spacing w:line="360" w:lineRule="auto"/>
              <w:jc w:val="center"/>
              <w:rPr>
                <w:sz w:val="24"/>
              </w:rPr>
            </w:pPr>
            <w:r>
              <w:rPr>
                <w:sz w:val="24"/>
              </w:rPr>
              <w:object>
                <v:shape id="_x0000_i1025" o:spt="75" type="#_x0000_t75" style="height:399.3pt;width:345.5pt;" o:ole="t" filled="f" o:preferrelative="t" stroked="f" coordsize="21600,21600">
                  <v:path/>
                  <v:fill on="f" focussize="0,0"/>
                  <v:stroke on="f"/>
                  <v:imagedata r:id="rId10" o:title=""/>
                  <o:lock v:ext="edit" aspectratio="f"/>
                  <w10:wrap type="none"/>
                  <w10:anchorlock/>
                </v:shape>
                <o:OLEObject Type="Embed" ProgID="Visio.Drawing.11" ShapeID="_x0000_i1025" DrawAspect="Content" ObjectID="_1468075725" r:id="rId9">
                  <o:LockedField>false</o:LockedField>
                </o:OLEObject>
              </w:object>
            </w:r>
          </w:p>
          <w:p>
            <w:pPr>
              <w:spacing w:line="360" w:lineRule="auto"/>
              <w:jc w:val="center"/>
              <w:rPr>
                <w:rFonts w:ascii="Times New Roman" w:hAnsi="Times New Roman"/>
                <w:b/>
                <w:szCs w:val="21"/>
              </w:rPr>
            </w:pPr>
            <w:r>
              <w:rPr>
                <w:rFonts w:ascii="Times New Roman" w:hAnsi="Times New Roman"/>
                <w:b/>
                <w:szCs w:val="21"/>
              </w:rPr>
              <w:t>图</w:t>
            </w:r>
            <w:r>
              <w:rPr>
                <w:rFonts w:hint="eastAsia" w:ascii="Times New Roman" w:hAnsi="Times New Roman"/>
                <w:b/>
                <w:szCs w:val="21"/>
                <w:lang w:val="en-US" w:eastAsia="zh-CN"/>
              </w:rPr>
              <w:t>3</w:t>
            </w:r>
            <w:r>
              <w:rPr>
                <w:rFonts w:ascii="Times New Roman" w:hAnsi="Times New Roman"/>
                <w:b/>
                <w:szCs w:val="21"/>
              </w:rPr>
              <w:t xml:space="preserve">  施工期工艺流程及产污位置图</w:t>
            </w:r>
          </w:p>
          <w:p>
            <w:pPr>
              <w:numPr>
                <w:ilvl w:val="0"/>
                <w:numId w:val="2"/>
              </w:numPr>
              <w:spacing w:line="360" w:lineRule="auto"/>
              <w:ind w:firstLine="482" w:firstLineChars="200"/>
              <w:rPr>
                <w:rFonts w:ascii="Courier New" w:hAnsi="ISOCTEUR" w:cs="Courier New"/>
                <w:b/>
                <w:sz w:val="24"/>
                <w:szCs w:val="24"/>
              </w:rPr>
            </w:pPr>
            <w:r>
              <w:rPr>
                <w:rFonts w:ascii="Courier New" w:hAnsi="ISOCTEUR" w:cs="Courier New"/>
                <w:b/>
                <w:sz w:val="24"/>
                <w:szCs w:val="24"/>
              </w:rPr>
              <w:t>运营期</w:t>
            </w:r>
          </w:p>
          <w:p>
            <w:pPr>
              <w:spacing w:line="360" w:lineRule="auto"/>
              <w:ind w:firstLine="480" w:firstLineChars="200"/>
              <w:rPr>
                <w:rFonts w:hint="eastAsia" w:ascii="Courier New" w:hAnsi="ISOCTEUR" w:cs="Courier New"/>
                <w:bCs/>
                <w:sz w:val="24"/>
                <w:szCs w:val="24"/>
              </w:rPr>
            </w:pPr>
            <w:r>
              <w:rPr>
                <w:rFonts w:hint="eastAsia" w:ascii="Courier New" w:hAnsi="ISOCTEUR" w:cs="Courier New"/>
                <w:bCs/>
                <w:sz w:val="24"/>
                <w:szCs w:val="24"/>
              </w:rPr>
              <w:t>运营期工艺流程如下图所示：</w:t>
            </w:r>
          </w:p>
          <w:p>
            <w:pPr>
              <w:numPr>
                <w:ilvl w:val="0"/>
                <w:numId w:val="3"/>
              </w:numPr>
              <w:spacing w:line="360" w:lineRule="auto"/>
              <w:ind w:firstLine="480" w:firstLineChars="200"/>
              <w:rPr>
                <w:rFonts w:hint="eastAsia" w:ascii="Times New Roman" w:hAnsi="Times New Roman"/>
                <w:bCs/>
                <w:sz w:val="24"/>
                <w:szCs w:val="24"/>
              </w:rPr>
            </w:pPr>
            <w:r>
              <w:rPr>
                <w:rFonts w:hint="eastAsia" w:ascii="Times New Roman" w:hAnsi="Times New Roman"/>
                <w:bCs/>
                <w:sz w:val="24"/>
                <w:szCs w:val="24"/>
              </w:rPr>
              <w:t>本项目工艺流程图如下：</w:t>
            </w:r>
          </w:p>
          <w:p>
            <w:pPr>
              <w:spacing w:line="360" w:lineRule="auto"/>
              <w:rPr>
                <w:rFonts w:hint="eastAsia" w:ascii="Times New Roman" w:hAnsi="Times New Roman"/>
                <w:bCs/>
                <w:sz w:val="24"/>
                <w:szCs w:val="24"/>
              </w:rPr>
            </w:pPr>
          </w:p>
          <w:p>
            <w:pPr>
              <w:rPr>
                <w:rFonts w:hint="eastAsia"/>
              </w:rPr>
            </w:pPr>
            <w:r>
              <w:rPr>
                <w:sz w:val="21"/>
              </w:rPr>
              <mc:AlternateContent>
                <mc:Choice Requires="wps">
                  <w:drawing>
                    <wp:anchor distT="0" distB="0" distL="114300" distR="114300" simplePos="0" relativeHeight="251682816" behindDoc="0" locked="0" layoutInCell="1" hidden="1" allowOverlap="1">
                      <wp:simplePos x="0" y="0"/>
                      <wp:positionH relativeFrom="column">
                        <wp:posOffset>3300095</wp:posOffset>
                      </wp:positionH>
                      <wp:positionV relativeFrom="paragraph">
                        <wp:posOffset>175895</wp:posOffset>
                      </wp:positionV>
                      <wp:extent cx="855345" cy="346710"/>
                      <wp:effectExtent l="0" t="0" r="0" b="0"/>
                      <wp:wrapNone/>
                      <wp:docPr id="92" name="文本框 92" hidden="1"/>
                      <wp:cNvGraphicFramePr/>
                      <a:graphic xmlns:a="http://schemas.openxmlformats.org/drawingml/2006/main">
                        <a:graphicData uri="http://schemas.microsoft.com/office/word/2010/wordprocessingShape">
                          <wps:wsp>
                            <wps:cNvSpPr txBox="1"/>
                            <wps:spPr>
                              <a:xfrm>
                                <a:off x="0" y="0"/>
                                <a:ext cx="855345" cy="346710"/>
                              </a:xfrm>
                              <a:prstGeom prst="rect">
                                <a:avLst/>
                              </a:prstGeom>
                              <a:noFill/>
                              <a:ln w="6350">
                                <a:noFill/>
                              </a:ln>
                            </wps:spPr>
                            <wps:txbx>
                              <w:txbxContent>
                                <w:p>
                                  <w:pPr>
                                    <w:rPr>
                                      <w:rFonts w:hint="eastAsia"/>
                                    </w:rPr>
                                  </w:pPr>
                                  <w:r>
                                    <w:rPr>
                                      <w:rFonts w:hint="eastAsia"/>
                                    </w:rPr>
                                    <w:t>废气、噪声</w:t>
                                  </w:r>
                                </w:p>
                              </w:txbxContent>
                            </wps:txbx>
                            <wps:bodyPr upright="1"/>
                          </wps:wsp>
                        </a:graphicData>
                      </a:graphic>
                    </wp:anchor>
                  </w:drawing>
                </mc:Choice>
                <mc:Fallback>
                  <w:pict>
                    <v:shape id="_x0000_s1026" o:spid="_x0000_s1026" o:spt="202" type="#_x0000_t202" style="position:absolute;left:0pt;margin-left:259.85pt;margin-top:13.85pt;height:27.3pt;width:67.35pt;visibility:hidden;z-index:251682816;mso-width-relative:page;mso-height-relative:page;" filled="f" stroked="f" coordsize="21600,21600" o:gfxdata="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OHYm9kAAAAJAQAADwAAAAAAAAABACAAAAAiAAAAZHJzL2Rvd25yZXYueG1sUEsB&#10;AhQAFAAAAAgAh07iQO/I4He7AQAAYwMAAA4AAAAAAAAAAQAgAAAAKAEAAGRycy9lMm9Eb2MueG1s&#10;UEsFBgAAAAAGAAYAWQEAAFUFAAAAAA==&#10;">
                      <v:fill on="f" focussize="0,0"/>
                      <v:stroke on="f" weight="0.5pt"/>
                      <v:imagedata o:title=""/>
                      <o:lock v:ext="edit" aspectratio="f"/>
                      <v:textbox>
                        <w:txbxContent>
                          <w:p>
                            <w:pPr>
                              <w:rPr>
                                <w:rFonts w:hint="eastAsia"/>
                              </w:rPr>
                            </w:pPr>
                            <w:r>
                              <w:rPr>
                                <w:rFonts w:hint="eastAsia"/>
                              </w:rPr>
                              <w:t>废气、噪声</w:t>
                            </w:r>
                          </w:p>
                        </w:txbxContent>
                      </v:textbox>
                    </v:shape>
                  </w:pict>
                </mc:Fallback>
              </mc:AlternateContent>
            </w:r>
            <w:r>
              <w:rPr>
                <w:sz w:val="21"/>
              </w:rPr>
              <mc:AlternateContent>
                <mc:Choice Requires="wps">
                  <w:drawing>
                    <wp:anchor distT="0" distB="0" distL="114300" distR="114300" simplePos="0" relativeHeight="251660288" behindDoc="0" locked="0" layoutInCell="1" hidden="1" allowOverlap="1">
                      <wp:simplePos x="0" y="0"/>
                      <wp:positionH relativeFrom="column">
                        <wp:posOffset>1784350</wp:posOffset>
                      </wp:positionH>
                      <wp:positionV relativeFrom="paragraph">
                        <wp:posOffset>194310</wp:posOffset>
                      </wp:positionV>
                      <wp:extent cx="762000" cy="330200"/>
                      <wp:effectExtent l="0" t="0" r="0" b="0"/>
                      <wp:wrapNone/>
                      <wp:docPr id="93" name="文本框 93" hidden="1"/>
                      <wp:cNvGraphicFramePr/>
                      <a:graphic xmlns:a="http://schemas.openxmlformats.org/drawingml/2006/main">
                        <a:graphicData uri="http://schemas.microsoft.com/office/word/2010/wordprocessingShape">
                          <wps:wsp>
                            <wps:cNvSpPr txBox="1"/>
                            <wps:spPr>
                              <a:xfrm>
                                <a:off x="0" y="0"/>
                                <a:ext cx="762000" cy="330200"/>
                              </a:xfrm>
                              <a:prstGeom prst="rect">
                                <a:avLst/>
                              </a:prstGeom>
                              <a:noFill/>
                              <a:ln w="6350" cap="flat" cmpd="sng">
                                <a:solidFill>
                                  <a:srgbClr val="000000"/>
                                </a:solidFill>
                                <a:prstDash val="solid"/>
                                <a:round/>
                                <a:headEnd type="none" w="med" len="med"/>
                                <a:tailEnd type="none" w="med" len="med"/>
                              </a:ln>
                            </wps:spPr>
                            <wps:txbx>
                              <w:txbxContent>
                                <w:p>
                                  <w:pPr>
                                    <w:jc w:val="center"/>
                                    <w:rPr>
                                      <w:rFonts w:hint="eastAsia"/>
                                    </w:rPr>
                                  </w:pPr>
                                  <w:r>
                                    <w:rPr>
                                      <w:rFonts w:hint="eastAsia"/>
                                    </w:rPr>
                                    <w:t>原木解板</w:t>
                                  </w:r>
                                </w:p>
                              </w:txbxContent>
                            </wps:txbx>
                            <wps:bodyPr lIns="91440" tIns="72001" rIns="91440" bIns="45720" upright="1"/>
                          </wps:wsp>
                        </a:graphicData>
                      </a:graphic>
                    </wp:anchor>
                  </w:drawing>
                </mc:Choice>
                <mc:Fallback>
                  <w:pict>
                    <v:shape id="_x0000_s1026" o:spid="_x0000_s1026" o:spt="202" type="#_x0000_t202" style="position:absolute;left:0pt;margin-left:140.5pt;margin-top:15.3pt;height:26pt;width:60pt;visibility:hidden;z-index:251660288;mso-width-relative:page;mso-height-relative:page;" filled="f" stroked="t" coordsize="21600,21600" o:gfxdata="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eBrFp&#10;2AAAAAkBAAAPAAAAAAAAAAEAIAAAACIAAABkcnMvZG93bnJldi54bWxQSwECFAAUAAAACACHTuJA&#10;jamJ5SECAABNBAAADgAAAAAAAAABACAAAAAnAQAAZHJzL2Uyb0RvYy54bWxQSwUGAAAAAAYABgBZ&#10;AQAAugUAAAAA&#10;">
                      <v:fill on="f" focussize="0,0"/>
                      <v:stroke weight="0.5pt" color="#000000" joinstyle="round"/>
                      <v:imagedata o:title=""/>
                      <o:lock v:ext="edit" aspectratio="f"/>
                      <v:textbox inset="2.54mm,0.0787412510936133in,2.54mm,1.27mm">
                        <w:txbxContent>
                          <w:p>
                            <w:pPr>
                              <w:jc w:val="center"/>
                              <w:rPr>
                                <w:rFonts w:hint="eastAsia"/>
                              </w:rPr>
                            </w:pPr>
                            <w:r>
                              <w:rPr>
                                <w:rFonts w:hint="eastAsia"/>
                              </w:rPr>
                              <w:t>原木解板</w:t>
                            </w:r>
                          </w:p>
                        </w:txbxContent>
                      </v:textbox>
                    </v:shape>
                  </w:pict>
                </mc:Fallback>
              </mc:AlternateContent>
            </w:r>
          </w:p>
          <w:p>
            <w:pPr>
              <w:pStyle w:val="2"/>
              <w:outlineLvl w:val="0"/>
              <w:rPr>
                <w:rFonts w:hint="eastAsia"/>
              </w:rPr>
            </w:pPr>
            <w:r>
              <w:rPr>
                <w:sz w:val="21"/>
              </w:rPr>
              <mc:AlternateContent>
                <mc:Choice Requires="wpg">
                  <w:drawing>
                    <wp:anchor distT="0" distB="0" distL="114300" distR="114300" simplePos="0" relativeHeight="251705344" behindDoc="0" locked="0" layoutInCell="1" allowOverlap="1">
                      <wp:simplePos x="0" y="0"/>
                      <wp:positionH relativeFrom="column">
                        <wp:posOffset>1581785</wp:posOffset>
                      </wp:positionH>
                      <wp:positionV relativeFrom="paragraph">
                        <wp:posOffset>-58420</wp:posOffset>
                      </wp:positionV>
                      <wp:extent cx="3047365" cy="6309360"/>
                      <wp:effectExtent l="4445" t="0" r="0" b="15240"/>
                      <wp:wrapNone/>
                      <wp:docPr id="9" name="组合 9"/>
                      <wp:cNvGraphicFramePr/>
                      <a:graphic xmlns:a="http://schemas.openxmlformats.org/drawingml/2006/main">
                        <a:graphicData uri="http://schemas.microsoft.com/office/word/2010/wordprocessingGroup">
                          <wpg:wgp>
                            <wpg:cNvGrpSpPr/>
                            <wpg:grpSpPr>
                              <a:xfrm>
                                <a:off x="2199005" y="1000760"/>
                                <a:ext cx="3047365" cy="6309360"/>
                                <a:chOff x="6732" y="1859"/>
                                <a:chExt cx="4799" cy="9936"/>
                              </a:xfrm>
                              <a:effectLst/>
                            </wpg:grpSpPr>
                            <wps:wsp>
                              <wps:cNvPr id="10" name="文本框 2"/>
                              <wps:cNvSpPr txBox="1"/>
                              <wps:spPr>
                                <a:xfrm>
                                  <a:off x="6972" y="1888"/>
                                  <a:ext cx="1200" cy="520"/>
                                </a:xfrm>
                                <a:prstGeom prst="rect">
                                  <a:avLst/>
                                </a:prstGeom>
                                <a:noFill/>
                                <a:ln w="6350">
                                  <a:solidFill>
                                    <a:prstClr val="black"/>
                                  </a:solidFill>
                                </a:ln>
                                <a:effectLst/>
                              </wps:spPr>
                              <wps:txbx>
                                <w:txbxContent>
                                  <w:p>
                                    <w:pPr>
                                      <w:jc w:val="center"/>
                                      <w:rPr>
                                        <w:rFonts w:hint="eastAsia" w:eastAsia="宋体"/>
                                        <w:lang w:eastAsia="zh-CN"/>
                                      </w:rPr>
                                    </w:pPr>
                                    <w:r>
                                      <w:rPr>
                                        <w:rFonts w:hint="eastAsia"/>
                                        <w:lang w:eastAsia="zh-CN"/>
                                      </w:rPr>
                                      <w:t>原木解板</w:t>
                                    </w:r>
                                  </w:p>
                                </w:txbxContent>
                              </wps:txbx>
                              <wps:bodyPr rot="0" spcFirstLastPara="0" vertOverflow="overflow" horzOverflow="overflow" vert="horz" wrap="square" lIns="91440" tIns="72001" rIns="91440" bIns="45720" numCol="1" spcCol="0" rtlCol="0" fromWordArt="0" anchor="t" anchorCtr="0" forceAA="0" compatLnSpc="1">
                                <a:noAutofit/>
                              </wps:bodyPr>
                            </wps:wsp>
                            <wps:wsp>
                              <wps:cNvPr id="11" name="直接箭头连接符 3"/>
                              <wps:cNvCnPr>
                                <a:stCxn id="10" idx="2"/>
                              </wps:cNvCnPr>
                              <wps:spPr>
                                <a:xfrm>
                                  <a:off x="7572" y="2408"/>
                                  <a:ext cx="0" cy="508"/>
                                </a:xfrm>
                                <a:prstGeom prst="straightConnector1">
                                  <a:avLst/>
                                </a:prstGeom>
                                <a:noFill/>
                                <a:ln w="9525" cap="flat" cmpd="sng" algn="ctr">
                                  <a:solidFill>
                                    <a:srgbClr val="000000"/>
                                  </a:solidFill>
                                  <a:prstDash val="solid"/>
                                  <a:tailEnd type="triangle"/>
                                </a:ln>
                                <a:effectLst/>
                              </wps:spPr>
                              <wps:bodyPr/>
                            </wps:wsp>
                            <wps:wsp>
                              <wps:cNvPr id="12" name="文本框 4"/>
                              <wps:cNvSpPr txBox="1"/>
                              <wps:spPr>
                                <a:xfrm>
                                  <a:off x="6732" y="2901"/>
                                  <a:ext cx="1680" cy="520"/>
                                </a:xfrm>
                                <a:prstGeom prst="rect">
                                  <a:avLst/>
                                </a:prstGeom>
                                <a:noFill/>
                                <a:ln w="6350">
                                  <a:solidFill>
                                    <a:prstClr val="black"/>
                                  </a:solidFill>
                                </a:ln>
                                <a:effectLst/>
                              </wps:spPr>
                              <wps:txbx>
                                <w:txbxContent>
                                  <w:p>
                                    <w:pPr>
                                      <w:jc w:val="center"/>
                                      <w:rPr>
                                        <w:rFonts w:hint="eastAsia" w:eastAsia="宋体"/>
                                        <w:lang w:eastAsia="zh-CN"/>
                                      </w:rPr>
                                    </w:pPr>
                                    <w:r>
                                      <w:rPr>
                                        <w:rFonts w:hint="eastAsia"/>
                                        <w:lang w:eastAsia="zh-CN"/>
                                      </w:rPr>
                                      <w:t>烘干（电烘干）</w:t>
                                    </w:r>
                                  </w:p>
                                </w:txbxContent>
                              </wps:txbx>
                              <wps:bodyPr rot="0" spcFirstLastPara="0" vertOverflow="overflow" horzOverflow="overflow" vert="horz" wrap="square" lIns="91440" tIns="72001" rIns="91440" bIns="45720" numCol="1" spcCol="0" rtlCol="0" fromWordArt="0" anchor="t" anchorCtr="0" forceAA="0" compatLnSpc="1">
                                <a:noAutofit/>
                              </wps:bodyPr>
                            </wps:wsp>
                            <wps:wsp>
                              <wps:cNvPr id="13" name="直接箭头连接符 6"/>
                              <wps:cNvCnPr>
                                <a:stCxn id="10" idx="2"/>
                              </wps:cNvCnPr>
                              <wps:spPr>
                                <a:xfrm>
                                  <a:off x="7559" y="3434"/>
                                  <a:ext cx="0" cy="508"/>
                                </a:xfrm>
                                <a:prstGeom prst="straightConnector1">
                                  <a:avLst/>
                                </a:prstGeom>
                                <a:noFill/>
                                <a:ln w="9525" cap="flat" cmpd="sng" algn="ctr">
                                  <a:solidFill>
                                    <a:srgbClr val="000000"/>
                                  </a:solidFill>
                                  <a:prstDash val="solid"/>
                                  <a:tailEnd type="triangle"/>
                                </a:ln>
                                <a:effectLst/>
                              </wps:spPr>
                              <wps:bodyPr/>
                            </wps:wsp>
                            <wps:wsp>
                              <wps:cNvPr id="14" name="文本框 7"/>
                              <wps:cNvSpPr txBox="1"/>
                              <wps:spPr>
                                <a:xfrm>
                                  <a:off x="6959" y="3955"/>
                                  <a:ext cx="1200" cy="520"/>
                                </a:xfrm>
                                <a:prstGeom prst="rect">
                                  <a:avLst/>
                                </a:prstGeom>
                                <a:noFill/>
                                <a:ln w="6350">
                                  <a:solidFill>
                                    <a:prstClr val="black"/>
                                  </a:solidFill>
                                </a:ln>
                                <a:effectLst/>
                              </wps:spPr>
                              <wps:txbx>
                                <w:txbxContent>
                                  <w:p>
                                    <w:pPr>
                                      <w:jc w:val="center"/>
                                      <w:rPr>
                                        <w:rFonts w:hint="eastAsia" w:eastAsia="宋体"/>
                                        <w:lang w:eastAsia="zh-CN"/>
                                      </w:rPr>
                                    </w:pPr>
                                    <w:r>
                                      <w:rPr>
                                        <w:rFonts w:hint="eastAsia"/>
                                        <w:lang w:eastAsia="zh-CN"/>
                                      </w:rPr>
                                      <w:t>下料切割</w:t>
                                    </w:r>
                                  </w:p>
                                </w:txbxContent>
                              </wps:txbx>
                              <wps:bodyPr rot="0" spcFirstLastPara="0" vertOverflow="overflow" horzOverflow="overflow" vert="horz" wrap="square" lIns="91440" tIns="72001" rIns="91440" bIns="45720" numCol="1" spcCol="0" rtlCol="0" fromWordArt="0" anchor="t" anchorCtr="0" forceAA="0" compatLnSpc="1">
                                <a:noAutofit/>
                              </wps:bodyPr>
                            </wps:wsp>
                            <wps:wsp>
                              <wps:cNvPr id="15" name="直接箭头连接符 8"/>
                              <wps:cNvCnPr>
                                <a:stCxn id="10" idx="2"/>
                              </wps:cNvCnPr>
                              <wps:spPr>
                                <a:xfrm>
                                  <a:off x="7559" y="4474"/>
                                  <a:ext cx="0" cy="508"/>
                                </a:xfrm>
                                <a:prstGeom prst="straightConnector1">
                                  <a:avLst/>
                                </a:prstGeom>
                                <a:noFill/>
                                <a:ln w="9525" cap="flat" cmpd="sng" algn="ctr">
                                  <a:solidFill>
                                    <a:srgbClr val="000000"/>
                                  </a:solidFill>
                                  <a:prstDash val="solid"/>
                                  <a:tailEnd type="triangle"/>
                                </a:ln>
                                <a:effectLst/>
                              </wps:spPr>
                              <wps:bodyPr/>
                            </wps:wsp>
                            <wps:wsp>
                              <wps:cNvPr id="16" name="文本框 9"/>
                              <wps:cNvSpPr txBox="1"/>
                              <wps:spPr>
                                <a:xfrm>
                                  <a:off x="6987" y="4968"/>
                                  <a:ext cx="1200" cy="520"/>
                                </a:xfrm>
                                <a:prstGeom prst="rect">
                                  <a:avLst/>
                                </a:prstGeom>
                                <a:noFill/>
                                <a:ln w="6350">
                                  <a:solidFill>
                                    <a:prstClr val="black"/>
                                  </a:solidFill>
                                </a:ln>
                                <a:effectLst/>
                              </wps:spPr>
                              <wps:txbx>
                                <w:txbxContent>
                                  <w:p>
                                    <w:pPr>
                                      <w:jc w:val="center"/>
                                      <w:rPr>
                                        <w:rFonts w:hint="eastAsia" w:eastAsia="宋体"/>
                                        <w:lang w:eastAsia="zh-CN"/>
                                      </w:rPr>
                                    </w:pPr>
                                    <w:r>
                                      <w:rPr>
                                        <w:rFonts w:hint="eastAsia"/>
                                        <w:lang w:eastAsia="zh-CN"/>
                                      </w:rPr>
                                      <w:t>划线打眼</w:t>
                                    </w:r>
                                  </w:p>
                                </w:txbxContent>
                              </wps:txbx>
                              <wps:bodyPr rot="0" spcFirstLastPara="0" vertOverflow="overflow" horzOverflow="overflow" vert="horz" wrap="square" lIns="91440" tIns="72001" rIns="91440" bIns="45720" numCol="1" spcCol="0" rtlCol="0" fromWordArt="0" anchor="t" anchorCtr="0" forceAA="0" compatLnSpc="1">
                                <a:noAutofit/>
                              </wps:bodyPr>
                            </wps:wsp>
                            <wps:wsp>
                              <wps:cNvPr id="17" name="直接箭头连接符 10"/>
                              <wps:cNvCnPr>
                                <a:stCxn id="10" idx="2"/>
                              </wps:cNvCnPr>
                              <wps:spPr>
                                <a:xfrm>
                                  <a:off x="7572" y="5515"/>
                                  <a:ext cx="0" cy="508"/>
                                </a:xfrm>
                                <a:prstGeom prst="straightConnector1">
                                  <a:avLst/>
                                </a:prstGeom>
                                <a:noFill/>
                                <a:ln w="9525" cap="flat" cmpd="sng" algn="ctr">
                                  <a:solidFill>
                                    <a:srgbClr val="000000"/>
                                  </a:solidFill>
                                  <a:prstDash val="solid"/>
                                  <a:tailEnd type="triangle"/>
                                </a:ln>
                                <a:effectLst/>
                              </wps:spPr>
                              <wps:bodyPr/>
                            </wps:wsp>
                            <wps:wsp>
                              <wps:cNvPr id="18" name="文本框 11"/>
                              <wps:cNvSpPr txBox="1"/>
                              <wps:spPr>
                                <a:xfrm>
                                  <a:off x="6960" y="6034"/>
                                  <a:ext cx="1200" cy="520"/>
                                </a:xfrm>
                                <a:prstGeom prst="rect">
                                  <a:avLst/>
                                </a:prstGeom>
                                <a:noFill/>
                                <a:ln w="6350">
                                  <a:solidFill>
                                    <a:prstClr val="black"/>
                                  </a:solidFill>
                                </a:ln>
                                <a:effectLst/>
                              </wps:spPr>
                              <wps:txbx>
                                <w:txbxContent>
                                  <w:p>
                                    <w:pPr>
                                      <w:jc w:val="center"/>
                                      <w:rPr>
                                        <w:rFonts w:hint="eastAsia" w:eastAsia="宋体"/>
                                        <w:lang w:eastAsia="zh-CN"/>
                                      </w:rPr>
                                    </w:pPr>
                                    <w:r>
                                      <w:rPr>
                                        <w:rFonts w:hint="eastAsia"/>
                                        <w:lang w:eastAsia="zh-CN"/>
                                      </w:rPr>
                                      <w:t>起线开槽</w:t>
                                    </w:r>
                                  </w:p>
                                </w:txbxContent>
                              </wps:txbx>
                              <wps:bodyPr rot="0" spcFirstLastPara="0" vertOverflow="overflow" horzOverflow="overflow" vert="horz" wrap="square" lIns="91440" tIns="72001" rIns="91440" bIns="45720" numCol="1" spcCol="0" rtlCol="0" fromWordArt="0" anchor="t" anchorCtr="0" forceAA="0" compatLnSpc="1">
                                <a:noAutofit/>
                              </wps:bodyPr>
                            </wps:wsp>
                            <wps:wsp>
                              <wps:cNvPr id="19" name="直接箭头连接符 12"/>
                              <wps:cNvCnPr>
                                <a:stCxn id="10" idx="2"/>
                              </wps:cNvCnPr>
                              <wps:spPr>
                                <a:xfrm>
                                  <a:off x="7572" y="6581"/>
                                  <a:ext cx="0" cy="508"/>
                                </a:xfrm>
                                <a:prstGeom prst="straightConnector1">
                                  <a:avLst/>
                                </a:prstGeom>
                                <a:noFill/>
                                <a:ln w="9525" cap="flat" cmpd="sng" algn="ctr">
                                  <a:solidFill>
                                    <a:srgbClr val="000000"/>
                                  </a:solidFill>
                                  <a:prstDash val="solid"/>
                                  <a:tailEnd type="triangle"/>
                                </a:ln>
                                <a:effectLst/>
                              </wps:spPr>
                              <wps:bodyPr/>
                            </wps:wsp>
                            <wps:wsp>
                              <wps:cNvPr id="20" name="文本框 13"/>
                              <wps:cNvSpPr txBox="1"/>
                              <wps:spPr>
                                <a:xfrm>
                                  <a:off x="6973" y="7075"/>
                                  <a:ext cx="1200" cy="520"/>
                                </a:xfrm>
                                <a:prstGeom prst="rect">
                                  <a:avLst/>
                                </a:prstGeom>
                                <a:noFill/>
                                <a:ln w="6350">
                                  <a:solidFill>
                                    <a:prstClr val="black"/>
                                  </a:solidFill>
                                </a:ln>
                                <a:effectLst/>
                              </wps:spPr>
                              <wps:txbx>
                                <w:txbxContent>
                                  <w:p>
                                    <w:pPr>
                                      <w:jc w:val="center"/>
                                      <w:rPr>
                                        <w:rFonts w:hint="eastAsia" w:eastAsia="宋体"/>
                                        <w:lang w:eastAsia="zh-CN"/>
                                      </w:rPr>
                                    </w:pPr>
                                    <w:r>
                                      <w:rPr>
                                        <w:rFonts w:hint="eastAsia"/>
                                        <w:lang w:eastAsia="zh-CN"/>
                                      </w:rPr>
                                      <w:t>拼版刨光</w:t>
                                    </w:r>
                                  </w:p>
                                </w:txbxContent>
                              </wps:txbx>
                              <wps:bodyPr rot="0" spcFirstLastPara="0" vertOverflow="overflow" horzOverflow="overflow" vert="horz" wrap="square" lIns="91440" tIns="72001" rIns="91440" bIns="45720" numCol="1" spcCol="0" rtlCol="0" fromWordArt="0" anchor="t" anchorCtr="0" forceAA="0" compatLnSpc="1">
                                <a:noAutofit/>
                              </wps:bodyPr>
                            </wps:wsp>
                            <wps:wsp>
                              <wps:cNvPr id="21" name="直接箭头连接符 14"/>
                              <wps:cNvCnPr>
                                <a:stCxn id="10" idx="2"/>
                              </wps:cNvCnPr>
                              <wps:spPr>
                                <a:xfrm>
                                  <a:off x="7587" y="7621"/>
                                  <a:ext cx="0" cy="508"/>
                                </a:xfrm>
                                <a:prstGeom prst="straightConnector1">
                                  <a:avLst/>
                                </a:prstGeom>
                                <a:noFill/>
                                <a:ln w="9525" cap="flat" cmpd="sng" algn="ctr">
                                  <a:solidFill>
                                    <a:srgbClr val="000000"/>
                                  </a:solidFill>
                                  <a:prstDash val="solid"/>
                                  <a:tailEnd type="triangle"/>
                                </a:ln>
                                <a:effectLst/>
                              </wps:spPr>
                              <wps:bodyPr/>
                            </wps:wsp>
                            <wps:wsp>
                              <wps:cNvPr id="22" name="文本框 15"/>
                              <wps:cNvSpPr txBox="1"/>
                              <wps:spPr>
                                <a:xfrm>
                                  <a:off x="6986" y="8142"/>
                                  <a:ext cx="1200" cy="520"/>
                                </a:xfrm>
                                <a:prstGeom prst="rect">
                                  <a:avLst/>
                                </a:prstGeom>
                                <a:noFill/>
                                <a:ln w="6350">
                                  <a:solidFill>
                                    <a:prstClr val="black"/>
                                  </a:solidFill>
                                </a:ln>
                                <a:effectLst/>
                              </wps:spPr>
                              <wps:txbx>
                                <w:txbxContent>
                                  <w:p>
                                    <w:pPr>
                                      <w:jc w:val="center"/>
                                      <w:rPr>
                                        <w:rFonts w:hint="eastAsia" w:eastAsia="宋体"/>
                                        <w:lang w:eastAsia="zh-CN"/>
                                      </w:rPr>
                                    </w:pPr>
                                    <w:r>
                                      <w:rPr>
                                        <w:rFonts w:hint="eastAsia"/>
                                        <w:lang w:eastAsia="zh-CN"/>
                                      </w:rPr>
                                      <w:t>方板修边</w:t>
                                    </w:r>
                                  </w:p>
                                </w:txbxContent>
                              </wps:txbx>
                              <wps:bodyPr rot="0" spcFirstLastPara="0" vertOverflow="overflow" horzOverflow="overflow" vert="horz" wrap="square" lIns="91440" tIns="72001" rIns="91440" bIns="45720" numCol="1" spcCol="0" rtlCol="0" fromWordArt="0" anchor="t" anchorCtr="0" forceAA="0" compatLnSpc="1">
                                <a:noAutofit/>
                              </wps:bodyPr>
                            </wps:wsp>
                            <wps:wsp>
                              <wps:cNvPr id="23" name="直接箭头连接符 16"/>
                              <wps:cNvCnPr>
                                <a:stCxn id="10" idx="2"/>
                              </wps:cNvCnPr>
                              <wps:spPr>
                                <a:xfrm>
                                  <a:off x="7600" y="8661"/>
                                  <a:ext cx="0" cy="508"/>
                                </a:xfrm>
                                <a:prstGeom prst="straightConnector1">
                                  <a:avLst/>
                                </a:prstGeom>
                                <a:noFill/>
                                <a:ln w="9525" cap="flat" cmpd="sng" algn="ctr">
                                  <a:solidFill>
                                    <a:srgbClr val="000000"/>
                                  </a:solidFill>
                                  <a:prstDash val="solid"/>
                                  <a:tailEnd type="triangle"/>
                                </a:ln>
                                <a:effectLst/>
                              </wps:spPr>
                              <wps:bodyPr/>
                            </wps:wsp>
                            <wps:wsp>
                              <wps:cNvPr id="24" name="文本框 17"/>
                              <wps:cNvSpPr txBox="1"/>
                              <wps:spPr>
                                <a:xfrm>
                                  <a:off x="6972" y="9155"/>
                                  <a:ext cx="1200" cy="520"/>
                                </a:xfrm>
                                <a:prstGeom prst="rect">
                                  <a:avLst/>
                                </a:prstGeom>
                                <a:noFill/>
                                <a:ln w="6350">
                                  <a:solidFill>
                                    <a:prstClr val="black"/>
                                  </a:solidFill>
                                </a:ln>
                                <a:effectLst/>
                              </wps:spPr>
                              <wps:txbx>
                                <w:txbxContent>
                                  <w:p>
                                    <w:pPr>
                                      <w:jc w:val="center"/>
                                      <w:rPr>
                                        <w:rFonts w:hint="eastAsia" w:eastAsia="宋体"/>
                                        <w:lang w:eastAsia="zh-CN"/>
                                      </w:rPr>
                                    </w:pPr>
                                    <w:r>
                                      <w:rPr>
                                        <w:rFonts w:hint="eastAsia"/>
                                        <w:lang w:eastAsia="zh-CN"/>
                                      </w:rPr>
                                      <w:t>雕刻</w:t>
                                    </w:r>
                                  </w:p>
                                </w:txbxContent>
                              </wps:txbx>
                              <wps:bodyPr rot="0" spcFirstLastPara="0" vertOverflow="overflow" horzOverflow="overflow" vert="horz" wrap="square" lIns="91440" tIns="72001" rIns="91440" bIns="45720" numCol="1" spcCol="0" rtlCol="0" fromWordArt="0" anchor="t" anchorCtr="0" forceAA="0" compatLnSpc="1">
                                <a:noAutofit/>
                              </wps:bodyPr>
                            </wps:wsp>
                            <wps:wsp>
                              <wps:cNvPr id="25" name="直接箭头连接符 18"/>
                              <wps:cNvCnPr>
                                <a:stCxn id="10" idx="2"/>
                              </wps:cNvCnPr>
                              <wps:spPr>
                                <a:xfrm>
                                  <a:off x="7613" y="9701"/>
                                  <a:ext cx="0" cy="508"/>
                                </a:xfrm>
                                <a:prstGeom prst="straightConnector1">
                                  <a:avLst/>
                                </a:prstGeom>
                                <a:noFill/>
                                <a:ln w="9525" cap="flat" cmpd="sng" algn="ctr">
                                  <a:solidFill>
                                    <a:srgbClr val="000000"/>
                                  </a:solidFill>
                                  <a:prstDash val="solid"/>
                                  <a:tailEnd type="triangle"/>
                                </a:ln>
                                <a:effectLst/>
                              </wps:spPr>
                              <wps:bodyPr/>
                            </wps:wsp>
                            <wps:wsp>
                              <wps:cNvPr id="26" name="文本框 19"/>
                              <wps:cNvSpPr txBox="1"/>
                              <wps:spPr>
                                <a:xfrm>
                                  <a:off x="6985" y="10209"/>
                                  <a:ext cx="1200" cy="520"/>
                                </a:xfrm>
                                <a:prstGeom prst="rect">
                                  <a:avLst/>
                                </a:prstGeom>
                                <a:noFill/>
                                <a:ln w="6350">
                                  <a:solidFill>
                                    <a:prstClr val="black"/>
                                  </a:solidFill>
                                </a:ln>
                                <a:effectLst/>
                              </wps:spPr>
                              <wps:txbx>
                                <w:txbxContent>
                                  <w:p>
                                    <w:pPr>
                                      <w:jc w:val="center"/>
                                      <w:rPr>
                                        <w:rFonts w:hint="eastAsia" w:eastAsia="宋体"/>
                                        <w:lang w:eastAsia="zh-CN"/>
                                      </w:rPr>
                                    </w:pPr>
                                    <w:r>
                                      <w:rPr>
                                        <w:rFonts w:hint="eastAsia"/>
                                        <w:lang w:eastAsia="zh-CN"/>
                                      </w:rPr>
                                      <w:t>组装</w:t>
                                    </w:r>
                                  </w:p>
                                </w:txbxContent>
                              </wps:txbx>
                              <wps:bodyPr rot="0" spcFirstLastPara="0" vertOverflow="overflow" horzOverflow="overflow" vert="horz" wrap="square" lIns="91440" tIns="72001" rIns="91440" bIns="45720" numCol="1" spcCol="0" rtlCol="0" fromWordArt="0" anchor="t" anchorCtr="0" forceAA="0" compatLnSpc="1">
                                <a:noAutofit/>
                              </wps:bodyPr>
                            </wps:wsp>
                            <wps:wsp>
                              <wps:cNvPr id="27" name="直接箭头连接符 20"/>
                              <wps:cNvCnPr>
                                <a:stCxn id="10" idx="2"/>
                              </wps:cNvCnPr>
                              <wps:spPr>
                                <a:xfrm>
                                  <a:off x="7614" y="10741"/>
                                  <a:ext cx="0" cy="508"/>
                                </a:xfrm>
                                <a:prstGeom prst="straightConnector1">
                                  <a:avLst/>
                                </a:prstGeom>
                                <a:noFill/>
                                <a:ln w="9525" cap="flat" cmpd="sng" algn="ctr">
                                  <a:solidFill>
                                    <a:srgbClr val="000000"/>
                                  </a:solidFill>
                                  <a:prstDash val="solid"/>
                                  <a:tailEnd type="triangle"/>
                                </a:ln>
                                <a:effectLst/>
                              </wps:spPr>
                              <wps:bodyPr/>
                            </wps:wsp>
                            <wps:wsp>
                              <wps:cNvPr id="28" name="文本框 23"/>
                              <wps:cNvSpPr txBox="1"/>
                              <wps:spPr>
                                <a:xfrm>
                                  <a:off x="6959" y="11275"/>
                                  <a:ext cx="1200" cy="520"/>
                                </a:xfrm>
                                <a:prstGeom prst="rect">
                                  <a:avLst/>
                                </a:prstGeom>
                                <a:noFill/>
                                <a:ln w="6350">
                                  <a:solidFill>
                                    <a:prstClr val="black"/>
                                  </a:solidFill>
                                </a:ln>
                                <a:effectLst/>
                              </wps:spPr>
                              <wps:txbx>
                                <w:txbxContent>
                                  <w:p>
                                    <w:pPr>
                                      <w:jc w:val="center"/>
                                      <w:rPr>
                                        <w:rFonts w:hint="eastAsia" w:eastAsia="宋体"/>
                                        <w:lang w:eastAsia="zh-CN"/>
                                      </w:rPr>
                                    </w:pPr>
                                    <w:r>
                                      <w:rPr>
                                        <w:rFonts w:hint="eastAsia"/>
                                        <w:lang w:eastAsia="zh-CN"/>
                                      </w:rPr>
                                      <w:t>成品</w:t>
                                    </w:r>
                                  </w:p>
                                </w:txbxContent>
                              </wps:txbx>
                              <wps:bodyPr rot="0" spcFirstLastPara="0" vertOverflow="overflow" horzOverflow="overflow" vert="horz" wrap="square" lIns="91440" tIns="72001" rIns="91440" bIns="45720" numCol="1" spcCol="0" rtlCol="0" fromWordArt="0" anchor="t" anchorCtr="0" forceAA="0" compatLnSpc="1">
                                <a:noAutofit/>
                              </wps:bodyPr>
                            </wps:wsp>
                            <wps:wsp>
                              <wps:cNvPr id="29" name="直接箭头连接符 24"/>
                              <wps:cNvCnPr>
                                <a:stCxn id="10" idx="3"/>
                              </wps:cNvCnPr>
                              <wps:spPr>
                                <a:xfrm>
                                  <a:off x="8172" y="2148"/>
                                  <a:ext cx="1200" cy="0"/>
                                </a:xfrm>
                                <a:prstGeom prst="straightConnector1">
                                  <a:avLst/>
                                </a:prstGeom>
                                <a:noFill/>
                                <a:ln w="12700" cap="flat" cmpd="sng" algn="ctr">
                                  <a:solidFill>
                                    <a:srgbClr val="000000"/>
                                  </a:solidFill>
                                  <a:prstDash val="dash"/>
                                  <a:tailEnd type="triangle"/>
                                </a:ln>
                                <a:effectLst/>
                              </wps:spPr>
                              <wps:bodyPr/>
                            </wps:wsp>
                            <wps:wsp>
                              <wps:cNvPr id="30" name="文本框 25"/>
                              <wps:cNvSpPr txBox="1"/>
                              <wps:spPr>
                                <a:xfrm>
                                  <a:off x="9359" y="1859"/>
                                  <a:ext cx="1347" cy="546"/>
                                </a:xfrm>
                                <a:prstGeom prst="rect">
                                  <a:avLst/>
                                </a:prstGeom>
                                <a:noFill/>
                                <a:ln w="6350">
                                  <a:noFill/>
                                </a:ln>
                                <a:effectLst/>
                              </wps:spPr>
                              <wps:txbx>
                                <w:txbxContent>
                                  <w:p>
                                    <w:pPr>
                                      <w:rPr>
                                        <w:rFonts w:hint="eastAsia" w:eastAsia="宋体"/>
                                        <w:lang w:eastAsia="zh-CN"/>
                                      </w:rPr>
                                    </w:pPr>
                                    <w:r>
                                      <w:rPr>
                                        <w:rFonts w:hint="eastAsia"/>
                                        <w:lang w:eastAsia="zh-CN"/>
                                      </w:rPr>
                                      <w:t>废气、噪声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直接箭头连接符 26"/>
                              <wps:cNvCnPr>
                                <a:stCxn id="10" idx="3"/>
                              </wps:cNvCnPr>
                              <wps:spPr>
                                <a:xfrm>
                                  <a:off x="8172" y="4228"/>
                                  <a:ext cx="1200" cy="0"/>
                                </a:xfrm>
                                <a:prstGeom prst="straightConnector1">
                                  <a:avLst/>
                                </a:prstGeom>
                                <a:noFill/>
                                <a:ln w="12700" cap="flat" cmpd="sng" algn="ctr">
                                  <a:solidFill>
                                    <a:srgbClr val="000000"/>
                                  </a:solidFill>
                                  <a:prstDash val="dash"/>
                                  <a:tailEnd type="triangle"/>
                                </a:ln>
                                <a:effectLst/>
                              </wps:spPr>
                              <wps:bodyPr/>
                            </wps:wsp>
                            <wps:wsp>
                              <wps:cNvPr id="32" name="文本框 27"/>
                              <wps:cNvSpPr txBox="1"/>
                              <wps:spPr>
                                <a:xfrm>
                                  <a:off x="9385" y="3966"/>
                                  <a:ext cx="2118" cy="546"/>
                                </a:xfrm>
                                <a:prstGeom prst="rect">
                                  <a:avLst/>
                                </a:prstGeom>
                                <a:noFill/>
                                <a:ln w="6350">
                                  <a:noFill/>
                                </a:ln>
                                <a:effectLst/>
                              </wps:spPr>
                              <wps:txbx>
                                <w:txbxContent>
                                  <w:p>
                                    <w:pPr>
                                      <w:rPr>
                                        <w:rFonts w:hint="eastAsia" w:eastAsia="宋体"/>
                                        <w:lang w:eastAsia="zh-CN"/>
                                      </w:rPr>
                                    </w:pPr>
                                    <w:r>
                                      <w:rPr>
                                        <w:rFonts w:hint="eastAsia"/>
                                        <w:lang w:eastAsia="zh-CN"/>
                                      </w:rPr>
                                      <w:t>废气、噪声、固废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直接箭头连接符 28"/>
                              <wps:cNvCnPr>
                                <a:stCxn id="10" idx="3"/>
                              </wps:cNvCnPr>
                              <wps:spPr>
                                <a:xfrm>
                                  <a:off x="8212" y="5268"/>
                                  <a:ext cx="1200" cy="0"/>
                                </a:xfrm>
                                <a:prstGeom prst="straightConnector1">
                                  <a:avLst/>
                                </a:prstGeom>
                                <a:noFill/>
                                <a:ln w="12700" cap="flat" cmpd="sng" algn="ctr">
                                  <a:solidFill>
                                    <a:srgbClr val="000000"/>
                                  </a:solidFill>
                                  <a:prstDash val="dash"/>
                                  <a:tailEnd type="triangle"/>
                                </a:ln>
                                <a:effectLst/>
                              </wps:spPr>
                              <wps:bodyPr/>
                            </wps:wsp>
                            <wps:wsp>
                              <wps:cNvPr id="34" name="文本框 29"/>
                              <wps:cNvSpPr txBox="1"/>
                              <wps:spPr>
                                <a:xfrm>
                                  <a:off x="9345" y="5006"/>
                                  <a:ext cx="2118" cy="546"/>
                                </a:xfrm>
                                <a:prstGeom prst="rect">
                                  <a:avLst/>
                                </a:prstGeom>
                                <a:noFill/>
                                <a:ln w="6350">
                                  <a:noFill/>
                                </a:ln>
                                <a:effectLst/>
                              </wps:spPr>
                              <wps:txbx>
                                <w:txbxContent>
                                  <w:p>
                                    <w:pPr>
                                      <w:rPr>
                                        <w:rFonts w:hint="eastAsia" w:eastAsia="宋体"/>
                                        <w:lang w:eastAsia="zh-CN"/>
                                      </w:rPr>
                                    </w:pPr>
                                    <w:r>
                                      <w:rPr>
                                        <w:rFonts w:hint="eastAsia"/>
                                        <w:lang w:eastAsia="zh-CN"/>
                                      </w:rPr>
                                      <w:t>废气、噪声、固废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文本框 30"/>
                              <wps:cNvSpPr txBox="1"/>
                              <wps:spPr>
                                <a:xfrm>
                                  <a:off x="9346" y="6086"/>
                                  <a:ext cx="2118" cy="546"/>
                                </a:xfrm>
                                <a:prstGeom prst="rect">
                                  <a:avLst/>
                                </a:prstGeom>
                                <a:noFill/>
                                <a:ln w="6350">
                                  <a:noFill/>
                                </a:ln>
                                <a:effectLst/>
                              </wps:spPr>
                              <wps:txbx>
                                <w:txbxContent>
                                  <w:p>
                                    <w:pPr>
                                      <w:rPr>
                                        <w:rFonts w:hint="eastAsia" w:eastAsia="宋体"/>
                                        <w:lang w:eastAsia="zh-CN"/>
                                      </w:rPr>
                                    </w:pPr>
                                    <w:r>
                                      <w:rPr>
                                        <w:rFonts w:hint="eastAsia"/>
                                        <w:lang w:eastAsia="zh-CN"/>
                                      </w:rPr>
                                      <w:t>废气、噪声、固废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 name="直接箭头连接符 31"/>
                              <wps:cNvCnPr>
                                <a:stCxn id="10" idx="3"/>
                              </wps:cNvCnPr>
                              <wps:spPr>
                                <a:xfrm>
                                  <a:off x="8185" y="6308"/>
                                  <a:ext cx="1200" cy="0"/>
                                </a:xfrm>
                                <a:prstGeom prst="straightConnector1">
                                  <a:avLst/>
                                </a:prstGeom>
                                <a:noFill/>
                                <a:ln w="12700" cap="flat" cmpd="sng" algn="ctr">
                                  <a:solidFill>
                                    <a:srgbClr val="000000"/>
                                  </a:solidFill>
                                  <a:prstDash val="dash"/>
                                  <a:tailEnd type="triangle"/>
                                </a:ln>
                                <a:effectLst/>
                              </wps:spPr>
                              <wps:bodyPr/>
                            </wps:wsp>
                            <wps:wsp>
                              <wps:cNvPr id="37" name="直接箭头连接符 32"/>
                              <wps:cNvCnPr>
                                <a:stCxn id="10" idx="3"/>
                              </wps:cNvCnPr>
                              <wps:spPr>
                                <a:xfrm>
                                  <a:off x="8185" y="7361"/>
                                  <a:ext cx="1200" cy="0"/>
                                </a:xfrm>
                                <a:prstGeom prst="straightConnector1">
                                  <a:avLst/>
                                </a:prstGeom>
                                <a:noFill/>
                                <a:ln w="12700" cap="flat" cmpd="sng" algn="ctr">
                                  <a:solidFill>
                                    <a:srgbClr val="000000"/>
                                  </a:solidFill>
                                  <a:prstDash val="dash"/>
                                  <a:tailEnd type="triangle"/>
                                </a:ln>
                                <a:effectLst/>
                              </wps:spPr>
                              <wps:bodyPr/>
                            </wps:wsp>
                            <wps:wsp>
                              <wps:cNvPr id="38" name="直接箭头连接符 33"/>
                              <wps:cNvCnPr>
                                <a:stCxn id="10" idx="3"/>
                              </wps:cNvCnPr>
                              <wps:spPr>
                                <a:xfrm>
                                  <a:off x="8212" y="8402"/>
                                  <a:ext cx="1200" cy="0"/>
                                </a:xfrm>
                                <a:prstGeom prst="straightConnector1">
                                  <a:avLst/>
                                </a:prstGeom>
                                <a:noFill/>
                                <a:ln w="12700" cap="flat" cmpd="sng" algn="ctr">
                                  <a:solidFill>
                                    <a:srgbClr val="000000"/>
                                  </a:solidFill>
                                  <a:prstDash val="dash"/>
                                  <a:tailEnd type="triangle"/>
                                </a:ln>
                                <a:effectLst/>
                              </wps:spPr>
                              <wps:bodyPr/>
                            </wps:wsp>
                            <wps:wsp>
                              <wps:cNvPr id="39" name="文本框 34"/>
                              <wps:cNvSpPr txBox="1"/>
                              <wps:spPr>
                                <a:xfrm>
                                  <a:off x="9319" y="7086"/>
                                  <a:ext cx="2118" cy="546"/>
                                </a:xfrm>
                                <a:prstGeom prst="rect">
                                  <a:avLst/>
                                </a:prstGeom>
                                <a:noFill/>
                                <a:ln w="6350">
                                  <a:noFill/>
                                </a:ln>
                                <a:effectLst/>
                              </wps:spPr>
                              <wps:txbx>
                                <w:txbxContent>
                                  <w:p>
                                    <w:pPr>
                                      <w:rPr>
                                        <w:rFonts w:hint="eastAsia" w:eastAsia="宋体"/>
                                        <w:lang w:eastAsia="zh-CN"/>
                                      </w:rPr>
                                    </w:pPr>
                                    <w:r>
                                      <w:rPr>
                                        <w:rFonts w:hint="eastAsia"/>
                                        <w:lang w:eastAsia="zh-CN"/>
                                      </w:rPr>
                                      <w:t>废气、噪声、固废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 name="文本框 35"/>
                              <wps:cNvSpPr txBox="1"/>
                              <wps:spPr>
                                <a:xfrm>
                                  <a:off x="9413" y="8153"/>
                                  <a:ext cx="2118" cy="546"/>
                                </a:xfrm>
                                <a:prstGeom prst="rect">
                                  <a:avLst/>
                                </a:prstGeom>
                                <a:noFill/>
                                <a:ln w="6350">
                                  <a:noFill/>
                                </a:ln>
                                <a:effectLst/>
                              </wps:spPr>
                              <wps:txbx>
                                <w:txbxContent>
                                  <w:p>
                                    <w:pPr>
                                      <w:rPr>
                                        <w:rFonts w:hint="eastAsia" w:eastAsia="宋体"/>
                                        <w:lang w:eastAsia="zh-CN"/>
                                      </w:rPr>
                                    </w:pPr>
                                    <w:r>
                                      <w:rPr>
                                        <w:rFonts w:hint="eastAsia"/>
                                        <w:lang w:eastAsia="zh-CN"/>
                                      </w:rPr>
                                      <w:t>废气、噪声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 name="文本框 36"/>
                              <wps:cNvSpPr txBox="1"/>
                              <wps:spPr>
                                <a:xfrm>
                                  <a:off x="9279" y="9166"/>
                                  <a:ext cx="2118" cy="546"/>
                                </a:xfrm>
                                <a:prstGeom prst="rect">
                                  <a:avLst/>
                                </a:prstGeom>
                                <a:noFill/>
                                <a:ln w="6350">
                                  <a:noFill/>
                                </a:ln>
                                <a:effectLst/>
                              </wps:spPr>
                              <wps:txbx>
                                <w:txbxContent>
                                  <w:p>
                                    <w:pPr>
                                      <w:rPr>
                                        <w:rFonts w:hint="eastAsia" w:eastAsia="宋体"/>
                                        <w:lang w:eastAsia="zh-CN"/>
                                      </w:rPr>
                                    </w:pPr>
                                    <w:r>
                                      <w:rPr>
                                        <w:rFonts w:hint="eastAsia"/>
                                        <w:lang w:eastAsia="zh-CN"/>
                                      </w:rPr>
                                      <w:t>废气、噪声、固废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 name="直接箭头连接符 37"/>
                              <wps:cNvCnPr>
                                <a:stCxn id="10" idx="3"/>
                              </wps:cNvCnPr>
                              <wps:spPr>
                                <a:xfrm>
                                  <a:off x="8211" y="9415"/>
                                  <a:ext cx="1200" cy="0"/>
                                </a:xfrm>
                                <a:prstGeom prst="straightConnector1">
                                  <a:avLst/>
                                </a:prstGeom>
                                <a:noFill/>
                                <a:ln w="12700" cap="flat" cmpd="sng" algn="ctr">
                                  <a:solidFill>
                                    <a:srgbClr val="000000"/>
                                  </a:solidFill>
                                  <a:prstDash val="dash"/>
                                  <a:tailEnd type="triangle"/>
                                </a:ln>
                                <a:effectLst/>
                              </wps:spPr>
                              <wps:bodyPr/>
                            </wps:wsp>
                          </wpg:wgp>
                        </a:graphicData>
                      </a:graphic>
                    </wp:anchor>
                  </w:drawing>
                </mc:Choice>
                <mc:Fallback>
                  <w:pict>
                    <v:group id="_x0000_s1026" o:spid="_x0000_s1026" o:spt="203" style="position:absolute;left:0pt;margin-left:124.55pt;margin-top:-4.6pt;height:496.8pt;width:239.95pt;z-index:251705344;mso-width-relative:page;mso-height-relative:page;" coordorigin="6732,1859" coordsize="4799,9936" o:gfxdata="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">
                      <o:lock v:ext="edit" aspectratio="f"/>
                      <v:shape id="文本框 2" o:spid="_x0000_s1026" o:spt="202" type="#_x0000_t202" style="position:absolute;left:6972;top:1888;height:520;width:1200;" filled="f" stroked="t" coordsize="21600,21600" o:gfxdata="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ZD7L4A&#10;AADb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textbox inset="2.54mm,0.0787412510936133in,2.54mm,1.27mm">
                          <w:txbxContent>
                            <w:p>
                              <w:pPr>
                                <w:jc w:val="center"/>
                                <w:rPr>
                                  <w:rFonts w:hint="eastAsia" w:eastAsia="宋体"/>
                                  <w:lang w:eastAsia="zh-CN"/>
                                </w:rPr>
                              </w:pPr>
                              <w:r>
                                <w:rPr>
                                  <w:rFonts w:hint="eastAsia"/>
                                  <w:lang w:eastAsia="zh-CN"/>
                                </w:rPr>
                                <w:t>原木解板</w:t>
                              </w:r>
                            </w:p>
                          </w:txbxContent>
                        </v:textbox>
                      </v:shape>
                      <v:shape id="直接箭头连接符 3" o:spid="_x0000_s1026" o:spt="32" type="#_x0000_t32" style="position:absolute;left:7572;top:2408;height:508;width:0;" filled="f" stroked="t" coordsize="21600,21600" o:gfxdata="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MBMY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文本框 4" o:spid="_x0000_s1026" o:spt="202" type="#_x0000_t202" style="position:absolute;left:6732;top:2901;height:520;width:1680;" filled="f" stroked="t" coordsize="21600,21600" o:gfxdata="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Vh4AL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textbox inset="2.54mm,0.0787412510936133in,2.54mm,1.27mm">
                          <w:txbxContent>
                            <w:p>
                              <w:pPr>
                                <w:jc w:val="center"/>
                                <w:rPr>
                                  <w:rFonts w:hint="eastAsia" w:eastAsia="宋体"/>
                                  <w:lang w:eastAsia="zh-CN"/>
                                </w:rPr>
                              </w:pPr>
                              <w:r>
                                <w:rPr>
                                  <w:rFonts w:hint="eastAsia"/>
                                  <w:lang w:eastAsia="zh-CN"/>
                                </w:rPr>
                                <w:t>烘干（电烘干）</w:t>
                              </w:r>
                            </w:p>
                          </w:txbxContent>
                        </v:textbox>
                      </v:shape>
                      <v:shape id="直接箭头连接符 6" o:spid="_x0000_s1026" o:spt="32" type="#_x0000_t32" style="position:absolute;left:7559;top:3434;height:508;width:0;" filled="f" stroked="t" coordsize="21600,21600" o:gfxdata="UEsDBAoAAAAAAIdO4kAAAAAAAAAAAAAAAAAEAAAAZHJzL1BLAwQUAAAACACHTuJA7153jbsAAADb&#10;AAAADwAAAGRycy9kb3ducmV2LnhtbEVPS2sCMRC+F/ofwhS81awVFl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153j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文本框 7" o:spid="_x0000_s1026" o:spt="202" type="#_x0000_t202" style="position:absolute;left:6959;top:3955;height:520;width:1200;" filled="f" stroked="t" coordsize="21600,21600" o:gfxdata="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f1F77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textbox inset="2.54mm,0.0787412510936133in,2.54mm,1.27mm">
                          <w:txbxContent>
                            <w:p>
                              <w:pPr>
                                <w:jc w:val="center"/>
                                <w:rPr>
                                  <w:rFonts w:hint="eastAsia" w:eastAsia="宋体"/>
                                  <w:lang w:eastAsia="zh-CN"/>
                                </w:rPr>
                              </w:pPr>
                              <w:r>
                                <w:rPr>
                                  <w:rFonts w:hint="eastAsia"/>
                                  <w:lang w:eastAsia="zh-CN"/>
                                </w:rPr>
                                <w:t>下料切割</w:t>
                              </w:r>
                            </w:p>
                          </w:txbxContent>
                        </v:textbox>
                      </v:shape>
                      <v:shape id="直接箭头连接符 8" o:spid="_x0000_s1026" o:spt="32" type="#_x0000_t32" style="position:absolute;left:7559;top:4474;height:508;width:0;" filled="f" stroked="t" coordsize="21600,21600" o:gfxdata="UEsDBAoAAAAAAIdO4kAAAAAAAAAAAAAAAAAEAAAAZHJzL1BLAwQUAAAACACHTuJAD/tKYrsAAADb&#10;AAAADwAAAGRycy9kb3ducmV2LnhtbEVPS2sCMRC+F/ofwhS81awFF1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tKY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文本框 9" o:spid="_x0000_s1026" o:spt="202" type="#_x0000_t202" style="position:absolute;left:6987;top:4968;height:520;width:1200;" filled="f" stroked="t" coordsize="21600,21600" o:gfxdata="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N+A7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textbox inset="2.54mm,0.0787412510936133in,2.54mm,1.27mm">
                          <w:txbxContent>
                            <w:p>
                              <w:pPr>
                                <w:jc w:val="center"/>
                                <w:rPr>
                                  <w:rFonts w:hint="eastAsia" w:eastAsia="宋体"/>
                                  <w:lang w:eastAsia="zh-CN"/>
                                </w:rPr>
                              </w:pPr>
                              <w:r>
                                <w:rPr>
                                  <w:rFonts w:hint="eastAsia"/>
                                  <w:lang w:eastAsia="zh-CN"/>
                                </w:rPr>
                                <w:t>划线打眼</w:t>
                              </w:r>
                            </w:p>
                          </w:txbxContent>
                        </v:textbox>
                      </v:shape>
                      <v:shape id="直接箭头连接符 10" o:spid="_x0000_s1026" o:spt="32" type="#_x0000_t32" style="position:absolute;left:7572;top:5515;height:508;width:0;" filled="f" stroked="t" coordsize="21600,21600" o:gfxdata="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lcY6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文本框 11" o:spid="_x0000_s1026" o:spt="202" type="#_x0000_t202" style="position:absolute;left:6960;top:6034;height:520;width:1200;" filled="f" stroked="t" coordsize="21600,21600" o:gfxdata="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BP6r4A&#10;AADb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textbox inset="2.54mm,0.0787412510936133in,2.54mm,1.27mm">
                          <w:txbxContent>
                            <w:p>
                              <w:pPr>
                                <w:jc w:val="center"/>
                                <w:rPr>
                                  <w:rFonts w:hint="eastAsia" w:eastAsia="宋体"/>
                                  <w:lang w:eastAsia="zh-CN"/>
                                </w:rPr>
                              </w:pPr>
                              <w:r>
                                <w:rPr>
                                  <w:rFonts w:hint="eastAsia"/>
                                  <w:lang w:eastAsia="zh-CN"/>
                                </w:rPr>
                                <w:t>起线开槽</w:t>
                              </w:r>
                            </w:p>
                          </w:txbxContent>
                        </v:textbox>
                      </v:shape>
                      <v:shape id="直接箭头连接符 12" o:spid="_x0000_s1026" o:spt="32" type="#_x0000_t32" style="position:absolute;left:7572;top:6581;height:508;width:0;" filled="f" stroked="t" coordsize="21600,21600" o:gfxdata="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ZAZ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文本框 13" o:spid="_x0000_s1026" o:spt="202" type="#_x0000_t202" style="position:absolute;left:6973;top:7075;height:520;width:1200;" filled="f" stroked="t" coordsize="21600,21600" o:gfxdata="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qJUb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textbox inset="2.54mm,0.0787412510936133in,2.54mm,1.27mm">
                          <w:txbxContent>
                            <w:p>
                              <w:pPr>
                                <w:jc w:val="center"/>
                                <w:rPr>
                                  <w:rFonts w:hint="eastAsia" w:eastAsia="宋体"/>
                                  <w:lang w:eastAsia="zh-CN"/>
                                </w:rPr>
                              </w:pPr>
                              <w:r>
                                <w:rPr>
                                  <w:rFonts w:hint="eastAsia"/>
                                  <w:lang w:eastAsia="zh-CN"/>
                                </w:rPr>
                                <w:t>拼版刨光</w:t>
                              </w:r>
                            </w:p>
                          </w:txbxContent>
                        </v:textbox>
                      </v:shape>
                      <v:shape id="直接箭头连接符 14" o:spid="_x0000_s1026" o:spt="32" type="#_x0000_t32" style="position:absolute;left:7587;top:7621;height:508;width:0;" filled="f" stroked="t" coordsize="21600,21600" o:gfxdata="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yG3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15" o:spid="_x0000_s1026" o:spt="202" type="#_x0000_t202" style="position:absolute;left:6986;top:8142;height:520;width:1200;" filled="f" stroked="t" coordsize="21600,21600" o:gfxdata="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Syvb4A&#10;AADb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textbox inset="2.54mm,0.0787412510936133in,2.54mm,1.27mm">
                          <w:txbxContent>
                            <w:p>
                              <w:pPr>
                                <w:jc w:val="center"/>
                                <w:rPr>
                                  <w:rFonts w:hint="eastAsia" w:eastAsia="宋体"/>
                                  <w:lang w:eastAsia="zh-CN"/>
                                </w:rPr>
                              </w:pPr>
                              <w:r>
                                <w:rPr>
                                  <w:rFonts w:hint="eastAsia"/>
                                  <w:lang w:eastAsia="zh-CN"/>
                                </w:rPr>
                                <w:t>方板修边</w:t>
                              </w:r>
                            </w:p>
                          </w:txbxContent>
                        </v:textbox>
                      </v:shape>
                      <v:shape id="直接箭头连接符 16" o:spid="_x0000_s1026" o:spt="32" type="#_x0000_t32" style="position:absolute;left:7600;top:8661;height:508;width:0;" filled="f" stroked="t" coordsize="21600,21600" o:gfxdata="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K9M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17" o:spid="_x0000_s1026" o:spt="202" type="#_x0000_t202" style="position:absolute;left:6972;top:9155;height:520;width:1200;" filled="f" stroked="t" coordsize="21600,21600" o:gfxdata="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PUr4A&#10;AADb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textbox inset="2.54mm,0.0787412510936133in,2.54mm,1.27mm">
                          <w:txbxContent>
                            <w:p>
                              <w:pPr>
                                <w:jc w:val="center"/>
                                <w:rPr>
                                  <w:rFonts w:hint="eastAsia" w:eastAsia="宋体"/>
                                  <w:lang w:eastAsia="zh-CN"/>
                                </w:rPr>
                              </w:pPr>
                              <w:r>
                                <w:rPr>
                                  <w:rFonts w:hint="eastAsia"/>
                                  <w:lang w:eastAsia="zh-CN"/>
                                </w:rPr>
                                <w:t>雕刻</w:t>
                              </w:r>
                            </w:p>
                          </w:txbxContent>
                        </v:textbox>
                      </v:shape>
                      <v:shape id="直接箭头连接符 18" o:spid="_x0000_s1026" o:spt="32" type="#_x0000_t32" style="position:absolute;left:7613;top:9701;height:508;width:0;" filled="f" stroked="t" coordsize="21600,21600" o:gfxdata="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eA3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19" o:spid="_x0000_s1026" o:spt="202" type="#_x0000_t202" style="position:absolute;left:6985;top:10209;height:520;width:1200;" filled="f" stroked="t" coordsize="21600,21600" o:gfxdata="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0vr4A&#10;AADb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textbox inset="2.54mm,0.0787412510936133in,2.54mm,1.27mm">
                          <w:txbxContent>
                            <w:p>
                              <w:pPr>
                                <w:jc w:val="center"/>
                                <w:rPr>
                                  <w:rFonts w:hint="eastAsia" w:eastAsia="宋体"/>
                                  <w:lang w:eastAsia="zh-CN"/>
                                </w:rPr>
                              </w:pPr>
                              <w:r>
                                <w:rPr>
                                  <w:rFonts w:hint="eastAsia"/>
                                  <w:lang w:eastAsia="zh-CN"/>
                                </w:rPr>
                                <w:t>组装</w:t>
                              </w:r>
                            </w:p>
                          </w:txbxContent>
                        </v:textbox>
                      </v:shape>
                      <v:shape id="直接箭头连接符 20" o:spid="_x0000_s1026" o:spt="32" type="#_x0000_t32" style="position:absolute;left:7614;top:10741;height:508;width:0;" filled="f" stroked="t" coordsize="21600,21600" o:gfxdata="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m7M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23" o:spid="_x0000_s1026" o:spt="202" type="#_x0000_t202" style="position:absolute;left:6959;top:11275;height:520;width:1200;" filled="f" stroked="t" coordsize="21600,21600" o:gfxdata="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tyFV7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textbox inset="2.54mm,0.0787412510936133in,2.54mm,1.27mm">
                          <w:txbxContent>
                            <w:p>
                              <w:pPr>
                                <w:jc w:val="center"/>
                                <w:rPr>
                                  <w:rFonts w:hint="eastAsia" w:eastAsia="宋体"/>
                                  <w:lang w:eastAsia="zh-CN"/>
                                </w:rPr>
                              </w:pPr>
                              <w:r>
                                <w:rPr>
                                  <w:rFonts w:hint="eastAsia"/>
                                  <w:lang w:eastAsia="zh-CN"/>
                                </w:rPr>
                                <w:t>成品</w:t>
                              </w:r>
                            </w:p>
                          </w:txbxContent>
                        </v:textbox>
                      </v:shape>
                      <v:shape id="直接箭头连接符 24" o:spid="_x0000_s1026" o:spt="32" type="#_x0000_t32" style="position:absolute;left:8172;top:2148;height:0;width:1200;" filled="f" stroked="t" coordsize="21600,21600" o:gfxdata="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mYGo&#10;wAAAANsAAAAPAAAAAAAAAAEAIAAAACIAAABkcnMvZG93bnJldi54bWxQSwECFAAUAAAACACHTuJA&#10;My8FnjsAAAA5AAAAEAAAAAAAAAABACAAAAAPAQAAZHJzL3NoYXBleG1sLnhtbFBLBQYAAAAABgAG&#10;AFsBAAC5AwAAAAA=&#10;">
                        <v:fill on="f" focussize="0,0"/>
                        <v:stroke weight="1pt" color="#000000" joinstyle="round" dashstyle="dash" endarrow="block"/>
                        <v:imagedata o:title=""/>
                        <o:lock v:ext="edit" aspectratio="f"/>
                      </v:shape>
                      <v:shape id="文本框 25" o:spid="_x0000_s1026" o:spt="202" type="#_x0000_t202" style="position:absolute;left:9359;top:1859;height:546;width:1347;" filled="f" stroked="f" coordsize="21600,21600" o:gfxdata="UEsDBAoAAAAAAIdO4kAAAAAAAAAAAAAAAAAEAAAAZHJzL1BLAwQUAAAACACHTuJAgJEV4LsAAADb&#10;AAAADwAAAGRycy9kb3ducmV2LnhtbEVPy4rCMBTdC/MP4Qqz09QO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EV4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eastAsia" w:eastAsia="宋体"/>
                                  <w:lang w:eastAsia="zh-CN"/>
                                </w:rPr>
                              </w:pPr>
                              <w:r>
                                <w:rPr>
                                  <w:rFonts w:hint="eastAsia"/>
                                  <w:lang w:eastAsia="zh-CN"/>
                                </w:rPr>
                                <w:t>废气、噪声</w:t>
                              </w:r>
                            </w:p>
                          </w:txbxContent>
                        </v:textbox>
                      </v:shape>
                      <v:shape id="直接箭头连接符 26" o:spid="_x0000_s1026" o:spt="32" type="#_x0000_t32" style="position:absolute;left:8172;top:4228;height:0;width:1200;" filled="f" stroked="t" coordsize="21600,21600" o:gfxdata="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Nhtz&#10;wAAAANsAAAAPAAAAAAAAAAEAIAAAACIAAABkcnMvZG93bnJldi54bWxQSwECFAAUAAAACACHTuJA&#10;My8FnjsAAAA5AAAAEAAAAAAAAAABACAAAAAPAQAAZHJzL3NoYXBleG1sLnhtbFBLBQYAAAAABgAG&#10;AFsBAAC5AwAAAAA=&#10;">
                        <v:fill on="f" focussize="0,0"/>
                        <v:stroke weight="1pt" color="#000000" joinstyle="round" dashstyle="dash" endarrow="block"/>
                        <v:imagedata o:title=""/>
                        <o:lock v:ext="edit" aspectratio="f"/>
                      </v:shape>
                      <v:shape id="文本框 27" o:spid="_x0000_s1026" o:spt="202" type="#_x0000_t202" style="position:absolute;left:9385;top:3966;height:546;width:2118;" filled="f" stroked="f" coordsize="21600,21600" o:gfxdata="UEsDBAoAAAAAAIdO4kAAAAAAAAAAAAAAAAAEAAAAZHJzL1BLAwQUAAAACACHTuJAHw8uDL4AAADb&#10;AAAADwAAAGRycy9kb3ducmV2LnhtbEWPS4vCQBCE74L/YWjBm06M7C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8uD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eastAsia="宋体"/>
                                  <w:lang w:eastAsia="zh-CN"/>
                                </w:rPr>
                              </w:pPr>
                              <w:r>
                                <w:rPr>
                                  <w:rFonts w:hint="eastAsia"/>
                                  <w:lang w:eastAsia="zh-CN"/>
                                </w:rPr>
                                <w:t>废气、噪声、固废</w:t>
                              </w:r>
                            </w:p>
                          </w:txbxContent>
                        </v:textbox>
                      </v:shape>
                      <v:shape id="直接箭头连接符 28" o:spid="_x0000_s1026" o:spt="32" type="#_x0000_t32" style="position:absolute;left:8212;top:5268;height:0;width:1200;" filled="f" stroked="t" coordsize="21600,21600" o:gfxdata="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qCCf&#10;wAAAANsAAAAPAAAAAAAAAAEAIAAAACIAAABkcnMvZG93bnJldi54bWxQSwECFAAUAAAACACHTuJA&#10;My8FnjsAAAA5AAAAEAAAAAAAAAABACAAAAAPAQAAZHJzL3NoYXBleG1sLnhtbFBLBQYAAAAABgAG&#10;AFsBAAC5AwAAAAA=&#10;">
                        <v:fill on="f" focussize="0,0"/>
                        <v:stroke weight="1pt" color="#000000" joinstyle="round" dashstyle="dash" endarrow="block"/>
                        <v:imagedata o:title=""/>
                        <o:lock v:ext="edit" aspectratio="f"/>
                      </v:shape>
                      <v:shape id="文本框 29" o:spid="_x0000_s1026" o:spt="202" type="#_x0000_t202" style="position:absolute;left:9345;top:5006;height:546;width:2118;" filled="f" stroked="f" coordsize="21600,21600" o:gfxdata="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T4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eastAsia="宋体"/>
                                  <w:lang w:eastAsia="zh-CN"/>
                                </w:rPr>
                              </w:pPr>
                              <w:r>
                                <w:rPr>
                                  <w:rFonts w:hint="eastAsia"/>
                                  <w:lang w:eastAsia="zh-CN"/>
                                </w:rPr>
                                <w:t>废气、噪声、固废</w:t>
                              </w:r>
                            </w:p>
                          </w:txbxContent>
                        </v:textbox>
                      </v:shape>
                      <v:shape id="文本框 30" o:spid="_x0000_s1026" o:spt="202" type="#_x0000_t202" style="position:absolute;left:9346;top:6086;height:546;width:2118;" filled="f" stroked="f" coordsize="21600,21600" o:gfxdata="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mtni/&#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eastAsia="宋体"/>
                                  <w:lang w:eastAsia="zh-CN"/>
                                </w:rPr>
                              </w:pPr>
                              <w:r>
                                <w:rPr>
                                  <w:rFonts w:hint="eastAsia"/>
                                  <w:lang w:eastAsia="zh-CN"/>
                                </w:rPr>
                                <w:t>废气、噪声、固废</w:t>
                              </w:r>
                            </w:p>
                          </w:txbxContent>
                        </v:textbox>
                      </v:shape>
                      <v:shape id="直接箭头连接符 31" o:spid="_x0000_s1026" o:spt="32" type="#_x0000_t32" style="position:absolute;left:8185;top:6308;height:0;width:1200;" filled="f" stroked="t" coordsize="21600,21600" o:gfxdata="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34MH&#10;wAAAANsAAAAPAAAAAAAAAAEAIAAAACIAAABkcnMvZG93bnJldi54bWxQSwECFAAUAAAACACHTuJA&#10;My8FnjsAAAA5AAAAEAAAAAAAAAABACAAAAAPAQAAZHJzL3NoYXBleG1sLnhtbFBLBQYAAAAABgAG&#10;AFsBAAC5AwAAAAA=&#10;">
                        <v:fill on="f" focussize="0,0"/>
                        <v:stroke weight="1pt" color="#000000" joinstyle="round" dashstyle="dash" endarrow="block"/>
                        <v:imagedata o:title=""/>
                        <o:lock v:ext="edit" aspectratio="f"/>
                      </v:shape>
                      <v:shape id="直接箭头连接符 32" o:spid="_x0000_s1026" o:spt="32" type="#_x0000_t32" style="position:absolute;left:8185;top:7361;height:0;width:1200;" filled="f" stroked="t" coordsize="21600,21600" o:gfxdata="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ZMm&#10;nMEAAADbAAAADwAAAAAAAAABACAAAAAiAAAAZHJzL2Rvd25yZXYueG1sUEsBAhQAFAAAAAgAh07i&#10;QDMvBZ47AAAAOQAAABAAAAAAAAAAAQAgAAAAEAEAAGRycy9zaGFwZXhtbC54bWxQSwUGAAAAAAYA&#10;BgBbAQAAugMAAAAA&#10;">
                        <v:fill on="f" focussize="0,0"/>
                        <v:stroke weight="1pt" color="#000000" joinstyle="round" dashstyle="dash" endarrow="block"/>
                        <v:imagedata o:title=""/>
                        <o:lock v:ext="edit" aspectratio="f"/>
                      </v:shape>
                      <v:shape id="直接箭头连接符 33" o:spid="_x0000_s1026" o:spt="32" type="#_x0000_t32" style="position:absolute;left:8212;top:8402;height:0;width:1200;" filled="f" stroked="t" coordsize="21600,21600" o:gfxdata="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DLLuvQAA&#10;ANsAAAAPAAAAAAAAAAEAIAAAACIAAABkcnMvZG93bnJldi54bWxQSwECFAAUAAAACACHTuJAMy8F&#10;njsAAAA5AAAAEAAAAAAAAAABACAAAAAMAQAAZHJzL3NoYXBleG1sLnhtbFBLBQYAAAAABgAGAFsB&#10;AAC2AwAAAAA=&#10;">
                        <v:fill on="f" focussize="0,0"/>
                        <v:stroke weight="1pt" color="#000000" joinstyle="round" dashstyle="dash" endarrow="block"/>
                        <v:imagedata o:title=""/>
                        <o:lock v:ext="edit" aspectratio="f"/>
                      </v:shape>
                      <v:shape id="文本框 34" o:spid="_x0000_s1026" o:spt="202" type="#_x0000_t202" style="position:absolute;left:9319;top:7086;height:546;width:2118;" filled="f" stroked="f" coordsize="21600,21600" o:gfxdata="UEsDBAoAAAAAAIdO4kAAAAAAAAAAAAAAAAAEAAAAZHJzL1BLAwQUAAAACACHTuJAEau8fb4AAADb&#10;AAAADwAAAGRycy9kb3ducmV2LnhtbEWPS4vCQBCE7wv+h6EFb+tEZ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u8f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eastAsia="宋体"/>
                                  <w:lang w:eastAsia="zh-CN"/>
                                </w:rPr>
                              </w:pPr>
                              <w:r>
                                <w:rPr>
                                  <w:rFonts w:hint="eastAsia"/>
                                  <w:lang w:eastAsia="zh-CN"/>
                                </w:rPr>
                                <w:t>废气、噪声、固废</w:t>
                              </w:r>
                            </w:p>
                          </w:txbxContent>
                        </v:textbox>
                      </v:shape>
                      <v:shape id="文本框 35" o:spid="_x0000_s1026" o:spt="202" type="#_x0000_t202" style="position:absolute;left:9413;top:8153;height:546;width:2118;" filled="f" stroked="f" coordsize="21600,21600" o:gfxdata="UEsDBAoAAAAAAIdO4kAAAAAAAAAAAAAAAAAEAAAAZHJzL1BLAwQUAAAACACHTuJA2JdmnbsAAADb&#10;AAAADwAAAGRycy9kb3ducmV2LnhtbEVPy4rCMBTdC/MP4Qqz09Qy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Jdmnb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eastAsia" w:eastAsia="宋体"/>
                                  <w:lang w:eastAsia="zh-CN"/>
                                </w:rPr>
                              </w:pPr>
                              <w:r>
                                <w:rPr>
                                  <w:rFonts w:hint="eastAsia"/>
                                  <w:lang w:eastAsia="zh-CN"/>
                                </w:rPr>
                                <w:t>废气、噪声</w:t>
                              </w:r>
                            </w:p>
                          </w:txbxContent>
                        </v:textbox>
                      </v:shape>
                      <v:shape id="文本框 36" o:spid="_x0000_s1026" o:spt="202" type="#_x0000_t202" style="position:absolute;left:9279;top:9166;height:546;width:2118;" filled="f" stroked="f" coordsize="21600,21600" o:gfxdata="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vDB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eastAsia="宋体"/>
                                  <w:lang w:eastAsia="zh-CN"/>
                                </w:rPr>
                              </w:pPr>
                              <w:r>
                                <w:rPr>
                                  <w:rFonts w:hint="eastAsia"/>
                                  <w:lang w:eastAsia="zh-CN"/>
                                </w:rPr>
                                <w:t>废气、噪声、固废</w:t>
                              </w:r>
                            </w:p>
                          </w:txbxContent>
                        </v:textbox>
                      </v:shape>
                      <v:shape id="直接箭头连接符 37" o:spid="_x0000_s1026" o:spt="32" type="#_x0000_t32" style="position:absolute;left:8211;top:9415;height:0;width:1200;" filled="f" stroked="t" coordsize="21600,21600" o:gfxdata="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i9nm/&#10;AAAA2wAAAA8AAAAAAAAAAQAgAAAAIgAAAGRycy9kb3ducmV2LnhtbFBLAQIUABQAAAAIAIdO4kAz&#10;LwWeOwAAADkAAAAQAAAAAAAAAAEAIAAAAA4BAABkcnMvc2hhcGV4bWwueG1sUEsFBgAAAAAGAAYA&#10;WwEAALgDAAAAAA==&#10;">
                        <v:fill on="f" focussize="0,0"/>
                        <v:stroke weight="1pt" color="#000000" joinstyle="round" dashstyle="dash" endarrow="block"/>
                        <v:imagedata o:title=""/>
                        <o:lock v:ext="edit" aspectratio="f"/>
                      </v:shape>
                    </v:group>
                  </w:pict>
                </mc:Fallback>
              </mc:AlternateContent>
            </w:r>
            <w:r>
              <w:rPr>
                <w:sz w:val="28"/>
              </w:rPr>
              <mc:AlternateContent>
                <mc:Choice Requires="wps">
                  <w:drawing>
                    <wp:anchor distT="0" distB="0" distL="114300" distR="114300" simplePos="0" relativeHeight="251681792" behindDoc="0" locked="0" layoutInCell="1" hidden="1" allowOverlap="1">
                      <wp:simplePos x="0" y="0"/>
                      <wp:positionH relativeFrom="column">
                        <wp:posOffset>2546350</wp:posOffset>
                      </wp:positionH>
                      <wp:positionV relativeFrom="paragraph">
                        <wp:posOffset>161290</wp:posOffset>
                      </wp:positionV>
                      <wp:extent cx="762000" cy="0"/>
                      <wp:effectExtent l="0" t="0" r="0" b="0"/>
                      <wp:wrapNone/>
                      <wp:docPr id="94" name="直接箭头连接符 94" hidden="1"/>
                      <wp:cNvGraphicFramePr/>
                      <a:graphic xmlns:a="http://schemas.openxmlformats.org/drawingml/2006/main">
                        <a:graphicData uri="http://schemas.microsoft.com/office/word/2010/wordprocessingShape">
                          <wps:wsp>
                            <wps:cNvCnPr>
                              <a:stCxn id="93" idx="3"/>
                            </wps:cNvCnPr>
                            <wps:spPr>
                              <a:xfrm>
                                <a:off x="0" y="0"/>
                                <a:ext cx="762000" cy="0"/>
                              </a:xfrm>
                              <a:prstGeom prst="straightConnector1">
                                <a:avLst/>
                              </a:prstGeom>
                              <a:ln w="12700" cap="flat" cmpd="sng">
                                <a:solidFill>
                                  <a:srgbClr val="000000"/>
                                </a:solidFill>
                                <a:prstDash val="dash"/>
                                <a:headEnd type="none" w="med" len="med"/>
                                <a:tailEnd type="triangle" w="med" len="med"/>
                              </a:ln>
                            </wps:spPr>
                            <wps:bodyPr/>
                          </wps:wsp>
                        </a:graphicData>
                      </a:graphic>
                    </wp:anchor>
                  </w:drawing>
                </mc:Choice>
                <mc:Fallback>
                  <w:pict>
                    <v:shape id="_x0000_s1026" o:spid="_x0000_s1026" o:spt="32" type="#_x0000_t32" style="position:absolute;left:0pt;margin-left:200.5pt;margin-top:12.7pt;height:0pt;width:60pt;visibility:hidden;z-index:251681792;mso-width-relative:page;mso-height-relative:page;" filled="f" stroked="t" coordsize="21600,21600" o:gfxdata="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YCbJM1AAAAAkBAAAPAAAA&#10;AAAAAAEAIAAAACIAAABkcnMvZG93bnJldi54bWxQSwECFAAUAAAACACHTuJA5RhY3RkCAAAjBAAA&#10;DgAAAAAAAAABACAAAAAjAQAAZHJzL2Uyb0RvYy54bWxQSwUGAAAAAAYABgBZAQAArgUAAAAA&#10;">
                      <v:fill on="f" focussize="0,0"/>
                      <v:stroke weight="1pt" color="#000000" joinstyle="round" dashstyle="dash" endarrow="block"/>
                      <v:imagedata o:title=""/>
                      <o:lock v:ext="edit" aspectratio="f"/>
                    </v:shape>
                  </w:pict>
                </mc:Fallback>
              </mc:AlternateContent>
            </w:r>
            <w:r>
              <w:rPr>
                <w:sz w:val="28"/>
              </w:rPr>
              <mc:AlternateContent>
                <mc:Choice Requires="wps">
                  <w:drawing>
                    <wp:anchor distT="0" distB="0" distL="114300" distR="114300" simplePos="0" relativeHeight="251661312" behindDoc="0" locked="0" layoutInCell="1" hidden="1" allowOverlap="1">
                      <wp:simplePos x="0" y="0"/>
                      <wp:positionH relativeFrom="column">
                        <wp:posOffset>2165350</wp:posOffset>
                      </wp:positionH>
                      <wp:positionV relativeFrom="paragraph">
                        <wp:posOffset>326390</wp:posOffset>
                      </wp:positionV>
                      <wp:extent cx="0" cy="322580"/>
                      <wp:effectExtent l="0" t="0" r="0" b="0"/>
                      <wp:wrapNone/>
                      <wp:docPr id="95" name="直接箭头连接符 95" hidden="1"/>
                      <wp:cNvGraphicFramePr/>
                      <a:graphic xmlns:a="http://schemas.openxmlformats.org/drawingml/2006/main">
                        <a:graphicData uri="http://schemas.microsoft.com/office/word/2010/wordprocessingShape">
                          <wps:wsp>
                            <wps:cNvCnPr>
                              <a:stCxn id="93" idx="2"/>
                            </wps:cNvCnPr>
                            <wps:spPr>
                              <a:xfrm>
                                <a:off x="0" y="0"/>
                                <a:ext cx="0" cy="3225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70.5pt;margin-top:25.7pt;height:25.4pt;width:0pt;visibility:hidden;z-index:251661312;mso-width-relative:page;mso-height-relative:page;" filled="f" stroked="t" coordsize="21600,21600" o:gfxdata="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Mw3ofZAAAACgEA&#10;AA8AAAAAAAAAAQAgAAAAIgAAAGRycy9kb3ducmV2LnhtbFBLAQIUABQAAAAIAIdO4kBPjniwGQIA&#10;ACMEAAAOAAAAAAAAAAEAIAAAACgBAABkcnMvZTJvRG9jLnhtbFBLBQYAAAAABgAGAFkBAACzBQAA&#10;AAA=&#10;">
                      <v:fill on="f" focussize="0,0"/>
                      <v:stroke color="#000000" joinstyle="round" endarrow="block"/>
                      <v:imagedata o:title=""/>
                      <o:lock v:ext="edit" aspectratio="f"/>
                    </v:shape>
                  </w:pict>
                </mc:Fallback>
              </mc:AlternateContent>
            </w:r>
          </w:p>
          <w:p>
            <w:pPr>
              <w:rPr>
                <w:rFonts w:hint="eastAsia"/>
              </w:rPr>
            </w:pPr>
          </w:p>
          <w:p>
            <w:pPr>
              <w:pStyle w:val="2"/>
              <w:outlineLvl w:val="0"/>
              <w:rPr>
                <w:rFonts w:hint="eastAsia"/>
              </w:rPr>
            </w:pPr>
            <w:r>
              <w:rPr>
                <w:sz w:val="28"/>
              </w:rPr>
              <mc:AlternateContent>
                <mc:Choice Requires="wps">
                  <w:drawing>
                    <wp:anchor distT="0" distB="0" distL="114300" distR="114300" simplePos="0" relativeHeight="251663360" behindDoc="0" locked="0" layoutInCell="1" hidden="1" allowOverlap="1">
                      <wp:simplePos x="0" y="0"/>
                      <wp:positionH relativeFrom="column">
                        <wp:posOffset>2157095</wp:posOffset>
                      </wp:positionH>
                      <wp:positionV relativeFrom="paragraph">
                        <wp:posOffset>383540</wp:posOffset>
                      </wp:positionV>
                      <wp:extent cx="0" cy="322580"/>
                      <wp:effectExtent l="0" t="0" r="0" b="0"/>
                      <wp:wrapNone/>
                      <wp:docPr id="96" name="直接箭头连接符 96" hidden="1"/>
                      <wp:cNvGraphicFramePr/>
                      <a:graphic xmlns:a="http://schemas.openxmlformats.org/drawingml/2006/main">
                        <a:graphicData uri="http://schemas.microsoft.com/office/word/2010/wordprocessingShape">
                          <wps:wsp>
                            <wps:cNvCnPr>
                              <a:stCxn id="93" idx="2"/>
                            </wps:cNvCnPr>
                            <wps:spPr>
                              <a:xfrm>
                                <a:off x="0" y="0"/>
                                <a:ext cx="0" cy="3225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69.85pt;margin-top:30.2pt;height:25.4pt;width:0pt;visibility:hidden;z-index:251663360;mso-width-relative:page;mso-height-relative:page;" filled="f" stroked="t" coordsize="21600,21600" o:gfxdata="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Bs/mn2QAAAAoB&#10;AAAPAAAAAAAAAAEAIAAAACIAAABkcnMvZG93bnJldi54bWxQSwECFAAUAAAACACHTuJAxIZ+XhoC&#10;AAAjBAAADgAAAAAAAAABACAAAAAoAQAAZHJzL2Uyb0RvYy54bWxQSwUGAAAAAAYABgBZAQAAtAUA&#10;AAAA&#10;">
                      <v:fill on="f" focussize="0,0"/>
                      <v:stroke color="#000000" joinstyle="round" endarrow="block"/>
                      <v:imagedata o:title=""/>
                      <o:lock v:ext="edit" aspectratio="f"/>
                    </v:shape>
                  </w:pict>
                </mc:Fallback>
              </mc:AlternateContent>
            </w:r>
            <w:r>
              <w:rPr>
                <w:sz w:val="28"/>
              </w:rPr>
              <mc:AlternateContent>
                <mc:Choice Requires="wps">
                  <w:drawing>
                    <wp:anchor distT="0" distB="0" distL="114300" distR="114300" simplePos="0" relativeHeight="251662336" behindDoc="0" locked="0" layoutInCell="1" hidden="1" allowOverlap="1">
                      <wp:simplePos x="0" y="0"/>
                      <wp:positionH relativeFrom="column">
                        <wp:posOffset>1631950</wp:posOffset>
                      </wp:positionH>
                      <wp:positionV relativeFrom="paragraph">
                        <wp:posOffset>45085</wp:posOffset>
                      </wp:positionV>
                      <wp:extent cx="1066800" cy="330200"/>
                      <wp:effectExtent l="0" t="0" r="0" b="0"/>
                      <wp:wrapNone/>
                      <wp:docPr id="97" name="文本框 97" hidden="1"/>
                      <wp:cNvGraphicFramePr/>
                      <a:graphic xmlns:a="http://schemas.openxmlformats.org/drawingml/2006/main">
                        <a:graphicData uri="http://schemas.microsoft.com/office/word/2010/wordprocessingShape">
                          <wps:wsp>
                            <wps:cNvSpPr txBox="1"/>
                            <wps:spPr>
                              <a:xfrm>
                                <a:off x="0" y="0"/>
                                <a:ext cx="1066800" cy="330200"/>
                              </a:xfrm>
                              <a:prstGeom prst="rect">
                                <a:avLst/>
                              </a:prstGeom>
                              <a:noFill/>
                              <a:ln w="6350" cap="flat" cmpd="sng">
                                <a:solidFill>
                                  <a:srgbClr val="000000"/>
                                </a:solidFill>
                                <a:prstDash val="solid"/>
                                <a:round/>
                                <a:headEnd type="none" w="med" len="med"/>
                                <a:tailEnd type="none" w="med" len="med"/>
                              </a:ln>
                            </wps:spPr>
                            <wps:txbx>
                              <w:txbxContent>
                                <w:p>
                                  <w:pPr>
                                    <w:jc w:val="center"/>
                                    <w:rPr>
                                      <w:rFonts w:hint="eastAsia"/>
                                    </w:rPr>
                                  </w:pPr>
                                  <w:r>
                                    <w:rPr>
                                      <w:rFonts w:hint="eastAsia"/>
                                    </w:rPr>
                                    <w:t>烘干（电烘干）</w:t>
                                  </w:r>
                                </w:p>
                              </w:txbxContent>
                            </wps:txbx>
                            <wps:bodyPr lIns="91440" tIns="72001" rIns="91440" bIns="45720" upright="1"/>
                          </wps:wsp>
                        </a:graphicData>
                      </a:graphic>
                    </wp:anchor>
                  </w:drawing>
                </mc:Choice>
                <mc:Fallback>
                  <w:pict>
                    <v:shape id="_x0000_s1026" o:spid="_x0000_s1026" o:spt="202" type="#_x0000_t202" style="position:absolute;left:0pt;margin-left:128.5pt;margin-top:3.55pt;height:26pt;width:84pt;visibility:hidden;z-index:251662336;mso-width-relative:page;mso-height-relative:page;" filled="f" stroked="t" coordsize="21600,21600" o:gfxdata="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M6rEzZAAAACAEAAA8AAAAAAAAAAQAgAAAAIgAAAGRycy9kb3ducmV2LnhtbFBLAQIUABQAAAAI&#10;AIdO4kDSDX3RJQIAAE4EAAAOAAAAAAAAAAEAIAAAACgBAABkcnMvZTJvRG9jLnhtbFBLBQYAAAAA&#10;BgAGAFkBAAC/BQAAAAA=&#10;">
                      <v:fill on="f" focussize="0,0"/>
                      <v:stroke weight="0.5pt" color="#000000" joinstyle="round"/>
                      <v:imagedata o:title=""/>
                      <o:lock v:ext="edit" aspectratio="f"/>
                      <v:textbox inset="2.54mm,0.0787412510936133in,2.54mm,1.27mm">
                        <w:txbxContent>
                          <w:p>
                            <w:pPr>
                              <w:jc w:val="center"/>
                              <w:rPr>
                                <w:rFonts w:hint="eastAsia"/>
                              </w:rPr>
                            </w:pPr>
                            <w:r>
                              <w:rPr>
                                <w:rFonts w:hint="eastAsia"/>
                              </w:rPr>
                              <w:t>烘干（电烘干）</w:t>
                            </w:r>
                          </w:p>
                        </w:txbxContent>
                      </v:textbox>
                    </v:shape>
                  </w:pict>
                </mc:Fallback>
              </mc:AlternateContent>
            </w:r>
          </w:p>
          <w:p>
            <w:pPr>
              <w:rPr>
                <w:rFonts w:hint="eastAsia"/>
              </w:rPr>
            </w:pPr>
          </w:p>
          <w:p>
            <w:pPr>
              <w:pStyle w:val="2"/>
              <w:outlineLvl w:val="0"/>
              <w:rPr>
                <w:rFonts w:hint="eastAsia"/>
              </w:rPr>
            </w:pPr>
            <w:r>
              <w:rPr>
                <w:sz w:val="28"/>
              </w:rPr>
              <mc:AlternateContent>
                <mc:Choice Requires="wps">
                  <w:drawing>
                    <wp:anchor distT="0" distB="0" distL="114300" distR="114300" simplePos="0" relativeHeight="251684864" behindDoc="0" locked="0" layoutInCell="1" hidden="1" allowOverlap="1">
                      <wp:simplePos x="0" y="0"/>
                      <wp:positionH relativeFrom="column">
                        <wp:posOffset>3316605</wp:posOffset>
                      </wp:positionH>
                      <wp:positionV relativeFrom="paragraph">
                        <wp:posOffset>127000</wp:posOffset>
                      </wp:positionV>
                      <wp:extent cx="1344930" cy="346710"/>
                      <wp:effectExtent l="0" t="0" r="0" b="0"/>
                      <wp:wrapNone/>
                      <wp:docPr id="98" name="文本框 98" hidden="1"/>
                      <wp:cNvGraphicFramePr/>
                      <a:graphic xmlns:a="http://schemas.openxmlformats.org/drawingml/2006/main">
                        <a:graphicData uri="http://schemas.microsoft.com/office/word/2010/wordprocessingShape">
                          <wps:wsp>
                            <wps:cNvSpPr txBox="1"/>
                            <wps:spPr>
                              <a:xfrm>
                                <a:off x="0" y="0"/>
                                <a:ext cx="1344930" cy="346710"/>
                              </a:xfrm>
                              <a:prstGeom prst="rect">
                                <a:avLst/>
                              </a:prstGeom>
                              <a:noFill/>
                              <a:ln w="6350">
                                <a:noFill/>
                              </a:ln>
                            </wps:spPr>
                            <wps:txbx>
                              <w:txbxContent>
                                <w:p>
                                  <w:pPr>
                                    <w:rPr>
                                      <w:rFonts w:hint="eastAsia"/>
                                    </w:rPr>
                                  </w:pPr>
                                  <w:r>
                                    <w:rPr>
                                      <w:rFonts w:hint="eastAsia"/>
                                    </w:rPr>
                                    <w:t>废气、噪声、固废</w:t>
                                  </w:r>
                                </w:p>
                              </w:txbxContent>
                            </wps:txbx>
                            <wps:bodyPr upright="1"/>
                          </wps:wsp>
                        </a:graphicData>
                      </a:graphic>
                    </wp:anchor>
                  </w:drawing>
                </mc:Choice>
                <mc:Fallback>
                  <w:pict>
                    <v:shape id="_x0000_s1026" o:spid="_x0000_s1026" o:spt="202" type="#_x0000_t202" style="position:absolute;left:0pt;margin-left:261.15pt;margin-top:10pt;height:27.3pt;width:105.9pt;visibility:hidden;z-index:251684864;mso-width-relative:page;mso-height-relative:page;" filled="f" stroked="f" coordsize="21600,21600" o:gfxdata="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Ff2s2AAAAAkBAAAPAAAAAAAAAAEAIAAAACIAAABkcnMvZG93bnJldi54bWxQSwEC&#10;FAAUAAAACACHTuJAloqYrrsBAABkAwAADgAAAAAAAAABACAAAAAnAQAAZHJzL2Uyb0RvYy54bWxQ&#10;SwUGAAAAAAYABgBZAQAAVAUAAAAA&#10;">
                      <v:fill on="f" focussize="0,0"/>
                      <v:stroke on="f" weight="0.5pt"/>
                      <v:imagedata o:title=""/>
                      <o:lock v:ext="edit" aspectratio="f"/>
                      <v:textbox>
                        <w:txbxContent>
                          <w:p>
                            <w:pPr>
                              <w:rPr>
                                <w:rFonts w:hint="eastAsia"/>
                              </w:rPr>
                            </w:pPr>
                            <w:r>
                              <w:rPr>
                                <w:rFonts w:hint="eastAsia"/>
                              </w:rPr>
                              <w:t>废气、噪声、固废</w:t>
                            </w:r>
                          </w:p>
                        </w:txbxContent>
                      </v:textbox>
                    </v:shape>
                  </w:pict>
                </mc:Fallback>
              </mc:AlternateContent>
            </w:r>
            <w:r>
              <w:rPr>
                <w:sz w:val="28"/>
              </w:rPr>
              <mc:AlternateContent>
                <mc:Choice Requires="wps">
                  <w:drawing>
                    <wp:anchor distT="0" distB="0" distL="114300" distR="114300" simplePos="0" relativeHeight="251683840" behindDoc="0" locked="0" layoutInCell="1" hidden="1" allowOverlap="1">
                      <wp:simplePos x="0" y="0"/>
                      <wp:positionH relativeFrom="column">
                        <wp:posOffset>2546350</wp:posOffset>
                      </wp:positionH>
                      <wp:positionV relativeFrom="paragraph">
                        <wp:posOffset>293370</wp:posOffset>
                      </wp:positionV>
                      <wp:extent cx="762000" cy="0"/>
                      <wp:effectExtent l="0" t="0" r="0" b="0"/>
                      <wp:wrapNone/>
                      <wp:docPr id="99" name="直接箭头连接符 99" hidden="1"/>
                      <wp:cNvGraphicFramePr/>
                      <a:graphic xmlns:a="http://schemas.openxmlformats.org/drawingml/2006/main">
                        <a:graphicData uri="http://schemas.microsoft.com/office/word/2010/wordprocessingShape">
                          <wps:wsp>
                            <wps:cNvCnPr>
                              <a:stCxn id="93" idx="3"/>
                            </wps:cNvCnPr>
                            <wps:spPr>
                              <a:xfrm>
                                <a:off x="0" y="0"/>
                                <a:ext cx="762000" cy="0"/>
                              </a:xfrm>
                              <a:prstGeom prst="straightConnector1">
                                <a:avLst/>
                              </a:prstGeom>
                              <a:ln w="12700" cap="flat" cmpd="sng">
                                <a:solidFill>
                                  <a:srgbClr val="000000"/>
                                </a:solidFill>
                                <a:prstDash val="dash"/>
                                <a:headEnd type="none" w="med" len="med"/>
                                <a:tailEnd type="triangle" w="med" len="med"/>
                              </a:ln>
                            </wps:spPr>
                            <wps:bodyPr/>
                          </wps:wsp>
                        </a:graphicData>
                      </a:graphic>
                    </wp:anchor>
                  </w:drawing>
                </mc:Choice>
                <mc:Fallback>
                  <w:pict>
                    <v:shape id="_x0000_s1026" o:spid="_x0000_s1026" o:spt="32" type="#_x0000_t32" style="position:absolute;left:0pt;margin-left:200.5pt;margin-top:23.1pt;height:0pt;width:60pt;visibility:hidden;z-index:251683840;mso-width-relative:page;mso-height-relative:page;" filled="f" stroked="t" coordsize="21600,21600" o:gfxdata="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VgouA1AAAAAkBAAAPAAAA&#10;AAAAAAEAIAAAACIAAABkcnMvZG93bnJldi54bWxQSwECFAAUAAAACACHTuJADcxwPxkCAAAjBAAA&#10;DgAAAAAAAAABACAAAAAjAQAAZHJzL2Uyb0RvYy54bWxQSwUGAAAAAAYABgBZAQAArgUAAAAA&#10;">
                      <v:fill on="f" focussize="0,0"/>
                      <v:stroke weight="1pt" color="#000000" joinstyle="round" dashstyle="dash" endarrow="block"/>
                      <v:imagedata o:title=""/>
                      <o:lock v:ext="edit" aspectratio="f"/>
                    </v:shape>
                  </w:pict>
                </mc:Fallback>
              </mc:AlternateContent>
            </w:r>
            <w:r>
              <w:rPr>
                <w:sz w:val="28"/>
              </w:rPr>
              <mc:AlternateContent>
                <mc:Choice Requires="wps">
                  <w:drawing>
                    <wp:anchor distT="0" distB="0" distL="114300" distR="114300" simplePos="0" relativeHeight="251664384" behindDoc="0" locked="0" layoutInCell="1" hidden="1" allowOverlap="1">
                      <wp:simplePos x="0" y="0"/>
                      <wp:positionH relativeFrom="column">
                        <wp:posOffset>1776095</wp:posOffset>
                      </wp:positionH>
                      <wp:positionV relativeFrom="paragraph">
                        <wp:posOffset>120015</wp:posOffset>
                      </wp:positionV>
                      <wp:extent cx="762000" cy="330200"/>
                      <wp:effectExtent l="0" t="0" r="0" b="0"/>
                      <wp:wrapNone/>
                      <wp:docPr id="100" name="文本框 100" hidden="1"/>
                      <wp:cNvGraphicFramePr/>
                      <a:graphic xmlns:a="http://schemas.openxmlformats.org/drawingml/2006/main">
                        <a:graphicData uri="http://schemas.microsoft.com/office/word/2010/wordprocessingShape">
                          <wps:wsp>
                            <wps:cNvSpPr txBox="1"/>
                            <wps:spPr>
                              <a:xfrm>
                                <a:off x="0" y="0"/>
                                <a:ext cx="762000" cy="330200"/>
                              </a:xfrm>
                              <a:prstGeom prst="rect">
                                <a:avLst/>
                              </a:prstGeom>
                              <a:noFill/>
                              <a:ln w="6350" cap="flat" cmpd="sng">
                                <a:solidFill>
                                  <a:srgbClr val="000000"/>
                                </a:solidFill>
                                <a:prstDash val="solid"/>
                                <a:round/>
                                <a:headEnd type="none" w="med" len="med"/>
                                <a:tailEnd type="none" w="med" len="med"/>
                              </a:ln>
                            </wps:spPr>
                            <wps:txbx>
                              <w:txbxContent>
                                <w:p>
                                  <w:pPr>
                                    <w:jc w:val="center"/>
                                    <w:rPr>
                                      <w:rFonts w:hint="eastAsia"/>
                                    </w:rPr>
                                  </w:pPr>
                                  <w:r>
                                    <w:rPr>
                                      <w:rFonts w:hint="eastAsia"/>
                                    </w:rPr>
                                    <w:t>下料切割</w:t>
                                  </w:r>
                                </w:p>
                              </w:txbxContent>
                            </wps:txbx>
                            <wps:bodyPr lIns="91440" tIns="72001" rIns="91440" bIns="45720" upright="1"/>
                          </wps:wsp>
                        </a:graphicData>
                      </a:graphic>
                    </wp:anchor>
                  </w:drawing>
                </mc:Choice>
                <mc:Fallback>
                  <w:pict>
                    <v:shape id="_x0000_s1026" o:spid="_x0000_s1026" o:spt="202" type="#_x0000_t202" style="position:absolute;left:0pt;margin-left:139.85pt;margin-top:9.45pt;height:26pt;width:60pt;visibility:hidden;z-index:251664384;mso-width-relative:page;mso-height-relative:page;" filled="f" stroked="t" coordsize="21600,21600" o:gfxdata="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1XD0d&#10;2AAAAAkBAAAPAAAAAAAAAAEAIAAAACIAAABkcnMvZG93bnJldi54bWxQSwECFAAUAAAACACHTuJA&#10;irHgKSECAABPBAAADgAAAAAAAAABACAAAAAnAQAAZHJzL2Uyb0RvYy54bWxQSwUGAAAAAAYABgBZ&#10;AQAAugUAAAAA&#10;">
                      <v:fill on="f" focussize="0,0"/>
                      <v:stroke weight="0.5pt" color="#000000" joinstyle="round"/>
                      <v:imagedata o:title=""/>
                      <o:lock v:ext="edit" aspectratio="f"/>
                      <v:textbox inset="2.54mm,0.0787412510936133in,2.54mm,1.27mm">
                        <w:txbxContent>
                          <w:p>
                            <w:pPr>
                              <w:jc w:val="center"/>
                              <w:rPr>
                                <w:rFonts w:hint="eastAsia"/>
                              </w:rPr>
                            </w:pPr>
                            <w:r>
                              <w:rPr>
                                <w:rFonts w:hint="eastAsia"/>
                              </w:rPr>
                              <w:t>下料切割</w:t>
                            </w:r>
                          </w:p>
                        </w:txbxContent>
                      </v:textbox>
                    </v:shape>
                  </w:pict>
                </mc:Fallback>
              </mc:AlternateContent>
            </w:r>
          </w:p>
          <w:p>
            <w:pPr>
              <w:rPr>
                <w:rFonts w:hint="eastAsia"/>
              </w:rPr>
            </w:pPr>
            <w:r>
              <w:rPr>
                <w:sz w:val="21"/>
              </w:rPr>
              <mc:AlternateContent>
                <mc:Choice Requires="wps">
                  <w:drawing>
                    <wp:anchor distT="0" distB="0" distL="114300" distR="114300" simplePos="0" relativeHeight="251665408" behindDoc="0" locked="0" layoutInCell="1" hidden="1" allowOverlap="1">
                      <wp:simplePos x="0" y="0"/>
                      <wp:positionH relativeFrom="column">
                        <wp:posOffset>2157095</wp:posOffset>
                      </wp:positionH>
                      <wp:positionV relativeFrom="paragraph">
                        <wp:posOffset>53340</wp:posOffset>
                      </wp:positionV>
                      <wp:extent cx="0" cy="322580"/>
                      <wp:effectExtent l="0" t="0" r="0" b="0"/>
                      <wp:wrapNone/>
                      <wp:docPr id="101" name="直接箭头连接符 101" hidden="1"/>
                      <wp:cNvGraphicFramePr/>
                      <a:graphic xmlns:a="http://schemas.openxmlformats.org/drawingml/2006/main">
                        <a:graphicData uri="http://schemas.microsoft.com/office/word/2010/wordprocessingShape">
                          <wps:wsp>
                            <wps:cNvCnPr>
                              <a:stCxn id="93" idx="2"/>
                            </wps:cNvCnPr>
                            <wps:spPr>
                              <a:xfrm>
                                <a:off x="0" y="0"/>
                                <a:ext cx="0" cy="3225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69.85pt;margin-top:4.2pt;height:25.4pt;width:0pt;visibility:hidden;z-index:251665408;mso-width-relative:page;mso-height-relative:page;" filled="f" stroked="t" coordsize="21600,21600" o:gfxdata="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WQyYNgAAAAI&#10;AQAADwAAAAAAAAABACAAAAAiAAAAZHJzL2Rvd25yZXYueG1sUEsBAhQAFAAAAAgAh07iQFtpxV0c&#10;AgAAJQQAAA4AAAAAAAAAAQAgAAAAJwEAAGRycy9lMm9Eb2MueG1sUEsFBgAAAAAGAAYAWQEAALUF&#10;AAAAAA==&#10;">
                      <v:fill on="f" focussize="0,0"/>
                      <v:stroke color="#000000" joinstyle="round" endarrow="block"/>
                      <v:imagedata o:title=""/>
                      <o:lock v:ext="edit" aspectratio="f"/>
                    </v:shape>
                  </w:pict>
                </mc:Fallback>
              </mc:AlternateContent>
            </w:r>
          </w:p>
          <w:p>
            <w:pPr>
              <w:pStyle w:val="2"/>
              <w:outlineLvl w:val="0"/>
              <w:rPr>
                <w:rFonts w:hint="eastAsia"/>
              </w:rPr>
            </w:pPr>
            <w:r>
              <w:rPr>
                <w:sz w:val="28"/>
              </w:rPr>
              <mc:AlternateContent>
                <mc:Choice Requires="wps">
                  <w:drawing>
                    <wp:anchor distT="0" distB="0" distL="114300" distR="114300" simplePos="0" relativeHeight="251686912" behindDoc="0" locked="0" layoutInCell="1" hidden="1" allowOverlap="1">
                      <wp:simplePos x="0" y="0"/>
                      <wp:positionH relativeFrom="column">
                        <wp:posOffset>3291205</wp:posOffset>
                      </wp:positionH>
                      <wp:positionV relativeFrom="paragraph">
                        <wp:posOffset>193040</wp:posOffset>
                      </wp:positionV>
                      <wp:extent cx="1344930" cy="346710"/>
                      <wp:effectExtent l="0" t="0" r="0" b="0"/>
                      <wp:wrapNone/>
                      <wp:docPr id="102" name="文本框 102" hidden="1"/>
                      <wp:cNvGraphicFramePr/>
                      <a:graphic xmlns:a="http://schemas.openxmlformats.org/drawingml/2006/main">
                        <a:graphicData uri="http://schemas.microsoft.com/office/word/2010/wordprocessingShape">
                          <wps:wsp>
                            <wps:cNvSpPr txBox="1"/>
                            <wps:spPr>
                              <a:xfrm>
                                <a:off x="0" y="0"/>
                                <a:ext cx="1344930" cy="346710"/>
                              </a:xfrm>
                              <a:prstGeom prst="rect">
                                <a:avLst/>
                              </a:prstGeom>
                              <a:noFill/>
                              <a:ln w="6350">
                                <a:noFill/>
                              </a:ln>
                            </wps:spPr>
                            <wps:txbx>
                              <w:txbxContent>
                                <w:p>
                                  <w:pPr>
                                    <w:rPr>
                                      <w:rFonts w:hint="eastAsia"/>
                                    </w:rPr>
                                  </w:pPr>
                                  <w:r>
                                    <w:rPr>
                                      <w:rFonts w:hint="eastAsia"/>
                                    </w:rPr>
                                    <w:t>废气、噪声、固废</w:t>
                                  </w:r>
                                </w:p>
                              </w:txbxContent>
                            </wps:txbx>
                            <wps:bodyPr upright="1"/>
                          </wps:wsp>
                        </a:graphicData>
                      </a:graphic>
                    </wp:anchor>
                  </w:drawing>
                </mc:Choice>
                <mc:Fallback>
                  <w:pict>
                    <v:shape id="_x0000_s1026" o:spid="_x0000_s1026" o:spt="202" type="#_x0000_t202" style="position:absolute;left:0pt;margin-left:259.15pt;margin-top:15.2pt;height:27.3pt;width:105.9pt;visibility:hidden;z-index:251686912;mso-width-relative:page;mso-height-relative:page;" filled="f" stroked="f" coordsize="21600,21600" o:gfxdata="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YUL2r2AAAAAkBAAAPAAAAAAAAAAEAIAAAACIAAABkcnMvZG93bnJldi54bWxQSwEC&#10;FAAUAAAACACHTuJAG5HW/7sBAABmAwAADgAAAAAAAAABACAAAAAnAQAAZHJzL2Uyb0RvYy54bWxQ&#10;SwUGAAAAAAYABgBZAQAAVAUAAAAA&#10;">
                      <v:fill on="f" focussize="0,0"/>
                      <v:stroke on="f" weight="0.5pt"/>
                      <v:imagedata o:title=""/>
                      <o:lock v:ext="edit" aspectratio="f"/>
                      <v:textbox>
                        <w:txbxContent>
                          <w:p>
                            <w:pPr>
                              <w:rPr>
                                <w:rFonts w:hint="eastAsia"/>
                              </w:rPr>
                            </w:pPr>
                            <w:r>
                              <w:rPr>
                                <w:rFonts w:hint="eastAsia"/>
                              </w:rPr>
                              <w:t>废气、噪声、固废</w:t>
                            </w:r>
                          </w:p>
                        </w:txbxContent>
                      </v:textbox>
                    </v:shape>
                  </w:pict>
                </mc:Fallback>
              </mc:AlternateContent>
            </w:r>
            <w:r>
              <w:rPr>
                <w:sz w:val="28"/>
              </w:rPr>
              <mc:AlternateContent>
                <mc:Choice Requires="wps">
                  <w:drawing>
                    <wp:anchor distT="0" distB="0" distL="114300" distR="114300" simplePos="0" relativeHeight="251685888" behindDoc="0" locked="0" layoutInCell="1" hidden="1" allowOverlap="1">
                      <wp:simplePos x="0" y="0"/>
                      <wp:positionH relativeFrom="column">
                        <wp:posOffset>2571750</wp:posOffset>
                      </wp:positionH>
                      <wp:positionV relativeFrom="paragraph">
                        <wp:posOffset>359410</wp:posOffset>
                      </wp:positionV>
                      <wp:extent cx="762000" cy="0"/>
                      <wp:effectExtent l="0" t="0" r="0" b="0"/>
                      <wp:wrapNone/>
                      <wp:docPr id="103" name="直接箭头连接符 103" hidden="1"/>
                      <wp:cNvGraphicFramePr/>
                      <a:graphic xmlns:a="http://schemas.openxmlformats.org/drawingml/2006/main">
                        <a:graphicData uri="http://schemas.microsoft.com/office/word/2010/wordprocessingShape">
                          <wps:wsp>
                            <wps:cNvCnPr>
                              <a:stCxn id="93" idx="3"/>
                            </wps:cNvCnPr>
                            <wps:spPr>
                              <a:xfrm>
                                <a:off x="0" y="0"/>
                                <a:ext cx="762000" cy="0"/>
                              </a:xfrm>
                              <a:prstGeom prst="straightConnector1">
                                <a:avLst/>
                              </a:prstGeom>
                              <a:ln w="12700" cap="flat" cmpd="sng">
                                <a:solidFill>
                                  <a:srgbClr val="000000"/>
                                </a:solidFill>
                                <a:prstDash val="dash"/>
                                <a:headEnd type="none" w="med" len="med"/>
                                <a:tailEnd type="triangle" w="med" len="med"/>
                              </a:ln>
                            </wps:spPr>
                            <wps:bodyPr/>
                          </wps:wsp>
                        </a:graphicData>
                      </a:graphic>
                    </wp:anchor>
                  </w:drawing>
                </mc:Choice>
                <mc:Fallback>
                  <w:pict>
                    <v:shape id="_x0000_s1026" o:spid="_x0000_s1026" o:spt="32" type="#_x0000_t32" style="position:absolute;left:0pt;margin-left:202.5pt;margin-top:28.3pt;height:0pt;width:60pt;visibility:hidden;z-index:251685888;mso-width-relative:page;mso-height-relative:page;" filled="f" stroked="t" coordsize="21600,21600" o:gfxdata="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b9ptQAAAAJAQAADwAA&#10;AAAAAAABACAAAAAiAAAAZHJzL2Rvd25yZXYueG1sUEsBAhQAFAAAAAgAh07iQGzI+2waAgAAJQQA&#10;AA4AAAAAAAAAAQAgAAAAIwEAAGRycy9lMm9Eb2MueG1sUEsFBgAAAAAGAAYAWQEAAK8FAAAAAA==&#10;">
                      <v:fill on="f" focussize="0,0"/>
                      <v:stroke weight="1pt" color="#000000" joinstyle="round" dashstyle="dash" endarrow="block"/>
                      <v:imagedata o:title=""/>
                      <o:lock v:ext="edit" aspectratio="f"/>
                    </v:shape>
                  </w:pict>
                </mc:Fallback>
              </mc:AlternateContent>
            </w:r>
            <w:r>
              <w:rPr>
                <w:sz w:val="28"/>
              </w:rPr>
              <mc:AlternateContent>
                <mc:Choice Requires="wps">
                  <w:drawing>
                    <wp:anchor distT="0" distB="0" distL="114300" distR="114300" simplePos="0" relativeHeight="251666432" behindDoc="0" locked="0" layoutInCell="1" hidden="1" allowOverlap="1">
                      <wp:simplePos x="0" y="0"/>
                      <wp:positionH relativeFrom="column">
                        <wp:posOffset>1793875</wp:posOffset>
                      </wp:positionH>
                      <wp:positionV relativeFrom="paragraph">
                        <wp:posOffset>168910</wp:posOffset>
                      </wp:positionV>
                      <wp:extent cx="762000" cy="330200"/>
                      <wp:effectExtent l="0" t="0" r="0" b="0"/>
                      <wp:wrapNone/>
                      <wp:docPr id="104" name="文本框 104" hidden="1"/>
                      <wp:cNvGraphicFramePr/>
                      <a:graphic xmlns:a="http://schemas.openxmlformats.org/drawingml/2006/main">
                        <a:graphicData uri="http://schemas.microsoft.com/office/word/2010/wordprocessingShape">
                          <wps:wsp>
                            <wps:cNvSpPr txBox="1"/>
                            <wps:spPr>
                              <a:xfrm>
                                <a:off x="0" y="0"/>
                                <a:ext cx="762000" cy="330200"/>
                              </a:xfrm>
                              <a:prstGeom prst="rect">
                                <a:avLst/>
                              </a:prstGeom>
                              <a:noFill/>
                              <a:ln w="6350" cap="flat" cmpd="sng">
                                <a:solidFill>
                                  <a:srgbClr val="000000"/>
                                </a:solidFill>
                                <a:prstDash val="solid"/>
                                <a:round/>
                                <a:headEnd type="none" w="med" len="med"/>
                                <a:tailEnd type="none" w="med" len="med"/>
                              </a:ln>
                            </wps:spPr>
                            <wps:txbx>
                              <w:txbxContent>
                                <w:p>
                                  <w:pPr>
                                    <w:jc w:val="center"/>
                                    <w:rPr>
                                      <w:rFonts w:hint="eastAsia"/>
                                    </w:rPr>
                                  </w:pPr>
                                  <w:r>
                                    <w:rPr>
                                      <w:rFonts w:hint="eastAsia"/>
                                    </w:rPr>
                                    <w:t>划线打眼</w:t>
                                  </w:r>
                                </w:p>
                              </w:txbxContent>
                            </wps:txbx>
                            <wps:bodyPr lIns="91440" tIns="72001" rIns="91440" bIns="45720" upright="1"/>
                          </wps:wsp>
                        </a:graphicData>
                      </a:graphic>
                    </wp:anchor>
                  </w:drawing>
                </mc:Choice>
                <mc:Fallback>
                  <w:pict>
                    <v:shape id="_x0000_s1026" o:spid="_x0000_s1026" o:spt="202" type="#_x0000_t202" style="position:absolute;left:0pt;margin-left:141.25pt;margin-top:13.3pt;height:26pt;width:60pt;visibility:hidden;z-index:251666432;mso-width-relative:page;mso-height-relative:page;" filled="f" stroked="t" coordsize="21600,21600" o:gfxdata="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8Hqr&#10;+9kAAAAJAQAADwAAAAAAAAABACAAAAAiAAAAZHJzL2Rvd25yZXYueG1sUEsBAhQAFAAAAAgAh07i&#10;QIZoUhohAgAATwQAAA4AAAAAAAAAAQAgAAAAKAEAAGRycy9lMm9Eb2MueG1sUEsFBgAAAAAGAAYA&#10;WQEAALsFAAAAAA==&#10;">
                      <v:fill on="f" focussize="0,0"/>
                      <v:stroke weight="0.5pt" color="#000000" joinstyle="round"/>
                      <v:imagedata o:title=""/>
                      <o:lock v:ext="edit" aspectratio="f"/>
                      <v:textbox inset="2.54mm,0.0787412510936133in,2.54mm,1.27mm">
                        <w:txbxContent>
                          <w:p>
                            <w:pPr>
                              <w:jc w:val="center"/>
                              <w:rPr>
                                <w:rFonts w:hint="eastAsia"/>
                              </w:rPr>
                            </w:pPr>
                            <w:r>
                              <w:rPr>
                                <w:rFonts w:hint="eastAsia"/>
                              </w:rPr>
                              <w:t>划线打眼</w:t>
                            </w:r>
                          </w:p>
                        </w:txbxContent>
                      </v:textbox>
                    </v:shape>
                  </w:pict>
                </mc:Fallback>
              </mc:AlternateContent>
            </w:r>
          </w:p>
          <w:p>
            <w:pPr>
              <w:rPr>
                <w:rFonts w:hint="eastAsia"/>
              </w:rPr>
            </w:pPr>
            <w:r>
              <w:rPr>
                <w:sz w:val="21"/>
              </w:rPr>
              <mc:AlternateContent>
                <mc:Choice Requires="wps">
                  <w:drawing>
                    <wp:anchor distT="0" distB="0" distL="114300" distR="114300" simplePos="0" relativeHeight="251667456" behindDoc="0" locked="0" layoutInCell="1" hidden="1" allowOverlap="1">
                      <wp:simplePos x="0" y="0"/>
                      <wp:positionH relativeFrom="column">
                        <wp:posOffset>2165350</wp:posOffset>
                      </wp:positionH>
                      <wp:positionV relativeFrom="paragraph">
                        <wp:posOffset>120015</wp:posOffset>
                      </wp:positionV>
                      <wp:extent cx="0" cy="322580"/>
                      <wp:effectExtent l="0" t="0" r="0" b="0"/>
                      <wp:wrapNone/>
                      <wp:docPr id="105" name="直接箭头连接符 105" hidden="1"/>
                      <wp:cNvGraphicFramePr/>
                      <a:graphic xmlns:a="http://schemas.openxmlformats.org/drawingml/2006/main">
                        <a:graphicData uri="http://schemas.microsoft.com/office/word/2010/wordprocessingShape">
                          <wps:wsp>
                            <wps:cNvCnPr>
                              <a:stCxn id="93" idx="2"/>
                            </wps:cNvCnPr>
                            <wps:spPr>
                              <a:xfrm>
                                <a:off x="0" y="0"/>
                                <a:ext cx="0" cy="3225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70.5pt;margin-top:9.45pt;height:25.4pt;width:0pt;visibility:hidden;z-index:251667456;mso-width-relative:page;mso-height-relative:page;" filled="f" stroked="t" coordsize="21600,21600" o:gfxdata="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RNFTtkAAAAJ&#10;AQAADwAAAAAAAAABACAAAAAiAAAAZHJzL2Rvd25yZXYueG1sUEsBAhQAFAAAAAgAh07iQKz0Lecb&#10;AgAAJQQAAA4AAAAAAAAAAQAgAAAAKAEAAGRycy9lMm9Eb2MueG1sUEsFBgAAAAAGAAYAWQEAALUF&#10;AAAAAA==&#10;">
                      <v:fill on="f" focussize="0,0"/>
                      <v:stroke color="#000000" joinstyle="round" endarrow="block"/>
                      <v:imagedata o:title=""/>
                      <o:lock v:ext="edit" aspectratio="f"/>
                    </v:shape>
                  </w:pict>
                </mc:Fallback>
              </mc:AlternateContent>
            </w:r>
          </w:p>
          <w:p>
            <w:pPr>
              <w:pStyle w:val="2"/>
              <w:outlineLvl w:val="0"/>
              <w:rPr>
                <w:rFonts w:hint="eastAsia"/>
              </w:rPr>
            </w:pPr>
            <w:r>
              <w:rPr>
                <w:sz w:val="28"/>
              </w:rPr>
              <mc:AlternateContent>
                <mc:Choice Requires="wps">
                  <w:drawing>
                    <wp:anchor distT="0" distB="0" distL="114300" distR="114300" simplePos="0" relativeHeight="251687936" behindDoc="0" locked="0" layoutInCell="1" hidden="1" allowOverlap="1">
                      <wp:simplePos x="0" y="0"/>
                      <wp:positionH relativeFrom="column">
                        <wp:posOffset>3291840</wp:posOffset>
                      </wp:positionH>
                      <wp:positionV relativeFrom="paragraph">
                        <wp:posOffset>284480</wp:posOffset>
                      </wp:positionV>
                      <wp:extent cx="1344930" cy="346710"/>
                      <wp:effectExtent l="0" t="0" r="0" b="0"/>
                      <wp:wrapNone/>
                      <wp:docPr id="106" name="文本框 106" hidden="1"/>
                      <wp:cNvGraphicFramePr/>
                      <a:graphic xmlns:a="http://schemas.openxmlformats.org/drawingml/2006/main">
                        <a:graphicData uri="http://schemas.microsoft.com/office/word/2010/wordprocessingShape">
                          <wps:wsp>
                            <wps:cNvSpPr txBox="1"/>
                            <wps:spPr>
                              <a:xfrm>
                                <a:off x="0" y="0"/>
                                <a:ext cx="1344930" cy="346710"/>
                              </a:xfrm>
                              <a:prstGeom prst="rect">
                                <a:avLst/>
                              </a:prstGeom>
                              <a:noFill/>
                              <a:ln w="6350">
                                <a:noFill/>
                              </a:ln>
                            </wps:spPr>
                            <wps:txbx>
                              <w:txbxContent>
                                <w:p>
                                  <w:pPr>
                                    <w:rPr>
                                      <w:rFonts w:hint="eastAsia"/>
                                    </w:rPr>
                                  </w:pPr>
                                  <w:r>
                                    <w:rPr>
                                      <w:rFonts w:hint="eastAsia"/>
                                    </w:rPr>
                                    <w:t>废气、噪声、固废</w:t>
                                  </w:r>
                                </w:p>
                              </w:txbxContent>
                            </wps:txbx>
                            <wps:bodyPr upright="1"/>
                          </wps:wsp>
                        </a:graphicData>
                      </a:graphic>
                    </wp:anchor>
                  </w:drawing>
                </mc:Choice>
                <mc:Fallback>
                  <w:pict>
                    <v:shape id="_x0000_s1026" o:spid="_x0000_s1026" o:spt="202" type="#_x0000_t202" style="position:absolute;left:0pt;margin-left:259.2pt;margin-top:22.4pt;height:27.3pt;width:105.9pt;visibility:hidden;z-index:251687936;mso-width-relative:page;mso-height-relative:page;" filled="f" stroked="f" coordsize="21600,21600" o:gfxdata="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yCWOW9kAAAAJAQAADwAAAAAAAAABACAAAAAiAAAAZHJzL2Rvd25yZXYueG1sUEsB&#10;AhQAFAAAAAgAh07iQMDAHXC7AQAAZgMAAA4AAAAAAAAAAQAgAAAAKAEAAGRycy9lMm9Eb2MueG1s&#10;UEsFBgAAAAAGAAYAWQEAAFUFAAAAAA==&#10;">
                      <v:fill on="f" focussize="0,0"/>
                      <v:stroke on="f" weight="0.5pt"/>
                      <v:imagedata o:title=""/>
                      <o:lock v:ext="edit" aspectratio="f"/>
                      <v:textbox>
                        <w:txbxContent>
                          <w:p>
                            <w:pPr>
                              <w:rPr>
                                <w:rFonts w:hint="eastAsia"/>
                              </w:rPr>
                            </w:pPr>
                            <w:r>
                              <w:rPr>
                                <w:rFonts w:hint="eastAsia"/>
                              </w:rPr>
                              <w:t>废气、噪声、固废</w:t>
                            </w:r>
                          </w:p>
                        </w:txbxContent>
                      </v:textbox>
                    </v:shape>
                  </w:pict>
                </mc:Fallback>
              </mc:AlternateContent>
            </w:r>
            <w:r>
              <w:rPr>
                <w:sz w:val="28"/>
              </w:rPr>
              <mc:AlternateContent>
                <mc:Choice Requires="wps">
                  <w:drawing>
                    <wp:anchor distT="0" distB="0" distL="114300" distR="114300" simplePos="0" relativeHeight="251668480" behindDoc="0" locked="0" layoutInCell="1" hidden="1" allowOverlap="1">
                      <wp:simplePos x="0" y="0"/>
                      <wp:positionH relativeFrom="column">
                        <wp:posOffset>1776730</wp:posOffset>
                      </wp:positionH>
                      <wp:positionV relativeFrom="paragraph">
                        <wp:posOffset>251460</wp:posOffset>
                      </wp:positionV>
                      <wp:extent cx="762000" cy="330200"/>
                      <wp:effectExtent l="0" t="0" r="0" b="0"/>
                      <wp:wrapNone/>
                      <wp:docPr id="107" name="文本框 107" hidden="1"/>
                      <wp:cNvGraphicFramePr/>
                      <a:graphic xmlns:a="http://schemas.openxmlformats.org/drawingml/2006/main">
                        <a:graphicData uri="http://schemas.microsoft.com/office/word/2010/wordprocessingShape">
                          <wps:wsp>
                            <wps:cNvSpPr txBox="1"/>
                            <wps:spPr>
                              <a:xfrm>
                                <a:off x="0" y="0"/>
                                <a:ext cx="762000" cy="330200"/>
                              </a:xfrm>
                              <a:prstGeom prst="rect">
                                <a:avLst/>
                              </a:prstGeom>
                              <a:noFill/>
                              <a:ln w="6350" cap="flat" cmpd="sng">
                                <a:solidFill>
                                  <a:srgbClr val="000000"/>
                                </a:solidFill>
                                <a:prstDash val="solid"/>
                                <a:round/>
                                <a:headEnd type="none" w="med" len="med"/>
                                <a:tailEnd type="none" w="med" len="med"/>
                              </a:ln>
                            </wps:spPr>
                            <wps:txbx>
                              <w:txbxContent>
                                <w:p>
                                  <w:pPr>
                                    <w:jc w:val="center"/>
                                    <w:rPr>
                                      <w:rFonts w:hint="eastAsia"/>
                                    </w:rPr>
                                  </w:pPr>
                                  <w:r>
                                    <w:rPr>
                                      <w:rFonts w:hint="eastAsia"/>
                                    </w:rPr>
                                    <w:t>起线开槽</w:t>
                                  </w:r>
                                </w:p>
                              </w:txbxContent>
                            </wps:txbx>
                            <wps:bodyPr lIns="91440" tIns="72001" rIns="91440" bIns="45720" upright="1"/>
                          </wps:wsp>
                        </a:graphicData>
                      </a:graphic>
                    </wp:anchor>
                  </w:drawing>
                </mc:Choice>
                <mc:Fallback>
                  <w:pict>
                    <v:shape id="_x0000_s1026" o:spid="_x0000_s1026" o:spt="202" type="#_x0000_t202" style="position:absolute;left:0pt;margin-left:139.9pt;margin-top:19.8pt;height:26pt;width:60pt;visibility:hidden;z-index:251668480;mso-width-relative:page;mso-height-relative:page;" filled="f" stroked="t" coordsize="21600,21600" o:gfxdata="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j&#10;eTXI2gAAAAkBAAAPAAAAAAAAAAEAIAAAACIAAABkcnMvZG93bnJldi54bWxQSwECFAAUAAAACACH&#10;TuJAQ7JnDyICAABPBAAADgAAAAAAAAABACAAAAApAQAAZHJzL2Uyb0RvYy54bWxQSwUGAAAAAAYA&#10;BgBZAQAAvQUAAAAA&#10;">
                      <v:fill on="f" focussize="0,0"/>
                      <v:stroke weight="0.5pt" color="#000000" joinstyle="round"/>
                      <v:imagedata o:title=""/>
                      <o:lock v:ext="edit" aspectratio="f"/>
                      <v:textbox inset="2.54mm,0.0787412510936133in,2.54mm,1.27mm">
                        <w:txbxContent>
                          <w:p>
                            <w:pPr>
                              <w:jc w:val="center"/>
                              <w:rPr>
                                <w:rFonts w:hint="eastAsia"/>
                              </w:rPr>
                            </w:pPr>
                            <w:r>
                              <w:rPr>
                                <w:rFonts w:hint="eastAsia"/>
                              </w:rPr>
                              <w:t>起线开槽</w:t>
                            </w:r>
                          </w:p>
                        </w:txbxContent>
                      </v:textbox>
                    </v:shape>
                  </w:pict>
                </mc:Fallback>
              </mc:AlternateContent>
            </w:r>
          </w:p>
          <w:p>
            <w:pPr>
              <w:rPr>
                <w:rFonts w:hint="eastAsia"/>
              </w:rPr>
            </w:pPr>
            <w:r>
              <w:rPr>
                <w:sz w:val="21"/>
              </w:rPr>
              <mc:AlternateContent>
                <mc:Choice Requires="wps">
                  <w:drawing>
                    <wp:anchor distT="0" distB="0" distL="114300" distR="114300" simplePos="0" relativeHeight="251688960" behindDoc="0" locked="0" layoutInCell="1" hidden="1" allowOverlap="1">
                      <wp:simplePos x="0" y="0"/>
                      <wp:positionH relativeFrom="column">
                        <wp:posOffset>2554605</wp:posOffset>
                      </wp:positionH>
                      <wp:positionV relativeFrom="paragraph">
                        <wp:posOffset>29210</wp:posOffset>
                      </wp:positionV>
                      <wp:extent cx="762000" cy="0"/>
                      <wp:effectExtent l="0" t="0" r="0" b="0"/>
                      <wp:wrapNone/>
                      <wp:docPr id="108" name="直接箭头连接符 108" hidden="1"/>
                      <wp:cNvGraphicFramePr/>
                      <a:graphic xmlns:a="http://schemas.openxmlformats.org/drawingml/2006/main">
                        <a:graphicData uri="http://schemas.microsoft.com/office/word/2010/wordprocessingShape">
                          <wps:wsp>
                            <wps:cNvCnPr>
                              <a:stCxn id="93" idx="3"/>
                            </wps:cNvCnPr>
                            <wps:spPr>
                              <a:xfrm>
                                <a:off x="0" y="0"/>
                                <a:ext cx="762000" cy="0"/>
                              </a:xfrm>
                              <a:prstGeom prst="straightConnector1">
                                <a:avLst/>
                              </a:prstGeom>
                              <a:ln w="12700" cap="flat" cmpd="sng">
                                <a:solidFill>
                                  <a:srgbClr val="000000"/>
                                </a:solidFill>
                                <a:prstDash val="dash"/>
                                <a:headEnd type="none" w="med" len="med"/>
                                <a:tailEnd type="triangle" w="med" len="med"/>
                              </a:ln>
                            </wps:spPr>
                            <wps:bodyPr/>
                          </wps:wsp>
                        </a:graphicData>
                      </a:graphic>
                    </wp:anchor>
                  </w:drawing>
                </mc:Choice>
                <mc:Fallback>
                  <w:pict>
                    <v:shape id="_x0000_s1026" o:spid="_x0000_s1026" o:spt="32" type="#_x0000_t32" style="position:absolute;left:0pt;margin-left:201.15pt;margin-top:2.3pt;height:0pt;width:60pt;visibility:hidden;z-index:251688960;mso-width-relative:page;mso-height-relative:page;" filled="f" stroked="t" coordsize="21600,21600" o:gfxdata="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XxepNEAAAAHAQAADwAAAAAA&#10;AAABACAAAAAiAAAAZHJzL2Rvd25yZXYueG1sUEsBAhQAFAAAAAgAh07iQNXdSccaAgAAJQQAAA4A&#10;AAAAAAAAAQAgAAAAIAEAAGRycy9lMm9Eb2MueG1sUEsFBgAAAAAGAAYAWQEAAKwFAAAAAA==&#10;">
                      <v:fill on="f" focussize="0,0"/>
                      <v:stroke weight="1pt" color="#000000" joinstyle="round" dashstyle="dash" endarrow="block"/>
                      <v:imagedata o:title=""/>
                      <o:lock v:ext="edit" aspectratio="f"/>
                    </v:shape>
                  </w:pict>
                </mc:Fallback>
              </mc:AlternateContent>
            </w:r>
          </w:p>
          <w:p>
            <w:pPr>
              <w:pStyle w:val="2"/>
              <w:outlineLvl w:val="0"/>
              <w:rPr>
                <w:rFonts w:hint="eastAsia"/>
              </w:rPr>
            </w:pPr>
            <w:r>
              <w:rPr>
                <w:sz w:val="28"/>
              </w:rPr>
              <mc:AlternateContent>
                <mc:Choice Requires="wps">
                  <w:drawing>
                    <wp:anchor distT="0" distB="0" distL="114300" distR="114300" simplePos="0" relativeHeight="251692032" behindDoc="0" locked="0" layoutInCell="1" hidden="1" allowOverlap="1">
                      <wp:simplePos x="0" y="0"/>
                      <wp:positionH relativeFrom="column">
                        <wp:posOffset>3274695</wp:posOffset>
                      </wp:positionH>
                      <wp:positionV relativeFrom="paragraph">
                        <wp:posOffset>325120</wp:posOffset>
                      </wp:positionV>
                      <wp:extent cx="1344930" cy="346710"/>
                      <wp:effectExtent l="0" t="0" r="0" b="0"/>
                      <wp:wrapNone/>
                      <wp:docPr id="109" name="文本框 109" hidden="1"/>
                      <wp:cNvGraphicFramePr/>
                      <a:graphic xmlns:a="http://schemas.openxmlformats.org/drawingml/2006/main">
                        <a:graphicData uri="http://schemas.microsoft.com/office/word/2010/wordprocessingShape">
                          <wps:wsp>
                            <wps:cNvSpPr txBox="1"/>
                            <wps:spPr>
                              <a:xfrm>
                                <a:off x="0" y="0"/>
                                <a:ext cx="1344930" cy="346710"/>
                              </a:xfrm>
                              <a:prstGeom prst="rect">
                                <a:avLst/>
                              </a:prstGeom>
                              <a:noFill/>
                              <a:ln w="6350">
                                <a:noFill/>
                              </a:ln>
                            </wps:spPr>
                            <wps:txbx>
                              <w:txbxContent>
                                <w:p>
                                  <w:pPr>
                                    <w:rPr>
                                      <w:rFonts w:hint="eastAsia"/>
                                    </w:rPr>
                                  </w:pPr>
                                  <w:r>
                                    <w:rPr>
                                      <w:rFonts w:hint="eastAsia"/>
                                    </w:rPr>
                                    <w:t>废气、噪声、固废</w:t>
                                  </w:r>
                                </w:p>
                              </w:txbxContent>
                            </wps:txbx>
                            <wps:bodyPr upright="1"/>
                          </wps:wsp>
                        </a:graphicData>
                      </a:graphic>
                    </wp:anchor>
                  </w:drawing>
                </mc:Choice>
                <mc:Fallback>
                  <w:pict>
                    <v:shape id="_x0000_s1026" o:spid="_x0000_s1026" o:spt="202" type="#_x0000_t202" style="position:absolute;left:0pt;margin-left:257.85pt;margin-top:25.6pt;height:27.3pt;width:105.9pt;visibility:hidden;z-index:251692032;mso-width-relative:page;mso-height-relative:page;" filled="f" stroked="f" coordsize="21600,21600" o:gfxdata="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ZkmtgAAAAKAQAADwAAAAAAAAABACAAAAAiAAAAZHJzL2Rvd25yZXYueG1sUEsB&#10;AhQAFAAAAAgAh07iQOcJ+im8AQAAZgMAAA4AAAAAAAAAAQAgAAAAJwEAAGRycy9lMm9Eb2MueG1s&#10;UEsFBgAAAAAGAAYAWQEAAFUFAAAAAA==&#10;">
                      <v:fill on="f" focussize="0,0"/>
                      <v:stroke on="f" weight="0.5pt"/>
                      <v:imagedata o:title=""/>
                      <o:lock v:ext="edit" aspectratio="f"/>
                      <v:textbox>
                        <w:txbxContent>
                          <w:p>
                            <w:pPr>
                              <w:rPr>
                                <w:rFonts w:hint="eastAsia"/>
                              </w:rPr>
                            </w:pPr>
                            <w:r>
                              <w:rPr>
                                <w:rFonts w:hint="eastAsia"/>
                              </w:rPr>
                              <w:t>废气、噪声、固废</w:t>
                            </w:r>
                          </w:p>
                        </w:txbxContent>
                      </v:textbox>
                    </v:shape>
                  </w:pict>
                </mc:Fallback>
              </mc:AlternateContent>
            </w:r>
            <w:r>
              <w:rPr>
                <w:sz w:val="28"/>
              </w:rPr>
              <mc:AlternateContent>
                <mc:Choice Requires="wps">
                  <w:drawing>
                    <wp:anchor distT="0" distB="0" distL="114300" distR="114300" simplePos="0" relativeHeight="251670528" behindDoc="0" locked="0" layoutInCell="1" hidden="1" allowOverlap="1">
                      <wp:simplePos x="0" y="0"/>
                      <wp:positionH relativeFrom="column">
                        <wp:posOffset>1784985</wp:posOffset>
                      </wp:positionH>
                      <wp:positionV relativeFrom="paragraph">
                        <wp:posOffset>318135</wp:posOffset>
                      </wp:positionV>
                      <wp:extent cx="762000" cy="330200"/>
                      <wp:effectExtent l="0" t="0" r="0" b="0"/>
                      <wp:wrapNone/>
                      <wp:docPr id="110" name="文本框 110" hidden="1"/>
                      <wp:cNvGraphicFramePr/>
                      <a:graphic xmlns:a="http://schemas.openxmlformats.org/drawingml/2006/main">
                        <a:graphicData uri="http://schemas.microsoft.com/office/word/2010/wordprocessingShape">
                          <wps:wsp>
                            <wps:cNvSpPr txBox="1"/>
                            <wps:spPr>
                              <a:xfrm>
                                <a:off x="0" y="0"/>
                                <a:ext cx="762000" cy="330200"/>
                              </a:xfrm>
                              <a:prstGeom prst="rect">
                                <a:avLst/>
                              </a:prstGeom>
                              <a:noFill/>
                              <a:ln w="6350" cap="flat" cmpd="sng">
                                <a:solidFill>
                                  <a:srgbClr val="000000"/>
                                </a:solidFill>
                                <a:prstDash val="solid"/>
                                <a:round/>
                                <a:headEnd type="none" w="med" len="med"/>
                                <a:tailEnd type="none" w="med" len="med"/>
                              </a:ln>
                            </wps:spPr>
                            <wps:txbx>
                              <w:txbxContent>
                                <w:p>
                                  <w:pPr>
                                    <w:jc w:val="center"/>
                                    <w:rPr>
                                      <w:rFonts w:hint="eastAsia"/>
                                    </w:rPr>
                                  </w:pPr>
                                  <w:r>
                                    <w:rPr>
                                      <w:rFonts w:hint="eastAsia"/>
                                    </w:rPr>
                                    <w:t>拼版刨光</w:t>
                                  </w:r>
                                </w:p>
                              </w:txbxContent>
                            </wps:txbx>
                            <wps:bodyPr lIns="91440" tIns="72001" rIns="91440" bIns="45720" upright="1"/>
                          </wps:wsp>
                        </a:graphicData>
                      </a:graphic>
                    </wp:anchor>
                  </w:drawing>
                </mc:Choice>
                <mc:Fallback>
                  <w:pict>
                    <v:shape id="_x0000_s1026" o:spid="_x0000_s1026" o:spt="202" type="#_x0000_t202" style="position:absolute;left:0pt;margin-left:140.55pt;margin-top:25.05pt;height:26pt;width:60pt;visibility:hidden;z-index:251670528;mso-width-relative:page;mso-height-relative:page;" filled="f" stroked="t" coordsize="21600,21600" o:gfxdata="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Vnc2&#10;2AAAAAoBAAAPAAAAAAAAAAEAIAAAACIAAABkcnMvZG93bnJldi54bWxQSwECFAAUAAAACACHTuJA&#10;Fk05xiECAABPBAAADgAAAAAAAAABACAAAAAnAQAAZHJzL2Uyb0RvYy54bWxQSwUGAAAAAAYABgBZ&#10;AQAAugUAAAAA&#10;">
                      <v:fill on="f" focussize="0,0"/>
                      <v:stroke weight="0.5pt" color="#000000" joinstyle="round"/>
                      <v:imagedata o:title=""/>
                      <o:lock v:ext="edit" aspectratio="f"/>
                      <v:textbox inset="2.54mm,0.0787412510936133in,2.54mm,1.27mm">
                        <w:txbxContent>
                          <w:p>
                            <w:pPr>
                              <w:jc w:val="center"/>
                              <w:rPr>
                                <w:rFonts w:hint="eastAsia"/>
                              </w:rPr>
                            </w:pPr>
                            <w:r>
                              <w:rPr>
                                <w:rFonts w:hint="eastAsia"/>
                              </w:rPr>
                              <w:t>拼版刨光</w:t>
                            </w:r>
                          </w:p>
                        </w:txbxContent>
                      </v:textbox>
                    </v:shape>
                  </w:pict>
                </mc:Fallback>
              </mc:AlternateContent>
            </w:r>
            <w:r>
              <w:rPr>
                <w:sz w:val="28"/>
              </w:rPr>
              <mc:AlternateContent>
                <mc:Choice Requires="wps">
                  <w:drawing>
                    <wp:anchor distT="0" distB="0" distL="114300" distR="114300" simplePos="0" relativeHeight="251669504" behindDoc="0" locked="0" layoutInCell="1" hidden="1" allowOverlap="1">
                      <wp:simplePos x="0" y="0"/>
                      <wp:positionH relativeFrom="column">
                        <wp:posOffset>2165350</wp:posOffset>
                      </wp:positionH>
                      <wp:positionV relativeFrom="paragraph">
                        <wp:posOffset>4445</wp:posOffset>
                      </wp:positionV>
                      <wp:extent cx="0" cy="322580"/>
                      <wp:effectExtent l="0" t="0" r="0" b="0"/>
                      <wp:wrapNone/>
                      <wp:docPr id="111" name="直接箭头连接符 111" hidden="1"/>
                      <wp:cNvGraphicFramePr/>
                      <a:graphic xmlns:a="http://schemas.openxmlformats.org/drawingml/2006/main">
                        <a:graphicData uri="http://schemas.microsoft.com/office/word/2010/wordprocessingShape">
                          <wps:wsp>
                            <wps:cNvCnPr>
                              <a:stCxn id="93" idx="2"/>
                            </wps:cNvCnPr>
                            <wps:spPr>
                              <a:xfrm>
                                <a:off x="0" y="0"/>
                                <a:ext cx="0" cy="3225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70.5pt;margin-top:0.35pt;height:25.4pt;width:0pt;visibility:hidden;z-index:251669504;mso-width-relative:page;mso-height-relative:page;" filled="f" stroked="t" coordsize="21600,21600" o:gfxdata="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7N/bPWAAAABwEA&#10;AA8AAAAAAAAAAQAgAAAAIgAAAGRycy9kb3ducmV2LnhtbFBLAQIUABQAAAAIAIdO4kCzCaW4HAIA&#10;ACUEAAAOAAAAAAAAAAEAIAAAACUBAABkcnMvZTJvRG9jLnhtbFBLBQYAAAAABgAGAFkBAACzBQAA&#10;AAA=&#10;">
                      <v:fill on="f" focussize="0,0"/>
                      <v:stroke color="#000000" joinstyle="round" endarrow="block"/>
                      <v:imagedata o:title=""/>
                      <o:lock v:ext="edit" aspectratio="f"/>
                    </v:shape>
                  </w:pict>
                </mc:Fallback>
              </mc:AlternateContent>
            </w:r>
          </w:p>
          <w:p>
            <w:pPr>
              <w:jc w:val="center"/>
              <w:rPr>
                <w:rFonts w:ascii="Times New Roman" w:hAnsi="Times New Roman"/>
                <w:b/>
                <w:szCs w:val="21"/>
              </w:rPr>
            </w:pPr>
            <w:r>
              <w:rPr>
                <w:sz w:val="21"/>
              </w:rPr>
              <mc:AlternateContent>
                <mc:Choice Requires="wps">
                  <w:drawing>
                    <wp:anchor distT="0" distB="0" distL="114300" distR="114300" simplePos="0" relativeHeight="251689984" behindDoc="0" locked="0" layoutInCell="1" hidden="1" allowOverlap="1">
                      <wp:simplePos x="0" y="0"/>
                      <wp:positionH relativeFrom="column">
                        <wp:posOffset>2554605</wp:posOffset>
                      </wp:positionH>
                      <wp:positionV relativeFrom="paragraph">
                        <wp:posOffset>103505</wp:posOffset>
                      </wp:positionV>
                      <wp:extent cx="762000" cy="0"/>
                      <wp:effectExtent l="0" t="0" r="0" b="0"/>
                      <wp:wrapNone/>
                      <wp:docPr id="112" name="直接箭头连接符 112" hidden="1"/>
                      <wp:cNvGraphicFramePr/>
                      <a:graphic xmlns:a="http://schemas.openxmlformats.org/drawingml/2006/main">
                        <a:graphicData uri="http://schemas.microsoft.com/office/word/2010/wordprocessingShape">
                          <wps:wsp>
                            <wps:cNvCnPr>
                              <a:stCxn id="93" idx="3"/>
                            </wps:cNvCnPr>
                            <wps:spPr>
                              <a:xfrm>
                                <a:off x="0" y="0"/>
                                <a:ext cx="762000" cy="0"/>
                              </a:xfrm>
                              <a:prstGeom prst="straightConnector1">
                                <a:avLst/>
                              </a:prstGeom>
                              <a:ln w="12700" cap="flat" cmpd="sng">
                                <a:solidFill>
                                  <a:srgbClr val="000000"/>
                                </a:solidFill>
                                <a:prstDash val="dash"/>
                                <a:headEnd type="none" w="med" len="med"/>
                                <a:tailEnd type="triangle" w="med" len="med"/>
                              </a:ln>
                            </wps:spPr>
                            <wps:bodyPr/>
                          </wps:wsp>
                        </a:graphicData>
                      </a:graphic>
                    </wp:anchor>
                  </w:drawing>
                </mc:Choice>
                <mc:Fallback>
                  <w:pict>
                    <v:shape id="_x0000_s1026" o:spid="_x0000_s1026" o:spt="32" type="#_x0000_t32" style="position:absolute;left:0pt;margin-left:201.15pt;margin-top:8.15pt;height:0pt;width:60pt;visibility:hidden;z-index:251689984;mso-width-relative:page;mso-height-relative:page;" filled="f" stroked="t" coordsize="21600,21600" o:gfxdata="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DTftp0wAAAAkBAAAPAAAA&#10;AAAAAAEAIAAAACIAAABkcnMvZG93bnJldi54bWxQSwECFAAUAAAACACHTuJASU1FPBoCAAAlBAAA&#10;DgAAAAAAAAABACAAAAAiAQAAZHJzL2Uyb0RvYy54bWxQSwUGAAAAAAYABgBZAQAArgUAAAAA&#10;">
                      <v:fill on="f" focussize="0,0"/>
                      <v:stroke weight="1pt" color="#000000" joinstyle="round" dashstyle="dash" endarrow="block"/>
                      <v:imagedata o:title=""/>
                      <o:lock v:ext="edit" aspectratio="f"/>
                    </v:shape>
                  </w:pict>
                </mc:Fallback>
              </mc:AlternateContent>
            </w:r>
            <w:r>
              <w:rPr>
                <w:sz w:val="28"/>
              </w:rPr>
              <mc:AlternateContent>
                <mc:Choice Requires="wps">
                  <w:drawing>
                    <wp:anchor distT="0" distB="0" distL="114300" distR="114300" simplePos="0" relativeHeight="251671552" behindDoc="0" locked="0" layoutInCell="1" hidden="1" allowOverlap="1">
                      <wp:simplePos x="0" y="0"/>
                      <wp:positionH relativeFrom="column">
                        <wp:posOffset>2174875</wp:posOffset>
                      </wp:positionH>
                      <wp:positionV relativeFrom="paragraph">
                        <wp:posOffset>70485</wp:posOffset>
                      </wp:positionV>
                      <wp:extent cx="0" cy="322580"/>
                      <wp:effectExtent l="0" t="0" r="0" b="0"/>
                      <wp:wrapNone/>
                      <wp:docPr id="113" name="直接箭头连接符 113" hidden="1"/>
                      <wp:cNvGraphicFramePr/>
                      <a:graphic xmlns:a="http://schemas.openxmlformats.org/drawingml/2006/main">
                        <a:graphicData uri="http://schemas.microsoft.com/office/word/2010/wordprocessingShape">
                          <wps:wsp>
                            <wps:cNvCnPr>
                              <a:stCxn id="93" idx="2"/>
                            </wps:cNvCnPr>
                            <wps:spPr>
                              <a:xfrm>
                                <a:off x="0" y="0"/>
                                <a:ext cx="0" cy="3225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71.25pt;margin-top:5.55pt;height:25.4pt;width:0pt;visibility:hidden;z-index:251671552;mso-width-relative:page;mso-height-relative:page;" filled="f" stroked="t" coordsize="21600,21600" o:gfxdata="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iCEXb2AAAAAkB&#10;AAAPAAAAAAAAAAEAIAAAACIAAABkcnMvZG93bnJldi54bWxQSwECFAAUAAAACACHTuJAaMRpCBsC&#10;AAAlBAAADgAAAAAAAAABACAAAAAnAQAAZHJzL2Uyb0RvYy54bWxQSwUGAAAAAAYABgBZAQAAtAUA&#10;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1693056" behindDoc="0" locked="0" layoutInCell="1" hidden="1" allowOverlap="1">
                      <wp:simplePos x="0" y="0"/>
                      <wp:positionH relativeFrom="column">
                        <wp:posOffset>3334385</wp:posOffset>
                      </wp:positionH>
                      <wp:positionV relativeFrom="paragraph">
                        <wp:posOffset>12065</wp:posOffset>
                      </wp:positionV>
                      <wp:extent cx="1344930" cy="346710"/>
                      <wp:effectExtent l="0" t="0" r="0" b="0"/>
                      <wp:wrapNone/>
                      <wp:docPr id="114" name="文本框 114" hidden="1"/>
                      <wp:cNvGraphicFramePr/>
                      <a:graphic xmlns:a="http://schemas.openxmlformats.org/drawingml/2006/main">
                        <a:graphicData uri="http://schemas.microsoft.com/office/word/2010/wordprocessingShape">
                          <wps:wsp>
                            <wps:cNvSpPr txBox="1"/>
                            <wps:spPr>
                              <a:xfrm>
                                <a:off x="0" y="0"/>
                                <a:ext cx="1344930" cy="346710"/>
                              </a:xfrm>
                              <a:prstGeom prst="rect">
                                <a:avLst/>
                              </a:prstGeom>
                              <a:noFill/>
                              <a:ln w="6350">
                                <a:noFill/>
                              </a:ln>
                            </wps:spPr>
                            <wps:txbx>
                              <w:txbxContent>
                                <w:p>
                                  <w:pPr>
                                    <w:rPr>
                                      <w:rFonts w:hint="eastAsia"/>
                                    </w:rPr>
                                  </w:pPr>
                                  <w:r>
                                    <w:rPr>
                                      <w:rFonts w:hint="eastAsia"/>
                                    </w:rPr>
                                    <w:t>废气、噪声</w:t>
                                  </w:r>
                                </w:p>
                              </w:txbxContent>
                            </wps:txbx>
                            <wps:bodyPr upright="1"/>
                          </wps:wsp>
                        </a:graphicData>
                      </a:graphic>
                    </wp:anchor>
                  </w:drawing>
                </mc:Choice>
                <mc:Fallback>
                  <w:pict>
                    <v:shape id="_x0000_s1026" o:spid="_x0000_s1026" o:spt="202" type="#_x0000_t202" style="position:absolute;left:0pt;margin-left:262.55pt;margin-top:0.95pt;height:27.3pt;width:105.9pt;visibility:hidden;z-index:251693056;mso-width-relative:page;mso-height-relative:page;" filled="f" stroked="f" coordsize="21600,21600" o:gfxdata="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ByxeNUAAAAIAQAADwAAAAAAAAABACAAAAAiAAAAZHJzL2Rvd25yZXYueG1sUEsBAhQA&#10;FAAAAAgAh07iQJ4a/6i8AQAAZgMAAA4AAAAAAAAAAQAgAAAAJAEAAGRycy9lMm9Eb2MueG1sUEsF&#10;BgAAAAAGAAYAWQEAAFIFAAAAAA==&#10;">
                      <v:fill on="f" focussize="0,0"/>
                      <v:stroke on="f" weight="0.5pt"/>
                      <v:imagedata o:title=""/>
                      <o:lock v:ext="edit" aspectratio="f"/>
                      <v:textbox>
                        <w:txbxContent>
                          <w:p>
                            <w:pPr>
                              <w:rPr>
                                <w:rFonts w:hint="eastAsia"/>
                              </w:rPr>
                            </w:pPr>
                            <w:r>
                              <w:rPr>
                                <w:rFonts w:hint="eastAsia"/>
                              </w:rPr>
                              <w:t>废气、噪声</w:t>
                            </w:r>
                          </w:p>
                        </w:txbxContent>
                      </v:textbox>
                    </v:shape>
                  </w:pict>
                </mc:Fallback>
              </mc:AlternateContent>
            </w:r>
            <w:r>
              <w:rPr>
                <w:sz w:val="21"/>
              </w:rPr>
              <mc:AlternateContent>
                <mc:Choice Requires="wps">
                  <w:drawing>
                    <wp:anchor distT="0" distB="0" distL="114300" distR="114300" simplePos="0" relativeHeight="251691008" behindDoc="0" locked="0" layoutInCell="1" hidden="1" allowOverlap="1">
                      <wp:simplePos x="0" y="0"/>
                      <wp:positionH relativeFrom="column">
                        <wp:posOffset>2571750</wp:posOffset>
                      </wp:positionH>
                      <wp:positionV relativeFrom="paragraph">
                        <wp:posOffset>170180</wp:posOffset>
                      </wp:positionV>
                      <wp:extent cx="762000" cy="0"/>
                      <wp:effectExtent l="0" t="0" r="0" b="0"/>
                      <wp:wrapNone/>
                      <wp:docPr id="115" name="直接箭头连接符 115" hidden="1"/>
                      <wp:cNvGraphicFramePr/>
                      <a:graphic xmlns:a="http://schemas.openxmlformats.org/drawingml/2006/main">
                        <a:graphicData uri="http://schemas.microsoft.com/office/word/2010/wordprocessingShape">
                          <wps:wsp>
                            <wps:cNvCnPr>
                              <a:stCxn id="93" idx="3"/>
                            </wps:cNvCnPr>
                            <wps:spPr>
                              <a:xfrm>
                                <a:off x="0" y="0"/>
                                <a:ext cx="762000" cy="0"/>
                              </a:xfrm>
                              <a:prstGeom prst="straightConnector1">
                                <a:avLst/>
                              </a:prstGeom>
                              <a:ln w="12700" cap="flat" cmpd="sng">
                                <a:solidFill>
                                  <a:srgbClr val="000000"/>
                                </a:solidFill>
                                <a:prstDash val="dash"/>
                                <a:headEnd type="none" w="med" len="med"/>
                                <a:tailEnd type="triangle" w="med" len="med"/>
                              </a:ln>
                            </wps:spPr>
                            <wps:bodyPr/>
                          </wps:wsp>
                        </a:graphicData>
                      </a:graphic>
                    </wp:anchor>
                  </w:drawing>
                </mc:Choice>
                <mc:Fallback>
                  <w:pict>
                    <v:shape id="_x0000_s1026" o:spid="_x0000_s1026" o:spt="32" type="#_x0000_t32" style="position:absolute;left:0pt;margin-left:202.5pt;margin-top:13.4pt;height:0pt;width:60pt;visibility:hidden;z-index:251691008;mso-width-relative:page;mso-height-relative:page;" filled="f" stroked="t" coordsize="21600,21600" o:gfxdata="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91f9NQAAAAJAQAADwAA&#10;AAAAAAABACAAAAAiAAAAZHJzL2Rvd25yZXYueG1sUEsBAhQAFAAAAAgAh07iQKj4v4MaAgAAJQQA&#10;AA4AAAAAAAAAAQAgAAAAIwEAAGRycy9lMm9Eb2MueG1sUEsFBgAAAAAGAAYAWQEAAK8FAAAAAA==&#10;">
                      <v:fill on="f" focussize="0,0"/>
                      <v:stroke weight="1pt" color="#000000" joinstyle="round" dashstyle="dash" endarrow="block"/>
                      <v:imagedata o:title=""/>
                      <o:lock v:ext="edit" aspectratio="f"/>
                    </v:shape>
                  </w:pict>
                </mc:Fallback>
              </mc:AlternateContent>
            </w:r>
            <w:r>
              <w:rPr>
                <w:sz w:val="21"/>
              </w:rPr>
              <mc:AlternateContent>
                <mc:Choice Requires="wps">
                  <w:drawing>
                    <wp:anchor distT="0" distB="0" distL="114300" distR="114300" simplePos="0" relativeHeight="251672576" behindDoc="0" locked="0" layoutInCell="1" hidden="1" allowOverlap="1">
                      <wp:simplePos x="0" y="0"/>
                      <wp:positionH relativeFrom="column">
                        <wp:posOffset>1793240</wp:posOffset>
                      </wp:positionH>
                      <wp:positionV relativeFrom="paragraph">
                        <wp:posOffset>5080</wp:posOffset>
                      </wp:positionV>
                      <wp:extent cx="762000" cy="330200"/>
                      <wp:effectExtent l="0" t="0" r="0" b="0"/>
                      <wp:wrapNone/>
                      <wp:docPr id="116" name="文本框 116" hidden="1"/>
                      <wp:cNvGraphicFramePr/>
                      <a:graphic xmlns:a="http://schemas.openxmlformats.org/drawingml/2006/main">
                        <a:graphicData uri="http://schemas.microsoft.com/office/word/2010/wordprocessingShape">
                          <wps:wsp>
                            <wps:cNvSpPr txBox="1"/>
                            <wps:spPr>
                              <a:xfrm>
                                <a:off x="0" y="0"/>
                                <a:ext cx="762000" cy="330200"/>
                              </a:xfrm>
                              <a:prstGeom prst="rect">
                                <a:avLst/>
                              </a:prstGeom>
                              <a:noFill/>
                              <a:ln w="6350" cap="flat" cmpd="sng">
                                <a:solidFill>
                                  <a:srgbClr val="000000"/>
                                </a:solidFill>
                                <a:prstDash val="solid"/>
                                <a:round/>
                                <a:headEnd type="none" w="med" len="med"/>
                                <a:tailEnd type="none" w="med" len="med"/>
                              </a:ln>
                            </wps:spPr>
                            <wps:txbx>
                              <w:txbxContent>
                                <w:p>
                                  <w:pPr>
                                    <w:jc w:val="center"/>
                                    <w:rPr>
                                      <w:rFonts w:hint="eastAsia"/>
                                    </w:rPr>
                                  </w:pPr>
                                  <w:r>
                                    <w:rPr>
                                      <w:rFonts w:hint="eastAsia"/>
                                    </w:rPr>
                                    <w:t>方板打边</w:t>
                                  </w:r>
                                </w:p>
                              </w:txbxContent>
                            </wps:txbx>
                            <wps:bodyPr lIns="91440" tIns="72001" rIns="91440" bIns="45720" upright="1"/>
                          </wps:wsp>
                        </a:graphicData>
                      </a:graphic>
                    </wp:anchor>
                  </w:drawing>
                </mc:Choice>
                <mc:Fallback>
                  <w:pict>
                    <v:shape id="_x0000_s1026" o:spid="_x0000_s1026" o:spt="202" type="#_x0000_t202" style="position:absolute;left:0pt;margin-left:141.2pt;margin-top:0.4pt;height:26pt;width:60pt;visibility:hidden;z-index:251672576;mso-width-relative:page;mso-height-relative:page;" filled="f" stroked="t" coordsize="21600,21600" o:gfxdata="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0DUf7&#10;1wAAAAcBAAAPAAAAAAAAAAEAIAAAACIAAABkcnMvZG93bnJldi54bWxQSwECFAAUAAAACACHTuJA&#10;nPhS7CICAABPBAAADgAAAAAAAAABACAAAAAmAQAAZHJzL2Uyb0RvYy54bWxQSwUGAAAAAAYABgBZ&#10;AQAAugUAAAAA&#10;">
                      <v:fill on="f" focussize="0,0"/>
                      <v:stroke weight="0.5pt" color="#000000" joinstyle="round"/>
                      <v:imagedata o:title=""/>
                      <o:lock v:ext="edit" aspectratio="f"/>
                      <v:textbox inset="2.54mm,0.0787412510936133in,2.54mm,1.27mm">
                        <w:txbxContent>
                          <w:p>
                            <w:pPr>
                              <w:jc w:val="center"/>
                              <w:rPr>
                                <w:rFonts w:hint="eastAsia"/>
                              </w:rPr>
                            </w:pPr>
                            <w:r>
                              <w:rPr>
                                <w:rFonts w:hint="eastAsia"/>
                              </w:rPr>
                              <w:t>方板打边</w:t>
                            </w:r>
                          </w:p>
                        </w:txbxContent>
                      </v:textbox>
                    </v:shape>
                  </w:pict>
                </mc:Fallback>
              </mc:AlternateContent>
            </w:r>
            <w:r>
              <w:rPr>
                <w:sz w:val="28"/>
              </w:rPr>
              <mc:AlternateContent>
                <mc:Choice Requires="wps">
                  <w:drawing>
                    <wp:anchor distT="0" distB="0" distL="114300" distR="114300" simplePos="0" relativeHeight="251673600" behindDoc="0" locked="0" layoutInCell="1" hidden="1" allowOverlap="1">
                      <wp:simplePos x="0" y="0"/>
                      <wp:positionH relativeFrom="column">
                        <wp:posOffset>2183130</wp:posOffset>
                      </wp:positionH>
                      <wp:positionV relativeFrom="paragraph">
                        <wp:posOffset>136525</wp:posOffset>
                      </wp:positionV>
                      <wp:extent cx="0" cy="322580"/>
                      <wp:effectExtent l="0" t="0" r="0" b="0"/>
                      <wp:wrapNone/>
                      <wp:docPr id="117" name="直接箭头连接符 117" hidden="1"/>
                      <wp:cNvGraphicFramePr/>
                      <a:graphic xmlns:a="http://schemas.openxmlformats.org/drawingml/2006/main">
                        <a:graphicData uri="http://schemas.microsoft.com/office/word/2010/wordprocessingShape">
                          <wps:wsp>
                            <wps:cNvCnPr>
                              <a:stCxn id="93" idx="2"/>
                            </wps:cNvCnPr>
                            <wps:spPr>
                              <a:xfrm>
                                <a:off x="0" y="0"/>
                                <a:ext cx="0" cy="3225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71.9pt;margin-top:10.75pt;height:25.4pt;width:0pt;visibility:hidden;z-index:251673600;mso-width-relative:page;mso-height-relative:page;" filled="f" stroked="t" coordsize="21600,21600" o:gfxdata="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W6k+E2QAA&#10;AAkBAAAPAAAAAAAAAAEAIAAAACIAAABkcnMvZG93bnJldi54bWxQSwECFAAUAAAACACHTuJAn1mB&#10;sh0CAAAlBAAADgAAAAAAAAABACAAAAAoAQAAZHJzL2Uyb0RvYy54bWxQSwUGAAAAAAYABgBZAQAA&#10;twU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1696128" behindDoc="0" locked="0" layoutInCell="1" hidden="1" allowOverlap="1">
                      <wp:simplePos x="0" y="0"/>
                      <wp:positionH relativeFrom="column">
                        <wp:posOffset>3249295</wp:posOffset>
                      </wp:positionH>
                      <wp:positionV relativeFrom="paragraph">
                        <wp:posOffset>60960</wp:posOffset>
                      </wp:positionV>
                      <wp:extent cx="1344930" cy="346710"/>
                      <wp:effectExtent l="0" t="0" r="0" b="0"/>
                      <wp:wrapNone/>
                      <wp:docPr id="118" name="文本框 118" hidden="1"/>
                      <wp:cNvGraphicFramePr/>
                      <a:graphic xmlns:a="http://schemas.openxmlformats.org/drawingml/2006/main">
                        <a:graphicData uri="http://schemas.microsoft.com/office/word/2010/wordprocessingShape">
                          <wps:wsp>
                            <wps:cNvSpPr txBox="1"/>
                            <wps:spPr>
                              <a:xfrm>
                                <a:off x="0" y="0"/>
                                <a:ext cx="1344930" cy="346710"/>
                              </a:xfrm>
                              <a:prstGeom prst="rect">
                                <a:avLst/>
                              </a:prstGeom>
                              <a:noFill/>
                              <a:ln w="6350">
                                <a:noFill/>
                              </a:ln>
                            </wps:spPr>
                            <wps:txbx>
                              <w:txbxContent>
                                <w:p>
                                  <w:pPr>
                                    <w:rPr>
                                      <w:rFonts w:hint="eastAsia"/>
                                    </w:rPr>
                                  </w:pPr>
                                  <w:r>
                                    <w:rPr>
                                      <w:rFonts w:hint="eastAsia"/>
                                    </w:rPr>
                                    <w:t>废气、噪声、固废</w:t>
                                  </w:r>
                                </w:p>
                              </w:txbxContent>
                            </wps:txbx>
                            <wps:bodyPr upright="1"/>
                          </wps:wsp>
                        </a:graphicData>
                      </a:graphic>
                    </wp:anchor>
                  </w:drawing>
                </mc:Choice>
                <mc:Fallback>
                  <w:pict>
                    <v:shape id="_x0000_s1026" o:spid="_x0000_s1026" o:spt="202" type="#_x0000_t202" style="position:absolute;left:0pt;margin-left:255.85pt;margin-top:4.8pt;height:27.3pt;width:105.9pt;visibility:hidden;z-index:251696128;mso-width-relative:page;mso-height-relative:page;" filled="f" stroked="f" coordsize="21600,21600" o:gfxdata="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WePWrXAAAACAEAAA8AAAAAAAAAAQAgAAAAIgAAAGRycy9kb3ducmV2LnhtbFBLAQIU&#10;ABQAAAAIAIdO4kCy7tPjuwEAAGYDAAAOAAAAAAAAAAEAIAAAACYBAABkcnMvZTJvRG9jLnhtbFBL&#10;BQYAAAAABgAGAFkBAABTBQAAAAA=&#10;">
                      <v:fill on="f" focussize="0,0"/>
                      <v:stroke on="f" weight="0.5pt"/>
                      <v:imagedata o:title=""/>
                      <o:lock v:ext="edit" aspectratio="f"/>
                      <v:textbox>
                        <w:txbxContent>
                          <w:p>
                            <w:pPr>
                              <w:rPr>
                                <w:rFonts w:hint="eastAsia"/>
                              </w:rPr>
                            </w:pPr>
                            <w:r>
                              <w:rPr>
                                <w:rFonts w:hint="eastAsia"/>
                              </w:rPr>
                              <w:t>废气、噪声、固废</w:t>
                            </w:r>
                          </w:p>
                        </w:txbxContent>
                      </v:textbox>
                    </v:shape>
                  </w:pict>
                </mc:Fallback>
              </mc:AlternateContent>
            </w:r>
            <w:r>
              <w:rPr>
                <w:sz w:val="21"/>
              </w:rPr>
              <mc:AlternateContent>
                <mc:Choice Requires="wps">
                  <w:drawing>
                    <wp:anchor distT="0" distB="0" distL="114300" distR="114300" simplePos="0" relativeHeight="251674624" behindDoc="0" locked="0" layoutInCell="1" hidden="1" allowOverlap="1">
                      <wp:simplePos x="0" y="0"/>
                      <wp:positionH relativeFrom="column">
                        <wp:posOffset>1784350</wp:posOffset>
                      </wp:positionH>
                      <wp:positionV relativeFrom="paragraph">
                        <wp:posOffset>53975</wp:posOffset>
                      </wp:positionV>
                      <wp:extent cx="762000" cy="330200"/>
                      <wp:effectExtent l="0" t="0" r="0" b="0"/>
                      <wp:wrapNone/>
                      <wp:docPr id="119" name="文本框 119" hidden="1"/>
                      <wp:cNvGraphicFramePr/>
                      <a:graphic xmlns:a="http://schemas.openxmlformats.org/drawingml/2006/main">
                        <a:graphicData uri="http://schemas.microsoft.com/office/word/2010/wordprocessingShape">
                          <wps:wsp>
                            <wps:cNvSpPr txBox="1"/>
                            <wps:spPr>
                              <a:xfrm>
                                <a:off x="0" y="0"/>
                                <a:ext cx="762000" cy="330200"/>
                              </a:xfrm>
                              <a:prstGeom prst="rect">
                                <a:avLst/>
                              </a:prstGeom>
                              <a:noFill/>
                              <a:ln w="6350" cap="flat" cmpd="sng">
                                <a:solidFill>
                                  <a:srgbClr val="000000"/>
                                </a:solidFill>
                                <a:prstDash val="solid"/>
                                <a:round/>
                                <a:headEnd type="none" w="med" len="med"/>
                                <a:tailEnd type="none" w="med" len="med"/>
                              </a:ln>
                            </wps:spPr>
                            <wps:txbx>
                              <w:txbxContent>
                                <w:p>
                                  <w:pPr>
                                    <w:jc w:val="center"/>
                                    <w:rPr>
                                      <w:rFonts w:hint="eastAsia"/>
                                    </w:rPr>
                                  </w:pPr>
                                  <w:r>
                                    <w:rPr>
                                      <w:rFonts w:hint="eastAsia"/>
                                    </w:rPr>
                                    <w:t>雕刻</w:t>
                                  </w:r>
                                </w:p>
                              </w:txbxContent>
                            </wps:txbx>
                            <wps:bodyPr lIns="91440" tIns="72001" rIns="91440" bIns="45720" upright="1"/>
                          </wps:wsp>
                        </a:graphicData>
                      </a:graphic>
                    </wp:anchor>
                  </w:drawing>
                </mc:Choice>
                <mc:Fallback>
                  <w:pict>
                    <v:shape id="_x0000_s1026" o:spid="_x0000_s1026" o:spt="202" type="#_x0000_t202" style="position:absolute;left:0pt;margin-left:140.5pt;margin-top:4.25pt;height:26pt;width:60pt;visibility:hidden;z-index:251674624;mso-width-relative:page;mso-height-relative:page;" filled="f" stroked="t" coordsize="21600,21600" o:gfxdata="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MEx&#10;ltgAAAAIAQAADwAAAAAAAAABACAAAAAiAAAAZHJzL2Rvd25yZXYueG1sUEsBAhQAFAAAAAgAh07i&#10;QE1JsK0iAgAATwQAAA4AAAAAAAAAAQAgAAAAJwEAAGRycy9lMm9Eb2MueG1sUEsFBgAAAAAGAAYA&#10;WQEAALsFAAAAAA==&#10;">
                      <v:fill on="f" focussize="0,0"/>
                      <v:stroke weight="0.5pt" color="#000000" joinstyle="round"/>
                      <v:imagedata o:title=""/>
                      <o:lock v:ext="edit" aspectratio="f"/>
                      <v:textbox inset="2.54mm,0.0787412510936133in,2.54mm,1.27mm">
                        <w:txbxContent>
                          <w:p>
                            <w:pPr>
                              <w:jc w:val="center"/>
                              <w:rPr>
                                <w:rFonts w:hint="eastAsia"/>
                              </w:rPr>
                            </w:pPr>
                            <w:r>
                              <w:rPr>
                                <w:rFonts w:hint="eastAsia"/>
                              </w:rPr>
                              <w:t>雕刻</w:t>
                            </w:r>
                          </w:p>
                        </w:txbxContent>
                      </v:textbox>
                    </v:shape>
                  </w:pict>
                </mc:Fallback>
              </mc:AlternateContent>
            </w:r>
            <w:r>
              <w:rPr>
                <w:sz w:val="28"/>
              </w:rPr>
              <mc:AlternateContent>
                <mc:Choice Requires="wps">
                  <w:drawing>
                    <wp:anchor distT="0" distB="0" distL="114300" distR="114300" simplePos="0" relativeHeight="251697152" behindDoc="0" locked="0" layoutInCell="1" hidden="1" allowOverlap="1">
                      <wp:simplePos x="0" y="0"/>
                      <wp:positionH relativeFrom="column">
                        <wp:posOffset>2571115</wp:posOffset>
                      </wp:positionH>
                      <wp:positionV relativeFrom="paragraph">
                        <wp:posOffset>20955</wp:posOffset>
                      </wp:positionV>
                      <wp:extent cx="762000" cy="0"/>
                      <wp:effectExtent l="0" t="0" r="0" b="0"/>
                      <wp:wrapNone/>
                      <wp:docPr id="120" name="直接箭头连接符 120" hidden="1"/>
                      <wp:cNvGraphicFramePr/>
                      <a:graphic xmlns:a="http://schemas.openxmlformats.org/drawingml/2006/main">
                        <a:graphicData uri="http://schemas.microsoft.com/office/word/2010/wordprocessingShape">
                          <wps:wsp>
                            <wps:cNvCnPr>
                              <a:stCxn id="93" idx="3"/>
                            </wps:cNvCnPr>
                            <wps:spPr>
                              <a:xfrm>
                                <a:off x="0" y="0"/>
                                <a:ext cx="762000" cy="0"/>
                              </a:xfrm>
                              <a:prstGeom prst="straightConnector1">
                                <a:avLst/>
                              </a:prstGeom>
                              <a:ln w="12700" cap="flat" cmpd="sng">
                                <a:solidFill>
                                  <a:srgbClr val="000000"/>
                                </a:solidFill>
                                <a:prstDash val="dash"/>
                                <a:headEnd type="none" w="med" len="med"/>
                                <a:tailEnd type="triangle" w="med" len="med"/>
                              </a:ln>
                            </wps:spPr>
                            <wps:bodyPr/>
                          </wps:wsp>
                        </a:graphicData>
                      </a:graphic>
                    </wp:anchor>
                  </w:drawing>
                </mc:Choice>
                <mc:Fallback>
                  <w:pict>
                    <v:shape id="_x0000_s1026" o:spid="_x0000_s1026" o:spt="32" type="#_x0000_t32" style="position:absolute;left:0pt;margin-left:202.45pt;margin-top:1.65pt;height:0pt;width:60pt;visibility:hidden;z-index:251697152;mso-width-relative:page;mso-height-relative:page;" filled="f" stroked="t" coordsize="21600,21600" o:gfxdata="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3gCeRdIAAAAHAQAADwAAAAAA&#10;AAABACAAAAAiAAAAZHJzL2Rvd25yZXYueG1sUEsBAhQAFAAAAAgAh07iQOsnWHgZAgAAJQQAAA4A&#10;AAAAAAAAAQAgAAAAIQEAAGRycy9lMm9Eb2MueG1sUEsFBgAAAAAGAAYAWQEAAKwFAAAAAA==&#10;">
                      <v:fill on="f" focussize="0,0"/>
                      <v:stroke weight="1pt" color="#000000" joinstyle="round" dashstyle="dash" endarrow="block"/>
                      <v:imagedata o:title=""/>
                      <o:lock v:ext="edit" aspectratio="f"/>
                    </v:shape>
                  </w:pict>
                </mc:Fallback>
              </mc:AlternateContent>
            </w:r>
            <w:r>
              <w:rPr>
                <w:sz w:val="28"/>
              </w:rPr>
              <mc:AlternateContent>
                <mc:Choice Requires="wps">
                  <w:drawing>
                    <wp:anchor distT="0" distB="0" distL="114300" distR="114300" simplePos="0" relativeHeight="251675648" behindDoc="0" locked="0" layoutInCell="1" hidden="1" allowOverlap="1">
                      <wp:simplePos x="0" y="0"/>
                      <wp:positionH relativeFrom="column">
                        <wp:posOffset>2191385</wp:posOffset>
                      </wp:positionH>
                      <wp:positionV relativeFrom="paragraph">
                        <wp:posOffset>202565</wp:posOffset>
                      </wp:positionV>
                      <wp:extent cx="0" cy="322580"/>
                      <wp:effectExtent l="0" t="0" r="0" b="0"/>
                      <wp:wrapNone/>
                      <wp:docPr id="121" name="直接箭头连接符 121" hidden="1"/>
                      <wp:cNvGraphicFramePr/>
                      <a:graphic xmlns:a="http://schemas.openxmlformats.org/drawingml/2006/main">
                        <a:graphicData uri="http://schemas.microsoft.com/office/word/2010/wordprocessingShape">
                          <wps:wsp>
                            <wps:cNvCnPr>
                              <a:stCxn id="93" idx="2"/>
                            </wps:cNvCnPr>
                            <wps:spPr>
                              <a:xfrm>
                                <a:off x="0" y="0"/>
                                <a:ext cx="0" cy="3225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72.55pt;margin-top:15.95pt;height:25.4pt;width:0pt;visibility:hidden;z-index:251675648;mso-width-relative:page;mso-height-relative:page;" filled="f" stroked="t" coordsize="21600,21600" o:gfxdata="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b92ktgAAAAJ&#10;AQAADwAAAAAAAAABACAAAAAiAAAAZHJzL2Rvd25yZXYueG1sUEsBAhQAFAAAAAgAh07iQMqudEwc&#10;AgAAJQQAAA4AAAAAAAAAAQAgAAAAJwEAAGRycy9lMm9Eb2MueG1sUEsFBgAAAAAGAAYAWQEAALUF&#10;A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1676672" behindDoc="0" locked="0" layoutInCell="1" hidden="1" allowOverlap="1">
                      <wp:simplePos x="0" y="0"/>
                      <wp:positionH relativeFrom="column">
                        <wp:posOffset>1792605</wp:posOffset>
                      </wp:positionH>
                      <wp:positionV relativeFrom="paragraph">
                        <wp:posOffset>128905</wp:posOffset>
                      </wp:positionV>
                      <wp:extent cx="762000" cy="330200"/>
                      <wp:effectExtent l="0" t="0" r="0" b="0"/>
                      <wp:wrapNone/>
                      <wp:docPr id="122" name="文本框 122" hidden="1"/>
                      <wp:cNvGraphicFramePr/>
                      <a:graphic xmlns:a="http://schemas.openxmlformats.org/drawingml/2006/main">
                        <a:graphicData uri="http://schemas.microsoft.com/office/word/2010/wordprocessingShape">
                          <wps:wsp>
                            <wps:cNvSpPr txBox="1"/>
                            <wps:spPr>
                              <a:xfrm>
                                <a:off x="0" y="0"/>
                                <a:ext cx="762000" cy="330200"/>
                              </a:xfrm>
                              <a:prstGeom prst="rect">
                                <a:avLst/>
                              </a:prstGeom>
                              <a:noFill/>
                              <a:ln w="6350" cap="flat" cmpd="sng">
                                <a:solidFill>
                                  <a:srgbClr val="000000"/>
                                </a:solidFill>
                                <a:prstDash val="solid"/>
                                <a:round/>
                                <a:headEnd type="none" w="med" len="med"/>
                                <a:tailEnd type="none" w="med" len="med"/>
                              </a:ln>
                            </wps:spPr>
                            <wps:txbx>
                              <w:txbxContent>
                                <w:p>
                                  <w:pPr>
                                    <w:jc w:val="center"/>
                                    <w:rPr>
                                      <w:rFonts w:hint="eastAsia"/>
                                    </w:rPr>
                                  </w:pPr>
                                  <w:r>
                                    <w:rPr>
                                      <w:rFonts w:hint="eastAsia"/>
                                    </w:rPr>
                                    <w:t>组装</w:t>
                                  </w:r>
                                </w:p>
                              </w:txbxContent>
                            </wps:txbx>
                            <wps:bodyPr lIns="91440" tIns="72001" rIns="91440" bIns="45720" upright="1"/>
                          </wps:wsp>
                        </a:graphicData>
                      </a:graphic>
                    </wp:anchor>
                  </w:drawing>
                </mc:Choice>
                <mc:Fallback>
                  <w:pict>
                    <v:shape id="_x0000_s1026" o:spid="_x0000_s1026" o:spt="202" type="#_x0000_t202" style="position:absolute;left:0pt;margin-left:141.15pt;margin-top:10.15pt;height:26pt;width:60pt;visibility:hidden;z-index:251676672;mso-width-relative:page;mso-height-relative:page;" filled="f" stroked="t" coordsize="21600,21600" o:gfxdata="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Wl/&#10;y9gAAAAJAQAADwAAAAAAAAABACAAAAAiAAAAZHJzL2Rvd25yZXYueG1sUEsBAhQAFAAAAAgAh07i&#10;QHUi+zQiAgAATwQAAA4AAAAAAAAAAQAgAAAAJwEAAGRycy9lMm9Eb2MueG1sUEsFBgAAAAAGAAYA&#10;WQEAALsFAAAAAA==&#10;">
                      <v:fill on="f" focussize="0,0"/>
                      <v:stroke weight="0.5pt" color="#000000" joinstyle="round"/>
                      <v:imagedata o:title=""/>
                      <o:lock v:ext="edit" aspectratio="f"/>
                      <v:textbox inset="2.54mm,0.0787412510936133in,2.54mm,1.27mm">
                        <w:txbxContent>
                          <w:p>
                            <w:pPr>
                              <w:jc w:val="center"/>
                              <w:rPr>
                                <w:rFonts w:hint="eastAsia"/>
                              </w:rPr>
                            </w:pPr>
                            <w:r>
                              <w:rPr>
                                <w:rFonts w:hint="eastAsia"/>
                              </w:rPr>
                              <w:t>组装</w:t>
                            </w:r>
                          </w:p>
                        </w:txbxContent>
                      </v:textbox>
                    </v:shape>
                  </w:pict>
                </mc:Fallback>
              </mc:AlternateContent>
            </w:r>
            <w:r>
              <w:rPr>
                <w:sz w:val="21"/>
              </w:rPr>
              <mc:AlternateContent>
                <mc:Choice Requires="wps">
                  <w:drawing>
                    <wp:anchor distT="0" distB="0" distL="114300" distR="114300" simplePos="0" relativeHeight="251677696" behindDoc="0" locked="0" layoutInCell="1" hidden="1" allowOverlap="1">
                      <wp:simplePos x="0" y="0"/>
                      <wp:positionH relativeFrom="column">
                        <wp:posOffset>2192020</wp:posOffset>
                      </wp:positionH>
                      <wp:positionV relativeFrom="paragraph">
                        <wp:posOffset>169545</wp:posOffset>
                      </wp:positionV>
                      <wp:extent cx="0" cy="322580"/>
                      <wp:effectExtent l="0" t="0" r="0" b="0"/>
                      <wp:wrapNone/>
                      <wp:docPr id="123" name="直接箭头连接符 123" hidden="1"/>
                      <wp:cNvGraphicFramePr/>
                      <a:graphic xmlns:a="http://schemas.openxmlformats.org/drawingml/2006/main">
                        <a:graphicData uri="http://schemas.microsoft.com/office/word/2010/wordprocessingShape">
                          <wps:wsp>
                            <wps:cNvCnPr>
                              <a:stCxn id="93" idx="2"/>
                            </wps:cNvCnPr>
                            <wps:spPr>
                              <a:xfrm>
                                <a:off x="0" y="0"/>
                                <a:ext cx="0" cy="3225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72.6pt;margin-top:13.35pt;height:25.4pt;width:0pt;visibility:hidden;z-index:251677696;mso-width-relative:page;mso-height-relative:page;" filled="f" stroked="t" coordsize="21600,21600" o:gfxdata="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1FrTNkAAAAJ&#10;AQAADwAAAAAAAAABACAAAAAiAAAAZHJzL2Rvd25yZXYueG1sUEsBAhQAFAAAAAgAh07iQBFjuPwb&#10;AgAAJQQAAA4AAAAAAAAAAQAgAAAAKAEAAGRycy9lMm9Eb2MueG1sUEsFBgAAAAAGAAYAWQEAALUF&#10;A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1695104" behindDoc="0" locked="0" layoutInCell="1" hidden="1" allowOverlap="1">
                      <wp:simplePos x="0" y="0"/>
                      <wp:positionH relativeFrom="column">
                        <wp:posOffset>937260</wp:posOffset>
                      </wp:positionH>
                      <wp:positionV relativeFrom="paragraph">
                        <wp:posOffset>248285</wp:posOffset>
                      </wp:positionV>
                      <wp:extent cx="728345" cy="381000"/>
                      <wp:effectExtent l="0" t="0" r="0" b="0"/>
                      <wp:wrapNone/>
                      <wp:docPr id="124" name="文本框 124" hidden="1"/>
                      <wp:cNvGraphicFramePr/>
                      <a:graphic xmlns:a="http://schemas.openxmlformats.org/drawingml/2006/main">
                        <a:graphicData uri="http://schemas.microsoft.com/office/word/2010/wordprocessingShape">
                          <wps:wsp>
                            <wps:cNvSpPr txBox="1"/>
                            <wps:spPr>
                              <a:xfrm>
                                <a:off x="0" y="0"/>
                                <a:ext cx="728345" cy="381000"/>
                              </a:xfrm>
                              <a:prstGeom prst="rect">
                                <a:avLst/>
                              </a:prstGeom>
                              <a:noFill/>
                              <a:ln w="6350">
                                <a:noFill/>
                              </a:ln>
                            </wps:spPr>
                            <wps:txbx>
                              <w:txbxContent>
                                <w:p>
                                  <w:pPr>
                                    <w:rPr>
                                      <w:rFonts w:hint="eastAsia"/>
                                    </w:rPr>
                                  </w:pPr>
                                  <w:r>
                                    <w:rPr>
                                      <w:rFonts w:hint="eastAsia"/>
                                    </w:rPr>
                                    <w:t>红木蜡</w:t>
                                  </w:r>
                                </w:p>
                              </w:txbxContent>
                            </wps:txbx>
                            <wps:bodyPr upright="1"/>
                          </wps:wsp>
                        </a:graphicData>
                      </a:graphic>
                    </wp:anchor>
                  </w:drawing>
                </mc:Choice>
                <mc:Fallback>
                  <w:pict>
                    <v:shape id="_x0000_s1026" o:spid="_x0000_s1026" o:spt="202" type="#_x0000_t202" style="position:absolute;left:0pt;margin-left:73.8pt;margin-top:19.55pt;height:30pt;width:57.35pt;visibility:hidden;z-index:251695104;mso-width-relative:page;mso-height-relative:page;" filled="f" stroked="f" coordsize="21600,21600" o:gfxdata="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TxVmB1wAAAAkBAAAPAAAAAAAAAAEAIAAAACIAAABkcnMvZG93bnJldi54bWxQSwEC&#10;FAAUAAAACACHTuJAFK0rt7wBAABlAwAADgAAAAAAAAABACAAAAAmAQAAZHJzL2Uyb0RvYy54bWxQ&#10;SwUGAAAAAAYABgBZAQAAVAUAAAAA&#10;">
                      <v:fill on="f" focussize="0,0"/>
                      <v:stroke on="f" weight="0.5pt"/>
                      <v:imagedata o:title=""/>
                      <o:lock v:ext="edit" aspectratio="f"/>
                      <v:textbox>
                        <w:txbxContent>
                          <w:p>
                            <w:pPr>
                              <w:rPr>
                                <w:rFonts w:hint="eastAsia"/>
                              </w:rPr>
                            </w:pPr>
                            <w:r>
                              <w:rPr>
                                <w:rFonts w:hint="eastAsia"/>
                              </w:rPr>
                              <w:t>红木蜡</w:t>
                            </w:r>
                          </w:p>
                        </w:txbxContent>
                      </v:textbox>
                    </v:shape>
                  </w:pict>
                </mc:Fallback>
              </mc:AlternateContent>
            </w:r>
            <w:r>
              <w:rPr>
                <w:sz w:val="21"/>
              </w:rPr>
              <mc:AlternateContent>
                <mc:Choice Requires="wps">
                  <w:drawing>
                    <wp:anchor distT="0" distB="0" distL="114300" distR="114300" simplePos="0" relativeHeight="251678720" behindDoc="0" locked="0" layoutInCell="1" hidden="1" allowOverlap="1">
                      <wp:simplePos x="0" y="0"/>
                      <wp:positionH relativeFrom="column">
                        <wp:posOffset>1801495</wp:posOffset>
                      </wp:positionH>
                      <wp:positionV relativeFrom="paragraph">
                        <wp:posOffset>202565</wp:posOffset>
                      </wp:positionV>
                      <wp:extent cx="762000" cy="330200"/>
                      <wp:effectExtent l="0" t="0" r="0" b="0"/>
                      <wp:wrapNone/>
                      <wp:docPr id="125" name="文本框 125" hidden="1"/>
                      <wp:cNvGraphicFramePr/>
                      <a:graphic xmlns:a="http://schemas.openxmlformats.org/drawingml/2006/main">
                        <a:graphicData uri="http://schemas.microsoft.com/office/word/2010/wordprocessingShape">
                          <wps:wsp>
                            <wps:cNvSpPr txBox="1"/>
                            <wps:spPr>
                              <a:xfrm>
                                <a:off x="0" y="0"/>
                                <a:ext cx="762000" cy="330200"/>
                              </a:xfrm>
                              <a:prstGeom prst="rect">
                                <a:avLst/>
                              </a:prstGeom>
                              <a:noFill/>
                              <a:ln w="6350" cap="flat" cmpd="sng">
                                <a:solidFill>
                                  <a:srgbClr val="000000"/>
                                </a:solidFill>
                                <a:prstDash val="solid"/>
                                <a:round/>
                                <a:headEnd type="none" w="med" len="med"/>
                                <a:tailEnd type="none" w="med" len="med"/>
                              </a:ln>
                            </wps:spPr>
                            <wps:txbx>
                              <w:txbxContent>
                                <w:p>
                                  <w:pPr>
                                    <w:jc w:val="center"/>
                                    <w:rPr>
                                      <w:rFonts w:hint="eastAsia"/>
                                    </w:rPr>
                                  </w:pPr>
                                  <w:r>
                                    <w:rPr>
                                      <w:rFonts w:hint="eastAsia"/>
                                    </w:rPr>
                                    <w:t>打蜡</w:t>
                                  </w:r>
                                </w:p>
                              </w:txbxContent>
                            </wps:txbx>
                            <wps:bodyPr lIns="91440" tIns="72001" rIns="91440" bIns="45720" upright="1"/>
                          </wps:wsp>
                        </a:graphicData>
                      </a:graphic>
                    </wp:anchor>
                  </w:drawing>
                </mc:Choice>
                <mc:Fallback>
                  <w:pict>
                    <v:shape id="_x0000_s1026" o:spid="_x0000_s1026" o:spt="202" type="#_x0000_t202" style="position:absolute;left:0pt;margin-left:141.85pt;margin-top:15.95pt;height:26pt;width:60pt;visibility:hidden;z-index:251678720;mso-width-relative:page;mso-height-relative:page;" filled="f" stroked="t" coordsize="21600,21600" o:gfxdata="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W2S&#10;eNkAAAAJAQAADwAAAAAAAAABACAAAAAiAAAAZHJzL2Rvd25yZXYueG1sUEsBAhQAFAAAAAgAh07i&#10;QLwhfBIhAgAATwQAAA4AAAAAAAAAAQAgAAAAKAEAAGRycy9lMm9Eb2MueG1sUEsFBgAAAAAGAAYA&#10;WQEAALsFAAAAAA==&#10;">
                      <v:fill on="f" focussize="0,0"/>
                      <v:stroke weight="0.5pt" color="#000000" joinstyle="round"/>
                      <v:imagedata o:title=""/>
                      <o:lock v:ext="edit" aspectratio="f"/>
                      <v:textbox inset="2.54mm,0.0787412510936133in,2.54mm,1.27mm">
                        <w:txbxContent>
                          <w:p>
                            <w:pPr>
                              <w:jc w:val="center"/>
                              <w:rPr>
                                <w:rFonts w:hint="eastAsia"/>
                              </w:rPr>
                            </w:pPr>
                            <w:r>
                              <w:rPr>
                                <w:rFonts w:hint="eastAsia"/>
                              </w:rPr>
                              <w:t>打蜡</w:t>
                            </w:r>
                          </w:p>
                        </w:txbxContent>
                      </v:textbox>
                    </v:shape>
                  </w:pict>
                </mc:Fallback>
              </mc:AlternateContent>
            </w:r>
            <w:r>
              <w:rPr>
                <w:sz w:val="21"/>
              </w:rPr>
              <mc:AlternateContent>
                <mc:Choice Requires="wps">
                  <w:drawing>
                    <wp:anchor distT="0" distB="0" distL="114300" distR="114300" simplePos="0" relativeHeight="251694080" behindDoc="0" locked="0" layoutInCell="1" hidden="1" allowOverlap="1">
                      <wp:simplePos x="0" y="0"/>
                      <wp:positionH relativeFrom="column">
                        <wp:posOffset>1412240</wp:posOffset>
                      </wp:positionH>
                      <wp:positionV relativeFrom="paragraph">
                        <wp:posOffset>103505</wp:posOffset>
                      </wp:positionV>
                      <wp:extent cx="381000" cy="0"/>
                      <wp:effectExtent l="0" t="0" r="0" b="0"/>
                      <wp:wrapNone/>
                      <wp:docPr id="126" name="直接箭头连接符 126" hidden="1"/>
                      <wp:cNvGraphicFramePr/>
                      <a:graphic xmlns:a="http://schemas.openxmlformats.org/drawingml/2006/main">
                        <a:graphicData uri="http://schemas.microsoft.com/office/word/2010/wordprocessingShape">
                          <wps:wsp>
                            <wps:cNvCnPr>
                              <a:stCxn id="93" idx="3"/>
                            </wps:cNvCnPr>
                            <wps:spPr>
                              <a:xfrm>
                                <a:off x="0" y="0"/>
                                <a:ext cx="3810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11.2pt;margin-top:8.15pt;height:0pt;width:30pt;visibility:hidden;z-index:251694080;mso-width-relative:page;mso-height-relative:page;" filled="f" stroked="t" coordsize="21600,21600" o:gfxdata="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GmtjXAAAACQEA&#10;AA8AAAAAAAAAAQAgAAAAIgAAAGRycy9kb3ducmV2LnhtbFBLAQIUABQAAAAIAIdO4kAChvD2GwIA&#10;ACUEAAAOAAAAAAAAAAEAIAAAACYBAABkcnMvZTJvRG9jLnhtbFBLBQYAAAAABgAGAFkBAACzBQAA&#10;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1679744" behindDoc="0" locked="0" layoutInCell="1" hidden="1" allowOverlap="1">
                      <wp:simplePos x="0" y="0"/>
                      <wp:positionH relativeFrom="column">
                        <wp:posOffset>2174875</wp:posOffset>
                      </wp:positionH>
                      <wp:positionV relativeFrom="paragraph">
                        <wp:posOffset>260985</wp:posOffset>
                      </wp:positionV>
                      <wp:extent cx="0" cy="322580"/>
                      <wp:effectExtent l="0" t="0" r="0" b="0"/>
                      <wp:wrapNone/>
                      <wp:docPr id="127" name="直接箭头连接符 127" hidden="1"/>
                      <wp:cNvGraphicFramePr/>
                      <a:graphic xmlns:a="http://schemas.openxmlformats.org/drawingml/2006/main">
                        <a:graphicData uri="http://schemas.microsoft.com/office/word/2010/wordprocessingShape">
                          <wps:wsp>
                            <wps:cNvCnPr>
                              <a:stCxn id="93" idx="2"/>
                            </wps:cNvCnPr>
                            <wps:spPr>
                              <a:xfrm>
                                <a:off x="0" y="0"/>
                                <a:ext cx="0" cy="3225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71.25pt;margin-top:20.55pt;height:25.4pt;width:0pt;visibility:hidden;z-index:251679744;mso-width-relative:page;mso-height-relative:page;" filled="f" stroked="t" coordsize="21600,21600" o:gfxdata="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lh2hB2QAA&#10;AAkBAAAPAAAAAAAAAAEAIAAAACIAAABkcnMvZG93bnJldi54bWxQSwECFAAUAAAACACHTuJA5v5Q&#10;Rh0CAAAlBAAADgAAAAAAAAABACAAAAAoAQAAZHJzL2Uyb0RvYy54bWxQSwUGAAAAAAYABgBZAQAA&#10;twU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1680768" behindDoc="0" locked="0" layoutInCell="1" hidden="1" allowOverlap="1">
                      <wp:simplePos x="0" y="0"/>
                      <wp:positionH relativeFrom="column">
                        <wp:posOffset>1809750</wp:posOffset>
                      </wp:positionH>
                      <wp:positionV relativeFrom="paragraph">
                        <wp:posOffset>277495</wp:posOffset>
                      </wp:positionV>
                      <wp:extent cx="762000" cy="330200"/>
                      <wp:effectExtent l="0" t="0" r="0" b="0"/>
                      <wp:wrapNone/>
                      <wp:docPr id="128" name="文本框 128" hidden="1"/>
                      <wp:cNvGraphicFramePr/>
                      <a:graphic xmlns:a="http://schemas.openxmlformats.org/drawingml/2006/main">
                        <a:graphicData uri="http://schemas.microsoft.com/office/word/2010/wordprocessingShape">
                          <wps:wsp>
                            <wps:cNvSpPr txBox="1"/>
                            <wps:spPr>
                              <a:xfrm>
                                <a:off x="0" y="0"/>
                                <a:ext cx="762000" cy="330200"/>
                              </a:xfrm>
                              <a:prstGeom prst="rect">
                                <a:avLst/>
                              </a:prstGeom>
                              <a:noFill/>
                              <a:ln w="6350" cap="flat" cmpd="sng">
                                <a:solidFill>
                                  <a:srgbClr val="000000"/>
                                </a:solidFill>
                                <a:prstDash val="solid"/>
                                <a:round/>
                                <a:headEnd type="none" w="med" len="med"/>
                                <a:tailEnd type="none" w="med" len="med"/>
                              </a:ln>
                            </wps:spPr>
                            <wps:txbx>
                              <w:txbxContent>
                                <w:p>
                                  <w:pPr>
                                    <w:jc w:val="center"/>
                                    <w:rPr>
                                      <w:rFonts w:hint="eastAsia"/>
                                    </w:rPr>
                                  </w:pPr>
                                  <w:r>
                                    <w:rPr>
                                      <w:rFonts w:hint="eastAsia"/>
                                    </w:rPr>
                                    <w:t>成品</w:t>
                                  </w:r>
                                </w:p>
                              </w:txbxContent>
                            </wps:txbx>
                            <wps:bodyPr lIns="91440" tIns="72001" rIns="91440" bIns="45720" upright="1"/>
                          </wps:wsp>
                        </a:graphicData>
                      </a:graphic>
                    </wp:anchor>
                  </w:drawing>
                </mc:Choice>
                <mc:Fallback>
                  <w:pict>
                    <v:shape id="_x0000_s1026" o:spid="_x0000_s1026" o:spt="202" type="#_x0000_t202" style="position:absolute;left:0pt;margin-left:142.5pt;margin-top:21.85pt;height:26pt;width:60pt;visibility:hidden;z-index:251680768;mso-width-relative:page;mso-height-relative:page;" filled="f" stroked="t" coordsize="21600,21600" o:gfxdata="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eqY/NsAAAAJAQAADwAAAAAAAAABACAAAAAiAAAAZHJzL2Rvd25yZXYueG1sUEsBAhQAFAAAAAgA&#10;h07iQOv8R0oiAgAATwQAAA4AAAAAAAAAAQAgAAAAKgEAAGRycy9lMm9Eb2MueG1sUEsFBgAAAAAG&#10;AAYAWQEAAL4FAAAAAA==&#10;">
                      <v:fill on="f" focussize="0,0"/>
                      <v:stroke weight="0.5pt" color="#000000" joinstyle="round"/>
                      <v:imagedata o:title=""/>
                      <o:lock v:ext="edit" aspectratio="f"/>
                      <v:textbox inset="2.54mm,0.0787412510936133in,2.54mm,1.27mm">
                        <w:txbxContent>
                          <w:p>
                            <w:pPr>
                              <w:jc w:val="center"/>
                              <w:rPr>
                                <w:rFonts w:hint="eastAsia"/>
                              </w:rPr>
                            </w:pPr>
                            <w:r>
                              <w:rPr>
                                <w:rFonts w:hint="eastAsia"/>
                              </w:rPr>
                              <w:t>成品</w:t>
                            </w:r>
                          </w:p>
                        </w:txbxContent>
                      </v:textbox>
                    </v:shape>
                  </w:pict>
                </mc:Fallback>
              </mc:AlternateContent>
            </w:r>
            <w:r>
              <w:rPr>
                <w:rFonts w:ascii="Times New Roman" w:hAnsi="Times New Roman"/>
                <w:b/>
                <w:szCs w:val="21"/>
              </w:rPr>
              <w:t>图</w:t>
            </w:r>
            <w:r>
              <w:rPr>
                <w:rFonts w:hint="eastAsia" w:ascii="Times New Roman" w:hAnsi="Times New Roman"/>
                <w:b/>
                <w:szCs w:val="21"/>
                <w:lang w:val="en-US" w:eastAsia="zh-CN"/>
              </w:rPr>
              <w:t>4</w:t>
            </w:r>
            <w:r>
              <w:rPr>
                <w:rFonts w:ascii="Times New Roman" w:hAnsi="Times New Roman"/>
                <w:b/>
                <w:szCs w:val="21"/>
              </w:rPr>
              <w:t xml:space="preserve">  </w:t>
            </w:r>
            <w:r>
              <w:rPr>
                <w:rFonts w:hint="eastAsia" w:ascii="Times New Roman" w:hAnsi="Times New Roman"/>
                <w:b/>
                <w:szCs w:val="21"/>
              </w:rPr>
              <w:t>本项目</w:t>
            </w:r>
            <w:r>
              <w:rPr>
                <w:rFonts w:ascii="Times New Roman" w:hAnsi="Times New Roman"/>
                <w:b/>
                <w:szCs w:val="21"/>
              </w:rPr>
              <w:t>工艺流程及产污位置图</w:t>
            </w:r>
          </w:p>
          <w:p>
            <w:pPr>
              <w:spacing w:line="360" w:lineRule="auto"/>
              <w:ind w:firstLine="482" w:firstLineChars="200"/>
              <w:rPr>
                <w:rFonts w:ascii="Times New Roman" w:hAnsi="Times New Roman"/>
                <w:b/>
                <w:bCs/>
                <w:sz w:val="24"/>
              </w:rPr>
            </w:pPr>
            <w:r>
              <w:rPr>
                <w:rFonts w:hint="eastAsia" w:ascii="Times New Roman" w:hAnsi="Times New Roman"/>
                <w:b/>
                <w:bCs/>
                <w:sz w:val="24"/>
              </w:rPr>
              <w:t>工艺简要</w:t>
            </w:r>
            <w:r>
              <w:rPr>
                <w:rFonts w:ascii="Times New Roman" w:hAnsi="Times New Roman"/>
                <w:b/>
                <w:bCs/>
                <w:sz w:val="24"/>
              </w:rPr>
              <w:t>说明：</w:t>
            </w:r>
          </w:p>
          <w:p>
            <w:pPr>
              <w:spacing w:line="360" w:lineRule="auto"/>
              <w:ind w:firstLine="480" w:firstLineChars="200"/>
              <w:rPr>
                <w:rFonts w:hint="eastAsia" w:ascii="宋体" w:hAnsi="宋体"/>
                <w:sz w:val="24"/>
              </w:rPr>
            </w:pPr>
            <w:r>
              <w:rPr>
                <w:rFonts w:hint="eastAsia" w:ascii="宋体" w:hAnsi="宋体"/>
                <w:color w:val="auto"/>
                <w:sz w:val="24"/>
              </w:rPr>
              <w:t>项目将购进的原料（</w:t>
            </w:r>
            <w:r>
              <w:rPr>
                <w:rFonts w:hint="eastAsia" w:ascii="宋体" w:hAnsi="宋体"/>
                <w:color w:val="auto"/>
                <w:sz w:val="24"/>
                <w:lang w:eastAsia="zh-CN"/>
              </w:rPr>
              <w:t>原</w:t>
            </w:r>
            <w:r>
              <w:rPr>
                <w:rFonts w:hint="eastAsia" w:ascii="宋体" w:hAnsi="宋体"/>
                <w:color w:val="auto"/>
                <w:sz w:val="24"/>
              </w:rPr>
              <w:t>木、板材）使用带锯等进行加工，裁剪成需要的尺寸，之后进入烘干房烘干（电烘干，烘干温度为40-60</w:t>
            </w:r>
            <w:r>
              <w:rPr>
                <w:rFonts w:hint="eastAsia" w:ascii="宋体" w:hAnsi="宋体"/>
                <w:color w:val="auto"/>
                <w:sz w:val="24"/>
                <w:vertAlign w:val="superscript"/>
              </w:rPr>
              <w:t>o</w:t>
            </w:r>
            <w:r>
              <w:rPr>
                <w:rFonts w:hint="eastAsia" w:ascii="宋体" w:hAnsi="宋体"/>
                <w:color w:val="auto"/>
                <w:sz w:val="24"/>
              </w:rPr>
              <w:t>C）；将烘干后的木材使用精密锯、卧锯等按照配料单进行切割，切割完成后对半成品木料使用打眼机、五碟锯、刨床、砂光机等进行打眼、开槽、</w:t>
            </w:r>
            <w:r>
              <w:rPr>
                <w:rFonts w:hint="eastAsia" w:ascii="宋体" w:hAnsi="宋体"/>
                <w:color w:val="auto"/>
                <w:sz w:val="24"/>
                <w:lang w:eastAsia="zh-CN"/>
              </w:rPr>
              <w:t>刨光</w:t>
            </w:r>
            <w:r>
              <w:rPr>
                <w:rFonts w:hint="eastAsia" w:ascii="宋体" w:hAnsi="宋体"/>
                <w:color w:val="auto"/>
                <w:sz w:val="24"/>
              </w:rPr>
              <w:t>、成型加工，</w:t>
            </w:r>
            <w:r>
              <w:rPr>
                <w:rFonts w:hint="eastAsia" w:ascii="宋体" w:hAnsi="宋体"/>
                <w:color w:val="auto"/>
                <w:sz w:val="24"/>
                <w:lang w:eastAsia="zh-CN"/>
              </w:rPr>
              <w:t>本项目拼板为人工拼板，</w:t>
            </w:r>
            <w:r>
              <w:rPr>
                <w:rFonts w:hint="eastAsia" w:ascii="宋体" w:hAnsi="宋体"/>
                <w:color w:val="auto"/>
                <w:sz w:val="24"/>
              </w:rPr>
              <w:t>之后修边，最后使用铣床等进行雕刻，之后将加工完成后的各种半成品进行组装后即为成品。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404" w:type="dxa"/>
            <w:noWrap w:val="0"/>
            <w:vAlign w:val="top"/>
          </w:tcPr>
          <w:p>
            <w:pPr>
              <w:autoSpaceDE w:val="0"/>
              <w:autoSpaceDN w:val="0"/>
              <w:spacing w:line="360" w:lineRule="auto"/>
              <w:rPr>
                <w:rFonts w:ascii="Times New Roman" w:hAnsi="Times New Roman"/>
                <w:b/>
                <w:sz w:val="28"/>
                <w:szCs w:val="28"/>
              </w:rPr>
            </w:pPr>
            <w:r>
              <w:rPr>
                <w:rFonts w:ascii="Times New Roman" w:hAnsi="Times New Roman"/>
                <w:b/>
                <w:sz w:val="28"/>
                <w:szCs w:val="28"/>
              </w:rPr>
              <w:t>主要污染工序：</w:t>
            </w:r>
          </w:p>
          <w:p>
            <w:pPr>
              <w:spacing w:line="360" w:lineRule="auto"/>
              <w:ind w:firstLine="482" w:firstLineChars="200"/>
              <w:rPr>
                <w:rFonts w:hint="eastAsia" w:ascii="Times New Roman" w:hAnsi="Times New Roman"/>
                <w:b/>
                <w:sz w:val="24"/>
                <w:szCs w:val="24"/>
              </w:rPr>
            </w:pPr>
            <w:r>
              <w:rPr>
                <w:rFonts w:hint="eastAsia" w:ascii="宋体" w:hAnsi="宋体"/>
                <w:b/>
                <w:sz w:val="24"/>
              </w:rPr>
              <w:t>一、施工期</w:t>
            </w:r>
          </w:p>
          <w:p>
            <w:pPr>
              <w:autoSpaceDE w:val="0"/>
              <w:autoSpaceDN w:val="0"/>
              <w:spacing w:line="360" w:lineRule="auto"/>
              <w:ind w:firstLine="470" w:firstLineChars="196"/>
              <w:jc w:val="left"/>
              <w:rPr>
                <w:rFonts w:ascii="Times New Roman" w:hAnsi="Times New Roman"/>
                <w:color w:val="auto"/>
                <w:sz w:val="24"/>
              </w:rPr>
            </w:pPr>
            <w:r>
              <w:rPr>
                <w:rFonts w:hint="eastAsia" w:ascii="Times New Roman" w:hAnsi="Times New Roman"/>
                <w:color w:val="auto"/>
                <w:sz w:val="24"/>
                <w:lang w:val="en-US" w:eastAsia="zh-CN"/>
              </w:rPr>
              <w:t>1</w:t>
            </w:r>
            <w:r>
              <w:rPr>
                <w:rFonts w:hint="eastAsia" w:ascii="Times New Roman" w:hAnsi="Times New Roman"/>
                <w:color w:val="auto"/>
                <w:sz w:val="24"/>
              </w:rPr>
              <w:t>、</w:t>
            </w:r>
            <w:r>
              <w:rPr>
                <w:rFonts w:ascii="Times New Roman" w:hAnsi="Times New Roman"/>
                <w:color w:val="auto"/>
                <w:sz w:val="24"/>
              </w:rPr>
              <w:t>大气污染源</w:t>
            </w:r>
          </w:p>
          <w:p>
            <w:pPr>
              <w:spacing w:line="360" w:lineRule="auto"/>
              <w:ind w:firstLine="480" w:firstLineChars="200"/>
              <w:rPr>
                <w:rFonts w:ascii="Times New Roman" w:hAnsi="Times New Roman"/>
                <w:color w:val="auto"/>
                <w:sz w:val="24"/>
              </w:rPr>
            </w:pPr>
            <w:r>
              <w:rPr>
                <w:rFonts w:ascii="Times New Roman" w:hAnsi="Times New Roman"/>
                <w:color w:val="auto"/>
                <w:sz w:val="24"/>
              </w:rPr>
              <w:t>本项目废气主要来源为施工扬尘</w:t>
            </w:r>
            <w:r>
              <w:rPr>
                <w:rFonts w:hint="eastAsia" w:ascii="Times New Roman" w:hAnsi="Times New Roman"/>
                <w:color w:val="auto"/>
                <w:sz w:val="24"/>
              </w:rPr>
              <w:t>、</w:t>
            </w:r>
            <w:r>
              <w:rPr>
                <w:rFonts w:ascii="Times New Roman" w:hAnsi="Times New Roman"/>
                <w:color w:val="auto"/>
                <w:sz w:val="24"/>
              </w:rPr>
              <w:t>施工机械运行产生的无组织排放废气，其中以施工扬尘对空气环境质量的影响最大。</w:t>
            </w:r>
          </w:p>
          <w:p>
            <w:pPr>
              <w:spacing w:line="360" w:lineRule="auto"/>
              <w:ind w:firstLine="480" w:firstLineChars="200"/>
              <w:rPr>
                <w:rFonts w:ascii="Times New Roman" w:hAnsi="Times New Roman"/>
                <w:color w:val="auto"/>
                <w:sz w:val="24"/>
              </w:rPr>
            </w:pPr>
            <w:r>
              <w:rPr>
                <w:rFonts w:ascii="Times New Roman" w:hAnsi="Times New Roman"/>
                <w:color w:val="auto"/>
                <w:sz w:val="24"/>
              </w:rPr>
              <w:t>施工废气是来自设备</w:t>
            </w:r>
            <w:r>
              <w:rPr>
                <w:rFonts w:hint="eastAsia" w:ascii="Times New Roman" w:hAnsi="Times New Roman"/>
                <w:color w:val="auto"/>
                <w:sz w:val="24"/>
              </w:rPr>
              <w:t>、</w:t>
            </w:r>
            <w:r>
              <w:rPr>
                <w:rFonts w:ascii="Times New Roman" w:hAnsi="Times New Roman"/>
                <w:color w:val="auto"/>
                <w:sz w:val="24"/>
              </w:rPr>
              <w:t>机械运转时产生一定量的CO</w:t>
            </w:r>
            <w:r>
              <w:rPr>
                <w:rFonts w:hint="eastAsia" w:ascii="Times New Roman" w:hAnsi="Times New Roman"/>
                <w:color w:val="auto"/>
                <w:sz w:val="24"/>
              </w:rPr>
              <w:t>、</w:t>
            </w:r>
            <w:r>
              <w:rPr>
                <w:rFonts w:ascii="Times New Roman" w:hAnsi="Times New Roman"/>
                <w:color w:val="auto"/>
                <w:sz w:val="24"/>
              </w:rPr>
              <w:t>NO</w:t>
            </w:r>
            <w:r>
              <w:rPr>
                <w:rFonts w:ascii="Times New Roman" w:hAnsi="Times New Roman"/>
                <w:color w:val="auto"/>
                <w:sz w:val="24"/>
                <w:vertAlign w:val="subscript"/>
              </w:rPr>
              <w:t>x</w:t>
            </w:r>
            <w:r>
              <w:rPr>
                <w:rFonts w:ascii="Times New Roman" w:hAnsi="Times New Roman"/>
                <w:color w:val="auto"/>
                <w:sz w:val="24"/>
              </w:rPr>
              <w:t>以及未完全燃烧的THC等，其特点是排放量小，属间断性排放，其对周围大气环境影响较小</w:t>
            </w:r>
            <w:r>
              <w:rPr>
                <w:rFonts w:hint="eastAsia" w:ascii="Times New Roman" w:hAnsi="Times New Roman"/>
                <w:color w:val="auto"/>
                <w:sz w:val="24"/>
                <w:lang w:eastAsia="zh-CN"/>
              </w:rPr>
              <w:t>。</w:t>
            </w:r>
            <w:r>
              <w:rPr>
                <w:rFonts w:ascii="Times New Roman" w:hAnsi="Times New Roman"/>
                <w:color w:val="auto"/>
                <w:sz w:val="24"/>
              </w:rPr>
              <w:t>工程施工时，在运输车辆行驶</w:t>
            </w:r>
            <w:r>
              <w:rPr>
                <w:rFonts w:hint="eastAsia" w:ascii="Times New Roman" w:hAnsi="Times New Roman"/>
                <w:color w:val="auto"/>
                <w:sz w:val="24"/>
              </w:rPr>
              <w:t>、</w:t>
            </w:r>
            <w:r>
              <w:rPr>
                <w:rFonts w:ascii="Times New Roman" w:hAnsi="Times New Roman"/>
                <w:color w:val="auto"/>
                <w:sz w:val="24"/>
              </w:rPr>
              <w:t>施工垃圾的清理及堆放</w:t>
            </w:r>
            <w:r>
              <w:rPr>
                <w:rFonts w:hint="eastAsia" w:ascii="Times New Roman" w:hAnsi="Times New Roman"/>
                <w:color w:val="auto"/>
                <w:sz w:val="24"/>
              </w:rPr>
              <w:t>、</w:t>
            </w:r>
            <w:r>
              <w:rPr>
                <w:rFonts w:ascii="Times New Roman" w:hAnsi="Times New Roman"/>
                <w:color w:val="auto"/>
                <w:sz w:val="24"/>
              </w:rPr>
              <w:t>人来车往</w:t>
            </w:r>
            <w:r>
              <w:rPr>
                <w:rFonts w:hint="eastAsia" w:ascii="Times New Roman" w:hAnsi="Times New Roman"/>
                <w:color w:val="auto"/>
                <w:sz w:val="24"/>
              </w:rPr>
              <w:t>、堆场</w:t>
            </w:r>
            <w:r>
              <w:rPr>
                <w:rFonts w:ascii="Times New Roman" w:hAnsi="Times New Roman"/>
                <w:color w:val="auto"/>
                <w:sz w:val="24"/>
              </w:rPr>
              <w:t>装卸材料等均可能产生扬尘</w:t>
            </w:r>
            <w:r>
              <w:rPr>
                <w:rFonts w:hint="eastAsia" w:ascii="Times New Roman" w:hAnsi="Times New Roman"/>
                <w:color w:val="auto"/>
                <w:sz w:val="24"/>
                <w:lang w:eastAsia="zh-CN"/>
              </w:rPr>
              <w:t>。</w:t>
            </w:r>
            <w:r>
              <w:rPr>
                <w:rFonts w:ascii="Times New Roman" w:hAnsi="Times New Roman"/>
                <w:color w:val="auto"/>
                <w:sz w:val="24"/>
              </w:rPr>
              <w:t>一般情况下，其产生量在有风旱季晴天多于无风和雨季，动态施工多于静态作业。</w:t>
            </w:r>
          </w:p>
          <w:p>
            <w:pPr>
              <w:autoSpaceDE w:val="0"/>
              <w:autoSpaceDN w:val="0"/>
              <w:spacing w:line="360" w:lineRule="auto"/>
              <w:ind w:firstLine="480" w:firstLineChars="200"/>
              <w:rPr>
                <w:rFonts w:ascii="Times New Roman" w:hAnsi="Times New Roman"/>
                <w:color w:val="auto"/>
                <w:sz w:val="24"/>
                <w:szCs w:val="24"/>
              </w:rPr>
            </w:pPr>
            <w:r>
              <w:rPr>
                <w:rFonts w:ascii="Times New Roman" w:hAnsi="Times New Roman"/>
                <w:color w:val="auto"/>
                <w:sz w:val="24"/>
              </w:rPr>
              <w:t>经综合对比，项目施工期对周围大气环境影响最大的为施工扬尘</w:t>
            </w:r>
            <w:r>
              <w:rPr>
                <w:rFonts w:ascii="Times New Roman" w:hAnsi="Times New Roman"/>
                <w:color w:val="auto"/>
                <w:sz w:val="24"/>
                <w:szCs w:val="24"/>
              </w:rPr>
              <w:t>。</w:t>
            </w:r>
          </w:p>
          <w:p>
            <w:pPr>
              <w:autoSpaceDE w:val="0"/>
              <w:autoSpaceDN w:val="0"/>
              <w:spacing w:line="360" w:lineRule="auto"/>
              <w:ind w:firstLine="470" w:firstLineChars="196"/>
              <w:jc w:val="left"/>
              <w:rPr>
                <w:rFonts w:ascii="Times New Roman" w:hAnsi="Times New Roman"/>
                <w:color w:val="auto"/>
                <w:sz w:val="24"/>
              </w:rPr>
            </w:pPr>
            <w:r>
              <w:rPr>
                <w:rFonts w:ascii="Times New Roman" w:hAnsi="Times New Roman"/>
                <w:color w:val="auto"/>
                <w:sz w:val="24"/>
              </w:rPr>
              <w:t>2</w:t>
            </w:r>
            <w:r>
              <w:rPr>
                <w:rFonts w:hint="eastAsia" w:ascii="Times New Roman" w:hAnsi="Times New Roman"/>
                <w:color w:val="auto"/>
                <w:sz w:val="24"/>
              </w:rPr>
              <w:t>、</w:t>
            </w:r>
            <w:r>
              <w:rPr>
                <w:rFonts w:ascii="Times New Roman" w:hAnsi="Times New Roman"/>
                <w:color w:val="auto"/>
                <w:sz w:val="24"/>
              </w:rPr>
              <w:t>废水污染源</w:t>
            </w:r>
          </w:p>
          <w:p>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（1）施工废水</w:t>
            </w:r>
          </w:p>
          <w:p>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包括场地冲洗废水和</w:t>
            </w:r>
            <w:r>
              <w:rPr>
                <w:rFonts w:hint="eastAsia" w:ascii="Times New Roman" w:hAnsi="Times New Roman"/>
                <w:color w:val="auto"/>
                <w:sz w:val="24"/>
              </w:rPr>
              <w:t>车辆</w:t>
            </w:r>
            <w:r>
              <w:rPr>
                <w:rFonts w:ascii="Times New Roman" w:hAnsi="Times New Roman"/>
                <w:color w:val="auto"/>
                <w:sz w:val="24"/>
              </w:rPr>
              <w:t>冲洗废水。项目废水量约为</w:t>
            </w:r>
            <w:r>
              <w:rPr>
                <w:rFonts w:ascii="Times New Roman" w:hAnsi="Times New Roman"/>
                <w:color w:val="auto"/>
                <w:kern w:val="0"/>
                <w:sz w:val="24"/>
              </w:rPr>
              <w:t>5m</w:t>
            </w:r>
            <w:r>
              <w:rPr>
                <w:rFonts w:ascii="Times New Roman" w:hAnsi="Times New Roman"/>
                <w:color w:val="auto"/>
                <w:kern w:val="0"/>
                <w:sz w:val="24"/>
                <w:vertAlign w:val="superscript"/>
              </w:rPr>
              <w:t>3</w:t>
            </w:r>
            <w:r>
              <w:rPr>
                <w:rFonts w:ascii="Times New Roman" w:hAnsi="Times New Roman"/>
                <w:color w:val="auto"/>
                <w:kern w:val="0"/>
                <w:sz w:val="24"/>
              </w:rPr>
              <w:t>/d，施工废水成份主要为SS。</w:t>
            </w:r>
            <w:r>
              <w:rPr>
                <w:rFonts w:ascii="Times New Roman" w:hAnsi="Times New Roman"/>
                <w:color w:val="auto"/>
                <w:sz w:val="24"/>
              </w:rPr>
              <w:t>项目在施工工地应设置临时沉淀池，使施工废水中悬浮物尽可能降低，经沉淀后的施工废水全部回用于施工</w:t>
            </w:r>
            <w:r>
              <w:rPr>
                <w:rFonts w:ascii="Times New Roman" w:hAnsi="Times New Roman"/>
                <w:bCs/>
                <w:color w:val="auto"/>
                <w:sz w:val="24"/>
              </w:rPr>
              <w:t>或洒水降尘</w:t>
            </w:r>
            <w:r>
              <w:rPr>
                <w:rFonts w:ascii="Times New Roman" w:hAnsi="Times New Roman"/>
                <w:color w:val="auto"/>
                <w:sz w:val="24"/>
              </w:rPr>
              <w:t>。</w:t>
            </w:r>
          </w:p>
          <w:p>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（2）生活污水</w:t>
            </w:r>
          </w:p>
          <w:p>
            <w:pPr>
              <w:adjustRightInd w:val="0"/>
              <w:snapToGrid w:val="0"/>
              <w:spacing w:line="360" w:lineRule="auto"/>
              <w:ind w:firstLine="480" w:firstLineChars="200"/>
              <w:rPr>
                <w:rFonts w:ascii="Times New Roman" w:hAnsi="Times New Roman"/>
                <w:color w:val="auto"/>
                <w:sz w:val="24"/>
                <w:szCs w:val="24"/>
              </w:rPr>
            </w:pPr>
            <w:r>
              <w:rPr>
                <w:rFonts w:ascii="Times New Roman" w:hAnsi="Times New Roman"/>
                <w:color w:val="auto"/>
                <w:sz w:val="24"/>
              </w:rPr>
              <w:t>本项目施工高峰期施工人员可达</w:t>
            </w:r>
            <w:r>
              <w:rPr>
                <w:rFonts w:hint="eastAsia" w:ascii="Times New Roman" w:hAnsi="Times New Roman"/>
                <w:color w:val="auto"/>
                <w:sz w:val="24"/>
              </w:rPr>
              <w:t>10</w:t>
            </w:r>
            <w:r>
              <w:rPr>
                <w:rFonts w:ascii="Times New Roman" w:hAnsi="Times New Roman"/>
                <w:color w:val="auto"/>
                <w:sz w:val="24"/>
              </w:rPr>
              <w:t>人左右，施工人员来自当地。施工期期间，工地生活污水主要为洗手废水按0.05m</w:t>
            </w:r>
            <w:r>
              <w:rPr>
                <w:rFonts w:ascii="Times New Roman" w:hAnsi="Times New Roman"/>
                <w:color w:val="auto"/>
                <w:sz w:val="24"/>
                <w:vertAlign w:val="superscript"/>
              </w:rPr>
              <w:t>3</w:t>
            </w:r>
            <w:r>
              <w:rPr>
                <w:rFonts w:ascii="Times New Roman" w:hAnsi="Times New Roman"/>
                <w:color w:val="auto"/>
                <w:sz w:val="24"/>
              </w:rPr>
              <w:t>/人·d，产生量为</w:t>
            </w:r>
            <w:r>
              <w:rPr>
                <w:rFonts w:hint="eastAsia" w:ascii="Times New Roman" w:hAnsi="Times New Roman"/>
                <w:color w:val="auto"/>
                <w:sz w:val="24"/>
              </w:rPr>
              <w:t>0.5</w:t>
            </w:r>
            <w:r>
              <w:rPr>
                <w:rFonts w:ascii="Times New Roman" w:hAnsi="Times New Roman"/>
                <w:color w:val="auto"/>
                <w:sz w:val="24"/>
              </w:rPr>
              <w:t>m</w:t>
            </w:r>
            <w:r>
              <w:rPr>
                <w:rFonts w:ascii="Times New Roman" w:hAnsi="Times New Roman"/>
                <w:color w:val="auto"/>
                <w:sz w:val="24"/>
                <w:vertAlign w:val="superscript"/>
              </w:rPr>
              <w:t>3</w:t>
            </w:r>
            <w:r>
              <w:rPr>
                <w:rFonts w:ascii="Times New Roman" w:hAnsi="Times New Roman"/>
                <w:color w:val="auto"/>
                <w:sz w:val="24"/>
              </w:rPr>
              <w:t>/d，洗手废水直接泼洒场地抑尘</w:t>
            </w:r>
            <w:r>
              <w:rPr>
                <w:rFonts w:ascii="Times New Roman" w:hAnsi="Times New Roman"/>
                <w:color w:val="auto"/>
                <w:sz w:val="24"/>
                <w:szCs w:val="24"/>
              </w:rPr>
              <w:t>。</w:t>
            </w:r>
          </w:p>
          <w:p>
            <w:pPr>
              <w:autoSpaceDE w:val="0"/>
              <w:autoSpaceDN w:val="0"/>
              <w:spacing w:line="360" w:lineRule="auto"/>
              <w:ind w:firstLine="470" w:firstLineChars="196"/>
              <w:jc w:val="left"/>
              <w:rPr>
                <w:rFonts w:ascii="Times New Roman" w:hAnsi="Times New Roman"/>
                <w:color w:val="auto"/>
                <w:sz w:val="24"/>
              </w:rPr>
            </w:pPr>
            <w:r>
              <w:rPr>
                <w:rFonts w:ascii="Times New Roman" w:hAnsi="Times New Roman"/>
                <w:color w:val="auto"/>
                <w:sz w:val="24"/>
              </w:rPr>
              <w:t>3</w:t>
            </w:r>
            <w:r>
              <w:rPr>
                <w:rFonts w:hint="eastAsia" w:ascii="Times New Roman" w:hAnsi="Times New Roman"/>
                <w:color w:val="auto"/>
                <w:sz w:val="24"/>
              </w:rPr>
              <w:t>、</w:t>
            </w:r>
            <w:r>
              <w:rPr>
                <w:rFonts w:ascii="Times New Roman" w:hAnsi="Times New Roman"/>
                <w:color w:val="auto"/>
                <w:sz w:val="24"/>
              </w:rPr>
              <w:t>噪声污染源</w:t>
            </w:r>
          </w:p>
          <w:p>
            <w:pPr>
              <w:adjustRightInd w:val="0"/>
              <w:snapToGrid w:val="0"/>
              <w:spacing w:line="360" w:lineRule="auto"/>
              <w:ind w:left="479" w:leftChars="228" w:firstLine="0" w:firstLineChars="0"/>
              <w:rPr>
                <w:rFonts w:ascii="Times New Roman" w:hAnsi="Times New Roman"/>
                <w:color w:val="auto"/>
                <w:sz w:val="24"/>
              </w:rPr>
            </w:pPr>
            <w:r>
              <w:rPr>
                <w:rFonts w:ascii="Times New Roman" w:hAnsi="Times New Roman"/>
                <w:color w:val="auto"/>
                <w:sz w:val="24"/>
                <w:szCs w:val="24"/>
              </w:rPr>
              <w:t>施工期噪声主要来源于施工过程中挖掘机</w:t>
            </w:r>
            <w:r>
              <w:rPr>
                <w:rFonts w:hint="eastAsia" w:ascii="Times New Roman" w:hAnsi="Times New Roman"/>
                <w:color w:val="auto"/>
                <w:sz w:val="24"/>
                <w:szCs w:val="24"/>
              </w:rPr>
              <w:t>、</w:t>
            </w:r>
            <w:r>
              <w:rPr>
                <w:rFonts w:ascii="Times New Roman" w:hAnsi="Times New Roman"/>
                <w:color w:val="auto"/>
                <w:sz w:val="24"/>
                <w:szCs w:val="24"/>
              </w:rPr>
              <w:t>碾压机</w:t>
            </w:r>
            <w:r>
              <w:rPr>
                <w:rFonts w:hint="eastAsia" w:ascii="Times New Roman" w:hAnsi="Times New Roman"/>
                <w:color w:val="auto"/>
                <w:sz w:val="24"/>
                <w:szCs w:val="24"/>
              </w:rPr>
              <w:t>、</w:t>
            </w:r>
            <w:r>
              <w:rPr>
                <w:rFonts w:ascii="Times New Roman" w:hAnsi="Times New Roman"/>
                <w:color w:val="auto"/>
                <w:sz w:val="24"/>
                <w:szCs w:val="24"/>
              </w:rPr>
              <w:t>运输车辆等机械设备的运行。</w:t>
            </w:r>
            <w:r>
              <w:rPr>
                <w:rFonts w:ascii="Times New Roman" w:hAnsi="Times New Roman"/>
                <w:color w:val="auto"/>
                <w:sz w:val="24"/>
              </w:rPr>
              <w:t>（1）机械噪声</w:t>
            </w:r>
          </w:p>
          <w:p>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机械噪声由各类施工机械产生，如挖掘机</w:t>
            </w:r>
            <w:r>
              <w:rPr>
                <w:rFonts w:hint="eastAsia" w:ascii="Times New Roman" w:hAnsi="Times New Roman"/>
                <w:color w:val="auto"/>
                <w:sz w:val="24"/>
              </w:rPr>
              <w:t>、碾压机</w:t>
            </w:r>
            <w:r>
              <w:rPr>
                <w:rFonts w:ascii="Times New Roman" w:hAnsi="Times New Roman"/>
                <w:color w:val="auto"/>
                <w:sz w:val="24"/>
              </w:rPr>
              <w:t>等</w:t>
            </w:r>
            <w:r>
              <w:rPr>
                <w:rFonts w:hint="eastAsia" w:ascii="Times New Roman" w:hAnsi="Times New Roman"/>
                <w:color w:val="auto"/>
                <w:sz w:val="24"/>
              </w:rPr>
              <w:t>，</w:t>
            </w:r>
            <w:r>
              <w:rPr>
                <w:rFonts w:ascii="Times New Roman" w:hAnsi="Times New Roman"/>
                <w:color w:val="auto"/>
                <w:sz w:val="24"/>
              </w:rPr>
              <w:t>该类噪声源多为点声源</w:t>
            </w:r>
            <w:r>
              <w:rPr>
                <w:rFonts w:hint="eastAsia" w:ascii="Times New Roman" w:hAnsi="Times New Roman"/>
                <w:color w:val="auto"/>
                <w:sz w:val="24"/>
              </w:rPr>
              <w:t>，其噪声源强一般在90-100</w:t>
            </w:r>
            <w:r>
              <w:rPr>
                <w:rFonts w:ascii="Times New Roman" w:hAnsi="Times New Roman"/>
                <w:color w:val="auto"/>
                <w:sz w:val="24"/>
              </w:rPr>
              <w:t>dB（A）。</w:t>
            </w:r>
            <w:r>
              <w:rPr>
                <w:rFonts w:ascii="Times New Roman" w:hAnsi="Times New Roman"/>
                <w:color w:val="auto"/>
                <w:spacing w:val="-4"/>
                <w:sz w:val="24"/>
              </w:rPr>
              <w:t>施工期间高噪声设备布置于厂区</w:t>
            </w:r>
            <w:r>
              <w:rPr>
                <w:rFonts w:hint="eastAsia" w:ascii="Times New Roman" w:hAnsi="Times New Roman"/>
                <w:color w:val="auto"/>
                <w:spacing w:val="-4"/>
                <w:sz w:val="24"/>
                <w:lang w:eastAsia="zh-CN"/>
              </w:rPr>
              <w:t>南</w:t>
            </w:r>
            <w:r>
              <w:rPr>
                <w:rFonts w:ascii="Times New Roman" w:hAnsi="Times New Roman"/>
                <w:color w:val="auto"/>
                <w:spacing w:val="-4"/>
                <w:sz w:val="24"/>
              </w:rPr>
              <w:t>部，</w:t>
            </w:r>
            <w:r>
              <w:rPr>
                <w:rFonts w:hint="eastAsia" w:ascii="Times New Roman" w:hAnsi="Times New Roman"/>
                <w:color w:val="auto"/>
                <w:spacing w:val="-4"/>
                <w:sz w:val="24"/>
              </w:rPr>
              <w:t>施工机械均单台使用，</w:t>
            </w:r>
            <w:r>
              <w:rPr>
                <w:rFonts w:ascii="Times New Roman" w:hAnsi="Times New Roman"/>
                <w:color w:val="auto"/>
                <w:spacing w:val="-4"/>
                <w:sz w:val="24"/>
              </w:rPr>
              <w:t>同时加强</w:t>
            </w:r>
            <w:r>
              <w:rPr>
                <w:rFonts w:hint="eastAsia" w:ascii="Times New Roman" w:hAnsi="Times New Roman"/>
                <w:color w:val="auto"/>
                <w:spacing w:val="-4"/>
                <w:sz w:val="24"/>
              </w:rPr>
              <w:t>工程施工</w:t>
            </w:r>
            <w:r>
              <w:rPr>
                <w:rFonts w:ascii="Times New Roman" w:hAnsi="Times New Roman"/>
                <w:color w:val="auto"/>
                <w:spacing w:val="-4"/>
                <w:sz w:val="24"/>
              </w:rPr>
              <w:t>管理，禁止夜间施工，使对</w:t>
            </w:r>
            <w:r>
              <w:rPr>
                <w:rFonts w:hint="eastAsia" w:ascii="Times New Roman" w:hAnsi="Times New Roman"/>
                <w:color w:val="auto"/>
                <w:spacing w:val="-4"/>
                <w:sz w:val="24"/>
              </w:rPr>
              <w:t>敏感点声环境</w:t>
            </w:r>
            <w:r>
              <w:rPr>
                <w:rFonts w:ascii="Times New Roman" w:hAnsi="Times New Roman"/>
                <w:color w:val="auto"/>
                <w:spacing w:val="-4"/>
                <w:sz w:val="24"/>
              </w:rPr>
              <w:t>影响降到最低。</w:t>
            </w:r>
          </w:p>
          <w:p>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（2）施工车辆噪声</w:t>
            </w:r>
          </w:p>
          <w:p>
            <w:pPr>
              <w:pStyle w:val="18"/>
              <w:tabs>
                <w:tab w:val="left" w:pos="7434"/>
              </w:tabs>
              <w:snapToGrid w:val="0"/>
              <w:spacing w:line="360" w:lineRule="auto"/>
              <w:ind w:firstLine="480" w:firstLineChars="200"/>
              <w:rPr>
                <w:rFonts w:ascii="Times New Roman" w:hAnsi="Times New Roman"/>
                <w:color w:val="auto"/>
                <w:sz w:val="24"/>
              </w:rPr>
            </w:pPr>
            <w:r>
              <w:rPr>
                <w:rFonts w:ascii="Times New Roman" w:hAnsi="Times New Roman"/>
                <w:color w:val="auto"/>
                <w:sz w:val="24"/>
              </w:rPr>
              <w:t>施工车辆的噪声为运输车辆行驶时发出的噪声，属于交通噪声，多为瞬间噪声。施工单位</w:t>
            </w:r>
            <w:r>
              <w:rPr>
                <w:rFonts w:hint="eastAsia" w:ascii="Times New Roman" w:hAnsi="Times New Roman"/>
                <w:color w:val="auto"/>
                <w:sz w:val="24"/>
              </w:rPr>
              <w:t>严格按照施工规范加以控制，对环境噪声污染严重的落后施工车辆和施工方式实行淘汰制度，并于施工前在厂界建设围墙，合理安排施工车辆作业区域，尽量使施工车辆在建设厂区中部区域运行，加强施工人员的管理，做到文明施工，</w:t>
            </w:r>
            <w:r>
              <w:rPr>
                <w:rFonts w:ascii="Times New Roman" w:hAnsi="Times New Roman"/>
                <w:color w:val="auto"/>
                <w:sz w:val="24"/>
              </w:rPr>
              <w:t>合理安排施工时间，</w:t>
            </w:r>
            <w:r>
              <w:rPr>
                <w:rFonts w:hint="eastAsia" w:ascii="Times New Roman" w:hAnsi="Times New Roman"/>
                <w:color w:val="auto"/>
                <w:sz w:val="24"/>
              </w:rPr>
              <w:t>禁止</w:t>
            </w:r>
            <w:r>
              <w:rPr>
                <w:rFonts w:ascii="Times New Roman" w:hAnsi="Times New Roman"/>
                <w:color w:val="auto"/>
                <w:sz w:val="24"/>
              </w:rPr>
              <w:t>夜间施工，</w:t>
            </w:r>
            <w:r>
              <w:rPr>
                <w:rFonts w:ascii="Times New Roman" w:hAnsi="Times New Roman"/>
                <w:color w:val="auto"/>
                <w:spacing w:val="-4"/>
                <w:sz w:val="24"/>
              </w:rPr>
              <w:t>使对</w:t>
            </w:r>
            <w:r>
              <w:rPr>
                <w:rFonts w:hint="eastAsia" w:ascii="Times New Roman" w:hAnsi="Times New Roman"/>
                <w:color w:val="auto"/>
                <w:spacing w:val="-4"/>
                <w:sz w:val="24"/>
              </w:rPr>
              <w:t>敏感点声环境</w:t>
            </w:r>
            <w:r>
              <w:rPr>
                <w:rFonts w:ascii="Times New Roman" w:hAnsi="Times New Roman"/>
                <w:color w:val="auto"/>
                <w:spacing w:val="-4"/>
                <w:sz w:val="24"/>
              </w:rPr>
              <w:t>影响降到最低。</w:t>
            </w:r>
          </w:p>
          <w:p>
            <w:pPr>
              <w:autoSpaceDE w:val="0"/>
              <w:autoSpaceDN w:val="0"/>
              <w:spacing w:line="360" w:lineRule="auto"/>
              <w:ind w:firstLine="470" w:firstLineChars="196"/>
              <w:jc w:val="left"/>
              <w:rPr>
                <w:rFonts w:ascii="Times New Roman" w:hAnsi="Times New Roman"/>
                <w:color w:val="auto"/>
                <w:sz w:val="24"/>
              </w:rPr>
            </w:pPr>
            <w:r>
              <w:rPr>
                <w:rFonts w:ascii="Times New Roman" w:hAnsi="Times New Roman"/>
                <w:color w:val="auto"/>
                <w:sz w:val="24"/>
              </w:rPr>
              <w:t>4</w:t>
            </w:r>
            <w:r>
              <w:rPr>
                <w:rFonts w:hint="eastAsia" w:ascii="Times New Roman" w:hAnsi="Times New Roman"/>
                <w:color w:val="auto"/>
                <w:sz w:val="24"/>
              </w:rPr>
              <w:t>、</w:t>
            </w:r>
            <w:r>
              <w:rPr>
                <w:rFonts w:ascii="Times New Roman" w:hAnsi="Times New Roman"/>
                <w:color w:val="auto"/>
                <w:sz w:val="24"/>
              </w:rPr>
              <w:t>固废污染污染源</w:t>
            </w:r>
          </w:p>
          <w:p>
            <w:pPr>
              <w:spacing w:line="360" w:lineRule="auto"/>
              <w:ind w:firstLine="480" w:firstLineChars="200"/>
              <w:rPr>
                <w:rFonts w:ascii="Times New Roman" w:hAnsi="Times New Roman"/>
                <w:color w:val="auto"/>
                <w:sz w:val="24"/>
              </w:rPr>
            </w:pPr>
            <w:r>
              <w:rPr>
                <w:rFonts w:ascii="Times New Roman" w:hAnsi="Times New Roman"/>
                <w:color w:val="auto"/>
                <w:sz w:val="24"/>
              </w:rPr>
              <w:t>项目施工期固体废弃物主要</w:t>
            </w:r>
            <w:r>
              <w:rPr>
                <w:rFonts w:ascii="Times New Roman" w:hAnsi="Times New Roman"/>
                <w:color w:val="auto"/>
                <w:sz w:val="24"/>
                <w:lang w:val="zh-CN"/>
              </w:rPr>
              <w:t>为施工人员产生的生活垃圾</w:t>
            </w:r>
            <w:r>
              <w:rPr>
                <w:rFonts w:hint="eastAsia" w:ascii="Times New Roman" w:hAnsi="Times New Roman"/>
                <w:color w:val="auto"/>
                <w:sz w:val="24"/>
                <w:lang w:val="zh-CN"/>
              </w:rPr>
              <w:t>、</w:t>
            </w:r>
            <w:r>
              <w:rPr>
                <w:rFonts w:ascii="Times New Roman" w:hAnsi="Times New Roman"/>
                <w:color w:val="auto"/>
                <w:sz w:val="24"/>
                <w:lang w:val="zh-CN"/>
              </w:rPr>
              <w:t>材料废包装袋</w:t>
            </w:r>
            <w:r>
              <w:rPr>
                <w:rFonts w:hint="eastAsia" w:ascii="Times New Roman" w:hAnsi="Times New Roman"/>
                <w:color w:val="auto"/>
                <w:sz w:val="24"/>
                <w:lang w:val="zh-CN"/>
              </w:rPr>
              <w:t>和建筑垃圾</w:t>
            </w:r>
            <w:r>
              <w:rPr>
                <w:rFonts w:ascii="Times New Roman" w:hAnsi="Times New Roman"/>
                <w:color w:val="auto"/>
                <w:kern w:val="0"/>
                <w:sz w:val="24"/>
              </w:rPr>
              <w:t>。</w:t>
            </w:r>
          </w:p>
          <w:p>
            <w:pPr>
              <w:spacing w:line="360" w:lineRule="auto"/>
              <w:ind w:firstLine="470" w:firstLineChars="196"/>
              <w:rPr>
                <w:rFonts w:ascii="Times New Roman" w:hAnsi="Times New Roman"/>
                <w:color w:val="auto"/>
                <w:sz w:val="24"/>
              </w:rPr>
            </w:pPr>
            <w:r>
              <w:rPr>
                <w:rFonts w:ascii="Times New Roman" w:hAnsi="Times New Roman"/>
                <w:color w:val="auto"/>
                <w:sz w:val="24"/>
              </w:rPr>
              <w:t>生活垃圾：项目</w:t>
            </w:r>
            <w:r>
              <w:rPr>
                <w:rFonts w:hint="eastAsia" w:ascii="Times New Roman" w:hAnsi="Times New Roman"/>
                <w:color w:val="auto"/>
                <w:sz w:val="24"/>
              </w:rPr>
              <w:t>施工期</w:t>
            </w:r>
            <w:r>
              <w:rPr>
                <w:rFonts w:ascii="Times New Roman" w:hAnsi="Times New Roman"/>
                <w:color w:val="auto"/>
                <w:sz w:val="24"/>
              </w:rPr>
              <w:t>生活垃圾产生量20kg/d，统一由环卫部门收集送至垃圾填埋场进行处置。</w:t>
            </w:r>
          </w:p>
          <w:p>
            <w:pPr>
              <w:spacing w:line="360" w:lineRule="auto"/>
              <w:ind w:firstLine="470" w:firstLineChars="196"/>
              <w:rPr>
                <w:rFonts w:ascii="Times New Roman" w:hAnsi="Times New Roman"/>
                <w:color w:val="auto"/>
                <w:sz w:val="24"/>
                <w:highlight w:val="none"/>
              </w:rPr>
            </w:pPr>
            <w:r>
              <w:rPr>
                <w:rFonts w:ascii="Times New Roman"/>
                <w:color w:val="auto"/>
                <w:sz w:val="24"/>
                <w:highlight w:val="none"/>
                <w:lang w:val="zh-CN"/>
              </w:rPr>
              <w:t>施工主体工程阶段主要为建筑垃圾，建筑垃圾成分主要为瓦砾碎砖、水泥残渣、废木材、废铁丝、钢筋以及建材的包装箱袋等。根据同类施工统计资料，建筑垃圾产生定额为</w:t>
            </w:r>
            <w:r>
              <w:rPr>
                <w:rFonts w:ascii="Times New Roman" w:hAnsi="Times New Roman"/>
                <w:color w:val="auto"/>
                <w:sz w:val="24"/>
                <w:highlight w:val="none"/>
              </w:rPr>
              <w:t>0.75kg/m</w:t>
            </w:r>
            <w:r>
              <w:rPr>
                <w:rFonts w:ascii="Times New Roman" w:hAnsi="Times New Roman"/>
                <w:color w:val="auto"/>
                <w:sz w:val="24"/>
                <w:highlight w:val="none"/>
                <w:vertAlign w:val="superscript"/>
              </w:rPr>
              <w:t>2</w:t>
            </w:r>
            <w:r>
              <w:rPr>
                <w:rFonts w:ascii="Times New Roman"/>
                <w:color w:val="auto"/>
                <w:sz w:val="24"/>
                <w:highlight w:val="none"/>
                <w:lang w:val="zh-CN"/>
              </w:rPr>
              <w:t>，本工程总建筑面积为</w:t>
            </w:r>
            <w:r>
              <w:rPr>
                <w:rFonts w:hint="eastAsia" w:ascii="Times New Roman" w:hAnsi="Times New Roman"/>
                <w:color w:val="auto"/>
                <w:kern w:val="0"/>
                <w:sz w:val="24"/>
                <w:highlight w:val="none"/>
                <w:lang w:val="en-US" w:eastAsia="zh-CN"/>
              </w:rPr>
              <w:t>400</w:t>
            </w:r>
            <w:r>
              <w:rPr>
                <w:rFonts w:ascii="Times New Roman" w:hAnsi="Times New Roman"/>
                <w:color w:val="auto"/>
                <w:kern w:val="0"/>
                <w:sz w:val="24"/>
                <w:highlight w:val="none"/>
              </w:rPr>
              <w:t>0</w:t>
            </w:r>
            <w:r>
              <w:rPr>
                <w:rFonts w:ascii="Times New Roman" w:hAnsi="Times New Roman"/>
                <w:color w:val="auto"/>
                <w:sz w:val="24"/>
                <w:highlight w:val="none"/>
              </w:rPr>
              <w:t>m</w:t>
            </w:r>
            <w:r>
              <w:rPr>
                <w:rFonts w:ascii="Times New Roman" w:hAnsi="Times New Roman"/>
                <w:color w:val="auto"/>
                <w:sz w:val="24"/>
                <w:highlight w:val="none"/>
                <w:vertAlign w:val="superscript"/>
              </w:rPr>
              <w:t>2</w:t>
            </w:r>
            <w:r>
              <w:rPr>
                <w:rFonts w:ascii="Times New Roman"/>
                <w:color w:val="auto"/>
                <w:sz w:val="24"/>
                <w:highlight w:val="none"/>
                <w:lang w:val="zh-CN"/>
              </w:rPr>
              <w:t>，年产生量约为</w:t>
            </w:r>
            <w:r>
              <w:rPr>
                <w:rFonts w:hint="eastAsia" w:ascii="Times New Roman" w:hAnsi="Times New Roman"/>
                <w:color w:val="auto"/>
                <w:sz w:val="24"/>
                <w:highlight w:val="none"/>
                <w:lang w:val="en-US" w:eastAsia="zh-CN"/>
              </w:rPr>
              <w:t>3</w:t>
            </w:r>
            <w:r>
              <w:rPr>
                <w:rFonts w:ascii="Times New Roman" w:hAnsi="Times New Roman"/>
                <w:color w:val="auto"/>
                <w:sz w:val="24"/>
                <w:highlight w:val="none"/>
              </w:rPr>
              <w:t>t/</w:t>
            </w:r>
            <w:r>
              <w:rPr>
                <w:rFonts w:ascii="Times New Roman"/>
                <w:color w:val="auto"/>
                <w:sz w:val="24"/>
                <w:highlight w:val="none"/>
              </w:rPr>
              <w:t>施工期（</w:t>
            </w:r>
            <w:r>
              <w:rPr>
                <w:rFonts w:ascii="Times New Roman"/>
                <w:color w:val="auto"/>
                <w:sz w:val="24"/>
                <w:highlight w:val="none"/>
                <w:lang w:val="zh-CN"/>
              </w:rPr>
              <w:t>不包括回填土</w:t>
            </w:r>
            <w:r>
              <w:rPr>
                <w:rFonts w:ascii="Times New Roman"/>
                <w:color w:val="auto"/>
                <w:sz w:val="24"/>
                <w:highlight w:val="none"/>
              </w:rPr>
              <w:t>）</w:t>
            </w:r>
            <w:r>
              <w:rPr>
                <w:rFonts w:ascii="Times New Roman"/>
                <w:color w:val="auto"/>
                <w:sz w:val="24"/>
                <w:highlight w:val="none"/>
                <w:lang w:val="zh-CN"/>
              </w:rPr>
              <w:t>。环评要求</w:t>
            </w:r>
            <w:r>
              <w:rPr>
                <w:rFonts w:hint="eastAsia" w:ascii="Times New Roman"/>
                <w:color w:val="auto"/>
                <w:sz w:val="24"/>
                <w:highlight w:val="none"/>
                <w:lang w:val="zh-CN"/>
              </w:rPr>
              <w:t>瓦砾碎砖</w:t>
            </w:r>
            <w:r>
              <w:rPr>
                <w:rFonts w:ascii="Times New Roman"/>
                <w:color w:val="auto"/>
                <w:sz w:val="24"/>
                <w:highlight w:val="none"/>
                <w:lang w:val="zh-CN"/>
              </w:rPr>
              <w:t>由建设单位用于工地地面平整、回填；水泥残渣、废木材、废铁丝、钢筋以及建材的包装箱袋</w:t>
            </w:r>
            <w:r>
              <w:rPr>
                <w:rFonts w:hint="eastAsia" w:ascii="Times New Roman"/>
                <w:color w:val="auto"/>
                <w:sz w:val="24"/>
                <w:highlight w:val="none"/>
                <w:lang w:val="zh-CN"/>
              </w:rPr>
              <w:t>分类收集后外售</w:t>
            </w:r>
            <w:r>
              <w:rPr>
                <w:rFonts w:ascii="Times New Roman"/>
                <w:color w:val="auto"/>
                <w:sz w:val="24"/>
                <w:highlight w:val="none"/>
                <w:lang w:val="zh-CN"/>
              </w:rPr>
              <w:t>。施工期建筑固废对环境影响不大。</w:t>
            </w:r>
          </w:p>
          <w:p>
            <w:pPr>
              <w:autoSpaceDE w:val="0"/>
              <w:autoSpaceDN w:val="0"/>
              <w:spacing w:line="360" w:lineRule="auto"/>
              <w:ind w:firstLine="472" w:firstLineChars="196"/>
              <w:jc w:val="left"/>
              <w:rPr>
                <w:rFonts w:ascii="Times New Roman" w:hAnsi="Times New Roman"/>
                <w:b/>
                <w:color w:val="auto"/>
                <w:sz w:val="24"/>
                <w:szCs w:val="24"/>
              </w:rPr>
            </w:pPr>
            <w:r>
              <w:rPr>
                <w:rFonts w:hint="eastAsia" w:ascii="Times New Roman" w:hAnsi="Times New Roman"/>
                <w:b/>
                <w:color w:val="auto"/>
                <w:sz w:val="24"/>
                <w:szCs w:val="24"/>
              </w:rPr>
              <w:t>二、</w:t>
            </w:r>
            <w:r>
              <w:rPr>
                <w:rFonts w:ascii="Times New Roman" w:hAnsi="Times New Roman"/>
                <w:b/>
                <w:color w:val="auto"/>
                <w:sz w:val="24"/>
                <w:szCs w:val="24"/>
              </w:rPr>
              <w:t>运营期</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Times New Roman" w:hAnsi="Times New Roman"/>
                <w:bCs/>
                <w:color w:val="auto"/>
                <w:sz w:val="24"/>
                <w:szCs w:val="24"/>
              </w:rPr>
            </w:pPr>
            <w:r>
              <w:rPr>
                <w:rFonts w:hint="eastAsia" w:ascii="Times New Roman" w:hAnsi="Times New Roman"/>
                <w:bCs/>
                <w:color w:val="auto"/>
                <w:sz w:val="24"/>
                <w:szCs w:val="24"/>
              </w:rPr>
              <w:t>1、</w:t>
            </w:r>
            <w:r>
              <w:rPr>
                <w:rFonts w:ascii="Times New Roman" w:hAnsi="Times New Roman"/>
                <w:bCs/>
                <w:color w:val="auto"/>
                <w:sz w:val="24"/>
                <w:szCs w:val="24"/>
              </w:rPr>
              <w:t>废</w:t>
            </w:r>
            <w:r>
              <w:rPr>
                <w:rFonts w:hint="eastAsia" w:ascii="Times New Roman" w:hAnsi="Times New Roman"/>
                <w:bCs/>
                <w:color w:val="auto"/>
                <w:sz w:val="24"/>
                <w:szCs w:val="24"/>
              </w:rPr>
              <w:t>气</w:t>
            </w:r>
            <w:r>
              <w:rPr>
                <w:rFonts w:ascii="Times New Roman" w:hAnsi="Times New Roman"/>
                <w:bCs/>
                <w:color w:val="auto"/>
                <w:sz w:val="24"/>
                <w:szCs w:val="24"/>
              </w:rPr>
              <w:t>污染源</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本项目产生的废气主要为</w:t>
            </w:r>
            <w:r>
              <w:rPr>
                <w:rFonts w:hint="eastAsia" w:ascii="Times New Roman" w:hAnsi="Times New Roman"/>
                <w:color w:val="auto"/>
                <w:sz w:val="24"/>
                <w:szCs w:val="24"/>
                <w:lang w:eastAsia="zh-CN"/>
              </w:rPr>
              <w:t>解板、切割、打眼、开槽工段产生的粉尘以及刨光、打边、雕刻工段产生的粉尘。</w:t>
            </w:r>
          </w:p>
          <w:p>
            <w:pPr>
              <w:keepNext w:val="0"/>
              <w:keepLines w:val="0"/>
              <w:pageBreakBefore w:val="0"/>
              <w:widowControl w:val="0"/>
              <w:numPr>
                <w:ilvl w:val="0"/>
                <w:numId w:val="4"/>
              </w:numPr>
              <w:kinsoku/>
              <w:wordWrap/>
              <w:overflowPunct/>
              <w:topLinePunct w:val="0"/>
              <w:bidi w:val="0"/>
              <w:adjustRightInd w:val="0"/>
              <w:snapToGrid w:val="0"/>
              <w:spacing w:line="360" w:lineRule="auto"/>
              <w:ind w:firstLine="480" w:firstLineChars="200"/>
              <w:textAlignment w:val="auto"/>
              <w:rPr>
                <w:rFonts w:hint="eastAsia" w:ascii="Times New Roman" w:hAnsi="Times New Roman"/>
                <w:color w:val="auto"/>
                <w:sz w:val="24"/>
                <w:szCs w:val="24"/>
                <w:highlight w:val="none"/>
                <w:lang w:eastAsia="zh-CN"/>
              </w:rPr>
            </w:pPr>
            <w:r>
              <w:rPr>
                <w:rFonts w:hint="eastAsia" w:ascii="Times New Roman" w:hAnsi="Times New Roman"/>
                <w:color w:val="auto"/>
                <w:sz w:val="24"/>
                <w:szCs w:val="24"/>
                <w:highlight w:val="none"/>
                <w:lang w:eastAsia="zh-CN"/>
              </w:rPr>
              <w:t>解板、切割、打眼、开槽工段粉尘</w:t>
            </w:r>
          </w:p>
          <w:p>
            <w:pPr>
              <w:keepNext w:val="0"/>
              <w:keepLines w:val="0"/>
              <w:pageBreakBefore w:val="0"/>
              <w:widowControl w:val="0"/>
              <w:numPr>
                <w:ilvl w:val="0"/>
                <w:numId w:val="0"/>
              </w:numPr>
              <w:kinsoku/>
              <w:wordWrap/>
              <w:overflowPunct/>
              <w:topLinePunct w:val="0"/>
              <w:bidi w:val="0"/>
              <w:adjustRightInd w:val="0"/>
              <w:snapToGrid w:val="0"/>
              <w:spacing w:line="360" w:lineRule="auto"/>
              <w:ind w:firstLine="480" w:firstLineChars="200"/>
              <w:textAlignment w:val="auto"/>
              <w:rPr>
                <w:rFonts w:ascii="Times New Roman" w:hAnsi="Times New Roman"/>
                <w:color w:val="auto"/>
                <w:sz w:val="24"/>
              </w:rPr>
            </w:pPr>
            <w:r>
              <w:rPr>
                <w:rFonts w:ascii="Times New Roman" w:hAnsi="Times New Roman"/>
                <w:color w:val="auto"/>
                <w:sz w:val="24"/>
              </w:rPr>
              <w:t>参照“木材加工厂”中‘废木屑出料’（《散逸性工业粉尘控制技术》中国环境科学出版社），本项目</w:t>
            </w:r>
            <w:r>
              <w:rPr>
                <w:rFonts w:hint="eastAsia" w:ascii="Times New Roman" w:hAnsi="Times New Roman"/>
                <w:color w:val="auto"/>
                <w:sz w:val="24"/>
                <w:szCs w:val="24"/>
                <w:highlight w:val="none"/>
                <w:lang w:eastAsia="zh-CN"/>
              </w:rPr>
              <w:t>解板、切割、打眼、开槽工段</w:t>
            </w:r>
            <w:r>
              <w:rPr>
                <w:rFonts w:ascii="Times New Roman" w:hAnsi="Times New Roman"/>
                <w:color w:val="auto"/>
                <w:sz w:val="24"/>
              </w:rPr>
              <w:t>产生的粉尘，</w:t>
            </w:r>
            <w:r>
              <w:rPr>
                <w:rFonts w:hint="eastAsia" w:ascii="Times New Roman" w:hAnsi="Times New Roman"/>
                <w:color w:val="auto"/>
                <w:sz w:val="24"/>
              </w:rPr>
              <w:t>每个工段粉尘</w:t>
            </w:r>
            <w:r>
              <w:rPr>
                <w:rFonts w:ascii="Times New Roman" w:hAnsi="Times New Roman"/>
                <w:color w:val="auto"/>
                <w:sz w:val="24"/>
              </w:rPr>
              <w:t>排放因子以1.00kg/t</w:t>
            </w:r>
            <w:r>
              <w:rPr>
                <w:rFonts w:hint="eastAsia" w:ascii="Times New Roman" w:hAnsi="Times New Roman"/>
                <w:color w:val="auto"/>
                <w:sz w:val="24"/>
              </w:rPr>
              <w:t>-原料</w:t>
            </w:r>
            <w:r>
              <w:rPr>
                <w:rFonts w:ascii="Times New Roman" w:hAnsi="Times New Roman"/>
                <w:color w:val="auto"/>
                <w:sz w:val="24"/>
              </w:rPr>
              <w:t>计。</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eastAsia="zh-CN"/>
              </w:rPr>
              <w:t>粉尘量</w:t>
            </w:r>
            <w:r>
              <w:rPr>
                <w:rFonts w:hint="eastAsia" w:ascii="Times New Roman" w:hAnsi="Times New Roman" w:eastAsia="宋体" w:cs="Times New Roman"/>
                <w:color w:val="auto"/>
                <w:sz w:val="24"/>
                <w:lang w:val="en-US" w:eastAsia="zh-CN"/>
              </w:rPr>
              <w:t>=1（排放因子）×原料量×4（4个工段）</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Times New Roman" w:hAnsi="Times New Roman"/>
                <w:color w:val="auto"/>
                <w:sz w:val="24"/>
              </w:rPr>
            </w:pPr>
            <w:r>
              <w:rPr>
                <w:rFonts w:hint="eastAsia" w:ascii="Times New Roman" w:hAnsi="Times New Roman" w:eastAsia="宋体" w:cs="Times New Roman"/>
                <w:color w:val="auto"/>
                <w:sz w:val="24"/>
                <w:highlight w:val="none"/>
                <w:lang w:eastAsia="zh-CN"/>
              </w:rPr>
              <w:t>项目原木、板材用量为</w:t>
            </w:r>
            <w:r>
              <w:rPr>
                <w:rFonts w:hint="eastAsia" w:ascii="Times New Roman" w:hAnsi="Times New Roman" w:eastAsia="宋体" w:cs="Times New Roman"/>
                <w:color w:val="auto"/>
                <w:sz w:val="24"/>
                <w:highlight w:val="none"/>
                <w:lang w:val="en-US" w:eastAsia="zh-CN"/>
              </w:rPr>
              <w:t>680t/a</w:t>
            </w:r>
            <w:r>
              <w:rPr>
                <w:rFonts w:ascii="Times New Roman" w:hAnsi="Times New Roman"/>
                <w:color w:val="auto"/>
                <w:sz w:val="24"/>
              </w:rPr>
              <w:t>，则</w:t>
            </w:r>
            <w:r>
              <w:rPr>
                <w:rFonts w:hint="eastAsia" w:ascii="Times New Roman" w:hAnsi="Times New Roman"/>
                <w:color w:val="auto"/>
                <w:sz w:val="24"/>
                <w:szCs w:val="24"/>
                <w:highlight w:val="none"/>
                <w:lang w:eastAsia="zh-CN"/>
              </w:rPr>
              <w:t>解板、切割、打眼、开槽工段粉尘</w:t>
            </w:r>
            <w:r>
              <w:rPr>
                <w:rFonts w:ascii="Times New Roman" w:hAnsi="Times New Roman"/>
                <w:color w:val="auto"/>
                <w:sz w:val="24"/>
              </w:rPr>
              <w:t>产生量为</w:t>
            </w:r>
            <w:r>
              <w:rPr>
                <w:rFonts w:hint="eastAsia" w:ascii="Times New Roman" w:hAnsi="Times New Roman"/>
                <w:color w:val="auto"/>
                <w:sz w:val="24"/>
                <w:lang w:val="en-US" w:eastAsia="zh-CN"/>
              </w:rPr>
              <w:t>2.72</w:t>
            </w:r>
            <w:r>
              <w:rPr>
                <w:rFonts w:ascii="Times New Roman" w:hAnsi="Times New Roman"/>
                <w:color w:val="auto"/>
                <w:sz w:val="24"/>
              </w:rPr>
              <w:t>t/a，</w:t>
            </w:r>
          </w:p>
          <w:p>
            <w:pPr>
              <w:adjustRightInd w:val="0"/>
              <w:snapToGrid w:val="0"/>
              <w:spacing w:line="360" w:lineRule="auto"/>
              <w:ind w:firstLine="480" w:firstLineChars="200"/>
              <w:rPr>
                <w:rFonts w:ascii="Times New Roman" w:hAnsi="Times New Roman"/>
                <w:bCs/>
                <w:color w:val="auto"/>
                <w:sz w:val="24"/>
              </w:rPr>
            </w:pPr>
            <w:r>
              <w:rPr>
                <w:rFonts w:hint="eastAsia" w:ascii="Times New Roman" w:hAnsi="Times New Roman"/>
                <w:color w:val="auto"/>
                <w:sz w:val="24"/>
                <w:lang w:val="en-US" w:eastAsia="zh-CN"/>
              </w:rPr>
              <w:t>2）</w:t>
            </w:r>
            <w:r>
              <w:rPr>
                <w:rFonts w:hint="eastAsia" w:ascii="Times New Roman" w:hAnsi="Times New Roman"/>
                <w:color w:val="auto"/>
                <w:sz w:val="24"/>
                <w:highlight w:val="none"/>
                <w:lang w:val="en-US" w:eastAsia="zh-CN"/>
              </w:rPr>
              <w:t>刨</w:t>
            </w:r>
            <w:r>
              <w:rPr>
                <w:rFonts w:hint="eastAsia" w:ascii="Times New Roman" w:hAnsi="Times New Roman"/>
                <w:bCs/>
                <w:color w:val="auto"/>
                <w:sz w:val="24"/>
                <w:highlight w:val="none"/>
              </w:rPr>
              <w:t>光、打</w:t>
            </w:r>
            <w:r>
              <w:rPr>
                <w:rFonts w:hint="eastAsia" w:ascii="Times New Roman" w:hAnsi="Times New Roman"/>
                <w:bCs/>
                <w:color w:val="auto"/>
                <w:sz w:val="24"/>
              </w:rPr>
              <w:t>边、雕刻工段</w:t>
            </w:r>
            <w:r>
              <w:rPr>
                <w:rFonts w:hint="eastAsia" w:ascii="Times New Roman" w:hAnsi="Times New Roman"/>
                <w:color w:val="auto"/>
                <w:sz w:val="24"/>
                <w:szCs w:val="24"/>
                <w:highlight w:val="none"/>
                <w:lang w:eastAsia="zh-CN"/>
              </w:rPr>
              <w:t>粉尘</w:t>
            </w:r>
          </w:p>
          <w:p>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参照“木材加工厂”中‘废木屑出料’（《散逸性工业粉尘控制技术》中国环境科学出版社），本项目</w:t>
            </w:r>
            <w:r>
              <w:rPr>
                <w:rFonts w:hint="eastAsia" w:ascii="Times New Roman" w:hAnsi="Times New Roman"/>
                <w:color w:val="auto"/>
                <w:sz w:val="24"/>
                <w:lang w:eastAsia="zh-CN"/>
              </w:rPr>
              <w:t>刨光</w:t>
            </w:r>
            <w:r>
              <w:rPr>
                <w:rFonts w:hint="eastAsia" w:ascii="Times New Roman" w:hAnsi="Times New Roman"/>
                <w:color w:val="auto"/>
                <w:sz w:val="24"/>
              </w:rPr>
              <w:t>、打边、雕刻工段</w:t>
            </w:r>
            <w:r>
              <w:rPr>
                <w:rFonts w:ascii="Times New Roman" w:hAnsi="Times New Roman"/>
                <w:color w:val="auto"/>
                <w:sz w:val="24"/>
              </w:rPr>
              <w:t>产生的粉尘，</w:t>
            </w:r>
            <w:r>
              <w:rPr>
                <w:rFonts w:hint="eastAsia" w:ascii="Times New Roman" w:hAnsi="Times New Roman"/>
                <w:color w:val="auto"/>
                <w:sz w:val="24"/>
              </w:rPr>
              <w:t>每个</w:t>
            </w:r>
            <w:r>
              <w:rPr>
                <w:rFonts w:ascii="Times New Roman" w:hAnsi="Times New Roman"/>
                <w:color w:val="auto"/>
                <w:sz w:val="24"/>
              </w:rPr>
              <w:t>排放因子以1.00kg/t</w:t>
            </w:r>
            <w:r>
              <w:rPr>
                <w:rFonts w:hint="eastAsia" w:ascii="Times New Roman" w:hAnsi="Times New Roman"/>
                <w:color w:val="auto"/>
                <w:sz w:val="24"/>
              </w:rPr>
              <w:t>-原料</w:t>
            </w:r>
            <w:r>
              <w:rPr>
                <w:rFonts w:ascii="Times New Roman" w:hAnsi="Times New Roman"/>
                <w:color w:val="auto"/>
                <w:sz w:val="24"/>
              </w:rPr>
              <w:t>计。</w:t>
            </w:r>
          </w:p>
          <w:p>
            <w:pPr>
              <w:adjustRightInd w:val="0"/>
              <w:snapToGrid w:val="0"/>
              <w:spacing w:line="360" w:lineRule="auto"/>
              <w:ind w:firstLine="480" w:firstLineChars="200"/>
              <w:rPr>
                <w:rFonts w:ascii="Times New Roman" w:hAnsi="Times New Roman"/>
                <w:color w:val="auto"/>
                <w:sz w:val="24"/>
              </w:rPr>
            </w:pPr>
            <w:r>
              <w:rPr>
                <w:rFonts w:hint="eastAsia" w:ascii="Times New Roman" w:hAnsi="Times New Roman" w:eastAsia="宋体" w:cs="Times New Roman"/>
                <w:color w:val="auto"/>
                <w:sz w:val="24"/>
                <w:lang w:eastAsia="zh-CN"/>
              </w:rPr>
              <w:t>粉尘量</w:t>
            </w:r>
            <w:r>
              <w:rPr>
                <w:rFonts w:hint="eastAsia" w:ascii="Times New Roman" w:hAnsi="Times New Roman" w:eastAsia="宋体" w:cs="Times New Roman"/>
                <w:color w:val="auto"/>
                <w:sz w:val="24"/>
                <w:lang w:val="en-US" w:eastAsia="zh-CN"/>
              </w:rPr>
              <w:t>=1（排放因子）×原料量×3（3个工段）</w:t>
            </w:r>
          </w:p>
          <w:p>
            <w:pPr>
              <w:adjustRightInd w:val="0"/>
              <w:snapToGrid w:val="0"/>
              <w:spacing w:line="360" w:lineRule="auto"/>
              <w:ind w:firstLine="480" w:firstLineChars="200"/>
              <w:rPr>
                <w:rFonts w:hint="eastAsia" w:ascii="Times New Roman" w:hAnsi="Times New Roman"/>
                <w:color w:val="auto"/>
                <w:sz w:val="24"/>
                <w:lang w:eastAsia="zh-CN"/>
              </w:rPr>
            </w:pPr>
            <w:r>
              <w:rPr>
                <w:rFonts w:hint="eastAsia" w:ascii="Times New Roman" w:hAnsi="Times New Roman" w:eastAsia="宋体" w:cs="Times New Roman"/>
                <w:color w:val="auto"/>
                <w:sz w:val="24"/>
                <w:highlight w:val="none"/>
                <w:lang w:val="en-US" w:eastAsia="zh-CN"/>
              </w:rPr>
              <w:t>项目</w:t>
            </w:r>
            <w:r>
              <w:rPr>
                <w:rFonts w:hint="eastAsia" w:ascii="Times New Roman" w:hAnsi="Times New Roman" w:eastAsia="宋体" w:cs="Times New Roman"/>
                <w:color w:val="auto"/>
                <w:sz w:val="24"/>
                <w:highlight w:val="none"/>
                <w:lang w:eastAsia="zh-CN"/>
              </w:rPr>
              <w:t>原木、板材用量为</w:t>
            </w:r>
            <w:r>
              <w:rPr>
                <w:rFonts w:hint="eastAsia" w:ascii="Times New Roman" w:hAnsi="Times New Roman" w:eastAsia="宋体" w:cs="Times New Roman"/>
                <w:color w:val="auto"/>
                <w:sz w:val="24"/>
                <w:highlight w:val="none"/>
                <w:lang w:val="en-US" w:eastAsia="zh-CN"/>
              </w:rPr>
              <w:t>680t/a</w:t>
            </w:r>
            <w:r>
              <w:rPr>
                <w:rFonts w:ascii="Times New Roman" w:hAnsi="Times New Roman"/>
                <w:color w:val="auto"/>
                <w:sz w:val="24"/>
              </w:rPr>
              <w:t>，则粉尘产生量为</w:t>
            </w:r>
            <w:r>
              <w:rPr>
                <w:rFonts w:hint="eastAsia" w:ascii="Times New Roman" w:hAnsi="Times New Roman"/>
                <w:color w:val="auto"/>
                <w:sz w:val="24"/>
                <w:lang w:val="en-US" w:eastAsia="zh-CN"/>
              </w:rPr>
              <w:t>2.04</w:t>
            </w:r>
            <w:r>
              <w:rPr>
                <w:rFonts w:ascii="Times New Roman" w:hAnsi="Times New Roman"/>
                <w:color w:val="auto"/>
                <w:sz w:val="24"/>
              </w:rPr>
              <w:t>t/a</w:t>
            </w:r>
            <w:r>
              <w:rPr>
                <w:rFonts w:hint="eastAsia" w:ascii="Times New Roman" w:hAnsi="Times New Roman"/>
                <w:color w:val="auto"/>
                <w:sz w:val="24"/>
                <w:lang w:eastAsia="zh-CN"/>
              </w:rPr>
              <w:t>。</w:t>
            </w:r>
          </w:p>
          <w:p>
            <w:pPr>
              <w:adjustRightInd w:val="0"/>
              <w:snapToGrid w:val="0"/>
              <w:spacing w:line="360" w:lineRule="auto"/>
              <w:ind w:firstLine="480" w:firstLineChars="200"/>
              <w:rPr>
                <w:rFonts w:hint="default" w:ascii="Times New Roman" w:hAnsi="Times New Roman" w:eastAsia="宋体" w:cs="Times New Roman"/>
                <w:b/>
                <w:bCs/>
                <w:color w:val="FF0000"/>
                <w:szCs w:val="21"/>
                <w:lang w:val="zh-CN"/>
              </w:rPr>
            </w:pPr>
            <w:r>
              <w:rPr>
                <w:rFonts w:hint="eastAsia" w:ascii="Times New Roman" w:hAnsi="Times New Roman"/>
                <w:color w:val="auto"/>
                <w:sz w:val="24"/>
                <w:lang w:eastAsia="zh-CN"/>
              </w:rPr>
              <w:t>解板</w:t>
            </w:r>
            <w:r>
              <w:rPr>
                <w:rFonts w:ascii="Times New Roman" w:hAnsi="Times New Roman"/>
                <w:color w:val="auto"/>
                <w:sz w:val="24"/>
              </w:rPr>
              <w:t>、切割、打眼、开槽</w:t>
            </w:r>
            <w:r>
              <w:rPr>
                <w:rFonts w:hint="eastAsia" w:ascii="Times New Roman" w:hAnsi="Times New Roman"/>
                <w:color w:val="auto"/>
                <w:sz w:val="24"/>
                <w:lang w:eastAsia="zh-CN"/>
              </w:rPr>
              <w:t>、刨光</w:t>
            </w:r>
            <w:r>
              <w:rPr>
                <w:rFonts w:hint="eastAsia" w:ascii="Times New Roman" w:hAnsi="Times New Roman"/>
                <w:color w:val="auto"/>
                <w:sz w:val="24"/>
                <w:szCs w:val="24"/>
                <w:highlight w:val="none"/>
                <w:lang w:eastAsia="zh-CN"/>
              </w:rPr>
              <w:t>、打边、雕刻</w:t>
            </w:r>
            <w:r>
              <w:rPr>
                <w:rFonts w:ascii="Times New Roman" w:hAnsi="Times New Roman"/>
                <w:color w:val="auto"/>
                <w:sz w:val="24"/>
              </w:rPr>
              <w:t>工段</w:t>
            </w:r>
            <w:r>
              <w:rPr>
                <w:rFonts w:hint="eastAsia" w:ascii="Times New Roman" w:hAnsi="Times New Roman"/>
                <w:color w:val="auto"/>
                <w:sz w:val="24"/>
                <w:lang w:eastAsia="zh-CN"/>
              </w:rPr>
              <w:t>产生的废气经集气罩收集后经</w:t>
            </w:r>
            <w:r>
              <w:rPr>
                <w:rFonts w:hint="eastAsia" w:ascii="Times New Roman" w:hAnsi="Times New Roman"/>
                <w:color w:val="auto"/>
                <w:sz w:val="24"/>
                <w:lang w:val="en-US" w:eastAsia="zh-CN"/>
              </w:rPr>
              <w:t>1套袋式除尘器处理后经15m高排气筒排放，</w:t>
            </w:r>
            <w:r>
              <w:rPr>
                <w:rFonts w:ascii="Times New Roman" w:hAnsi="Times New Roman"/>
                <w:color w:val="auto"/>
                <w:sz w:val="24"/>
              </w:rPr>
              <w:t>每天加工时间按</w:t>
            </w:r>
            <w:r>
              <w:rPr>
                <w:rFonts w:hint="eastAsia" w:ascii="Times New Roman" w:hAnsi="Times New Roman"/>
                <w:color w:val="auto"/>
                <w:sz w:val="24"/>
                <w:lang w:val="en-US" w:eastAsia="zh-CN"/>
              </w:rPr>
              <w:t>8</w:t>
            </w:r>
            <w:r>
              <w:rPr>
                <w:rFonts w:ascii="Times New Roman" w:hAnsi="Times New Roman"/>
                <w:color w:val="auto"/>
                <w:sz w:val="24"/>
              </w:rPr>
              <w:t>h计，</w:t>
            </w:r>
            <w:r>
              <w:rPr>
                <w:rFonts w:hint="eastAsia" w:ascii="Times New Roman" w:hAnsi="Times New Roman"/>
                <w:color w:val="auto"/>
                <w:sz w:val="24"/>
              </w:rPr>
              <w:t>则</w:t>
            </w:r>
            <w:r>
              <w:rPr>
                <w:rFonts w:hint="eastAsia" w:ascii="Times New Roman" w:hAnsi="Times New Roman"/>
                <w:color w:val="auto"/>
                <w:sz w:val="24"/>
                <w:lang w:eastAsia="zh-CN"/>
              </w:rPr>
              <w:t>本项目</w:t>
            </w:r>
            <w:r>
              <w:rPr>
                <w:rFonts w:ascii="Times New Roman" w:hAnsi="Times New Roman"/>
                <w:color w:val="auto"/>
                <w:sz w:val="24"/>
              </w:rPr>
              <w:t>具体粉尘产生情况见下表。</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szCs w:val="21"/>
                <w:lang w:val="zh-CN"/>
              </w:rPr>
            </w:pPr>
            <w:r>
              <w:rPr>
                <w:rFonts w:hint="default" w:ascii="Times New Roman" w:hAnsi="Times New Roman" w:eastAsia="宋体" w:cs="Times New Roman"/>
                <w:b/>
                <w:bCs/>
                <w:color w:val="auto"/>
                <w:szCs w:val="21"/>
                <w:lang w:val="zh-CN"/>
              </w:rPr>
              <w:t>表</w:t>
            </w:r>
            <w:r>
              <w:rPr>
                <w:rFonts w:hint="eastAsia" w:ascii="Times New Roman" w:hAnsi="Times New Roman" w:eastAsia="宋体" w:cs="Times New Roman"/>
                <w:b/>
                <w:bCs/>
                <w:color w:val="auto"/>
                <w:szCs w:val="21"/>
                <w:lang w:val="en-US" w:eastAsia="zh-CN"/>
              </w:rPr>
              <w:t>17</w:t>
            </w:r>
            <w:r>
              <w:rPr>
                <w:rFonts w:hint="default" w:ascii="Times New Roman" w:hAnsi="Times New Roman" w:eastAsia="宋体" w:cs="Times New Roman"/>
                <w:b/>
                <w:bCs/>
                <w:color w:val="auto"/>
                <w:szCs w:val="21"/>
                <w:lang w:val="zh-CN"/>
              </w:rPr>
              <w:t xml:space="preserve">  </w:t>
            </w:r>
            <w:r>
              <w:rPr>
                <w:rFonts w:hint="eastAsia" w:ascii="Times New Roman" w:hAnsi="Times New Roman" w:eastAsia="宋体" w:cs="Times New Roman"/>
                <w:b/>
                <w:bCs/>
                <w:color w:val="auto"/>
                <w:szCs w:val="21"/>
                <w:lang w:val="zh-CN"/>
              </w:rPr>
              <w:t>本项目</w:t>
            </w:r>
            <w:r>
              <w:rPr>
                <w:rFonts w:hint="default" w:ascii="Times New Roman" w:hAnsi="Times New Roman" w:eastAsia="宋体" w:cs="Times New Roman"/>
                <w:b/>
                <w:bCs/>
                <w:color w:val="auto"/>
                <w:szCs w:val="21"/>
                <w:lang w:val="zh-CN"/>
              </w:rPr>
              <w:t>粉尘</w:t>
            </w:r>
            <w:r>
              <w:rPr>
                <w:rFonts w:hint="eastAsia" w:ascii="Times New Roman" w:hAnsi="Times New Roman" w:eastAsia="宋体" w:cs="Times New Roman"/>
                <w:b/>
                <w:bCs/>
                <w:color w:val="auto"/>
                <w:szCs w:val="21"/>
                <w:lang w:val="zh-CN"/>
              </w:rPr>
              <w:t>产生</w:t>
            </w:r>
            <w:r>
              <w:rPr>
                <w:rFonts w:hint="default" w:ascii="Times New Roman" w:hAnsi="Times New Roman" w:eastAsia="宋体" w:cs="Times New Roman"/>
                <w:b/>
                <w:bCs/>
                <w:color w:val="auto"/>
                <w:szCs w:val="21"/>
                <w:lang w:val="zh-CN"/>
              </w:rPr>
              <w:t>情况一览表</w:t>
            </w:r>
          </w:p>
          <w:tbl>
            <w:tblPr>
              <w:tblStyle w:val="13"/>
              <w:tblW w:w="9188" w:type="dxa"/>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704"/>
              <w:gridCol w:w="948"/>
              <w:gridCol w:w="1164"/>
              <w:gridCol w:w="1164"/>
              <w:gridCol w:w="1148"/>
              <w:gridCol w:w="1278"/>
              <w:gridCol w:w="1048"/>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734" w:type="dxa"/>
                  <w:tcBorders>
                    <w:top w:val="single" w:color="auto" w:sz="12" w:space="0"/>
                    <w:left w:val="nil"/>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lang w:val="en-US"/>
                    </w:rPr>
                  </w:pPr>
                  <w:r>
                    <w:rPr>
                      <w:rFonts w:hint="eastAsia" w:ascii="Times New Roman" w:hAnsi="Times New Roman" w:eastAsia="宋体" w:cs="宋体"/>
                      <w:b/>
                      <w:color w:val="auto"/>
                      <w:kern w:val="2"/>
                      <w:sz w:val="21"/>
                      <w:szCs w:val="21"/>
                      <w:lang w:val="en-US" w:eastAsia="zh-CN" w:bidi="ar"/>
                    </w:rPr>
                    <w:t>序号</w:t>
                  </w:r>
                </w:p>
              </w:tc>
              <w:tc>
                <w:tcPr>
                  <w:tcW w:w="1704"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lang w:val="en-US"/>
                    </w:rPr>
                  </w:pPr>
                  <w:r>
                    <w:rPr>
                      <w:rFonts w:hint="eastAsia" w:ascii="Times New Roman" w:hAnsi="Times New Roman" w:eastAsia="宋体" w:cs="宋体"/>
                      <w:b/>
                      <w:color w:val="auto"/>
                      <w:kern w:val="2"/>
                      <w:sz w:val="21"/>
                      <w:szCs w:val="21"/>
                      <w:lang w:val="en-US" w:eastAsia="zh-CN" w:bidi="ar"/>
                    </w:rPr>
                    <w:t>污染源</w:t>
                  </w:r>
                </w:p>
              </w:tc>
              <w:tc>
                <w:tcPr>
                  <w:tcW w:w="948"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lang w:val="en-US"/>
                    </w:rPr>
                  </w:pPr>
                  <w:r>
                    <w:rPr>
                      <w:rFonts w:hint="eastAsia" w:ascii="Times New Roman" w:hAnsi="Times New Roman" w:eastAsia="宋体" w:cs="宋体"/>
                      <w:b/>
                      <w:color w:val="auto"/>
                      <w:kern w:val="2"/>
                      <w:sz w:val="21"/>
                      <w:szCs w:val="21"/>
                      <w:lang w:val="en-US" w:eastAsia="zh-CN" w:bidi="ar"/>
                    </w:rPr>
                    <w:t>污染物</w:t>
                  </w:r>
                </w:p>
              </w:tc>
              <w:tc>
                <w:tcPr>
                  <w:tcW w:w="1164"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lang w:val="en-US"/>
                    </w:rPr>
                  </w:pPr>
                  <w:r>
                    <w:rPr>
                      <w:rFonts w:hint="eastAsia" w:ascii="Times New Roman" w:hAnsi="Times New Roman" w:eastAsia="宋体" w:cs="宋体"/>
                      <w:b/>
                      <w:color w:val="auto"/>
                      <w:kern w:val="2"/>
                      <w:sz w:val="21"/>
                      <w:szCs w:val="21"/>
                      <w:lang w:val="en-US" w:eastAsia="zh-CN" w:bidi="ar"/>
                    </w:rPr>
                    <w:t>产生系数</w:t>
                  </w:r>
                  <w:r>
                    <w:rPr>
                      <w:rFonts w:hint="default" w:ascii="Times New Roman" w:hAnsi="Times New Roman" w:eastAsia="宋体" w:cs="Times New Roman"/>
                      <w:b/>
                      <w:color w:val="auto"/>
                      <w:kern w:val="2"/>
                      <w:sz w:val="21"/>
                      <w:szCs w:val="21"/>
                      <w:lang w:val="en-US" w:eastAsia="zh-CN" w:bidi="ar"/>
                    </w:rPr>
                    <w:t>kg/t</w:t>
                  </w:r>
                </w:p>
              </w:tc>
              <w:tc>
                <w:tcPr>
                  <w:tcW w:w="1164"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lang w:val="en-US"/>
                    </w:rPr>
                  </w:pPr>
                  <w:r>
                    <w:rPr>
                      <w:rFonts w:hint="eastAsia" w:ascii="Times New Roman" w:hAnsi="Times New Roman" w:eastAsia="宋体" w:cs="宋体"/>
                      <w:b/>
                      <w:color w:val="auto"/>
                      <w:kern w:val="2"/>
                      <w:sz w:val="21"/>
                      <w:szCs w:val="21"/>
                      <w:lang w:val="en-US" w:eastAsia="zh-CN" w:bidi="ar"/>
                    </w:rPr>
                    <w:t>加工量</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lang w:val="en-US"/>
                    </w:rPr>
                  </w:pPr>
                  <w:r>
                    <w:rPr>
                      <w:rFonts w:hint="default" w:ascii="Times New Roman" w:hAnsi="Times New Roman" w:eastAsia="宋体" w:cs="Times New Roman"/>
                      <w:b/>
                      <w:color w:val="auto"/>
                      <w:kern w:val="2"/>
                      <w:sz w:val="21"/>
                      <w:szCs w:val="21"/>
                      <w:lang w:val="en-US" w:eastAsia="zh-CN" w:bidi="ar"/>
                    </w:rPr>
                    <w:t>t/a</w:t>
                  </w:r>
                </w:p>
              </w:tc>
              <w:tc>
                <w:tcPr>
                  <w:tcW w:w="1148"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lang w:val="en-US"/>
                    </w:rPr>
                  </w:pPr>
                  <w:r>
                    <w:rPr>
                      <w:rFonts w:hint="eastAsia" w:ascii="Times New Roman" w:hAnsi="Times New Roman" w:eastAsia="宋体" w:cs="宋体"/>
                      <w:b/>
                      <w:color w:val="auto"/>
                      <w:kern w:val="2"/>
                      <w:sz w:val="21"/>
                      <w:szCs w:val="21"/>
                      <w:lang w:val="en-US" w:eastAsia="zh-CN" w:bidi="ar"/>
                    </w:rPr>
                    <w:t>废气产生量</w:t>
                  </w:r>
                  <w:r>
                    <w:rPr>
                      <w:rFonts w:hint="default" w:ascii="Times New Roman" w:hAnsi="Times New Roman" w:eastAsia="宋体" w:cs="Times New Roman"/>
                      <w:b/>
                      <w:color w:val="auto"/>
                      <w:kern w:val="2"/>
                      <w:sz w:val="21"/>
                      <w:szCs w:val="21"/>
                      <w:lang w:val="en-US" w:eastAsia="zh-CN" w:bidi="ar"/>
                    </w:rPr>
                    <w:t>t/a</w:t>
                  </w:r>
                </w:p>
              </w:tc>
              <w:tc>
                <w:tcPr>
                  <w:tcW w:w="1278"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lang w:val="en-US"/>
                    </w:rPr>
                  </w:pPr>
                  <w:r>
                    <w:rPr>
                      <w:rFonts w:hint="eastAsia" w:ascii="Times New Roman" w:hAnsi="Times New Roman" w:eastAsia="宋体" w:cs="宋体"/>
                      <w:b/>
                      <w:color w:val="auto"/>
                      <w:kern w:val="2"/>
                      <w:sz w:val="21"/>
                      <w:szCs w:val="21"/>
                      <w:lang w:val="en-US" w:eastAsia="zh-CN" w:bidi="ar"/>
                    </w:rPr>
                    <w:t>工作时间</w:t>
                  </w:r>
                </w:p>
              </w:tc>
              <w:tc>
                <w:tcPr>
                  <w:tcW w:w="1048" w:type="dxa"/>
                  <w:tcBorders>
                    <w:top w:val="single" w:color="auto" w:sz="12" w:space="0"/>
                    <w:left w:val="single" w:color="auto" w:sz="4" w:space="0"/>
                    <w:bottom w:val="single" w:color="auto" w:sz="4" w:space="0"/>
                    <w:right w:val="nil"/>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Cs w:val="21"/>
                      <w:lang w:val="en-US"/>
                    </w:rPr>
                  </w:pPr>
                  <w:r>
                    <w:rPr>
                      <w:rFonts w:hint="eastAsia" w:ascii="Times New Roman" w:hAnsi="Times New Roman" w:eastAsia="宋体" w:cs="宋体"/>
                      <w:b/>
                      <w:color w:val="auto"/>
                      <w:kern w:val="2"/>
                      <w:sz w:val="21"/>
                      <w:szCs w:val="21"/>
                      <w:lang w:val="en-US" w:eastAsia="zh-CN" w:bidi="ar"/>
                    </w:rPr>
                    <w:t>产生速率</w:t>
                  </w:r>
                  <w:r>
                    <w:rPr>
                      <w:rFonts w:hint="default" w:ascii="Times New Roman" w:hAnsi="Times New Roman" w:eastAsia="宋体" w:cs="Times New Roman"/>
                      <w:b/>
                      <w:color w:val="auto"/>
                      <w:kern w:val="2"/>
                      <w:sz w:val="21"/>
                      <w:szCs w:val="21"/>
                      <w:lang w:val="en-US" w:eastAsia="zh-CN" w:bidi="ar"/>
                    </w:rPr>
                    <w:t>kg/h</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PrEx>
              <w:trPr>
                <w:trHeight w:val="90" w:hRule="atLeast"/>
                <w:jc w:val="center"/>
              </w:trPr>
              <w:tc>
                <w:tcPr>
                  <w:tcW w:w="734" w:type="dxa"/>
                  <w:tcBorders>
                    <w:top w:val="single" w:color="auto" w:sz="4" w:space="0"/>
                    <w:left w:val="nil"/>
                    <w:bottom w:val="single" w:color="auto" w:sz="12"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
                    </w:rPr>
                    <w:t>1</w:t>
                  </w:r>
                </w:p>
              </w:tc>
              <w:tc>
                <w:tcPr>
                  <w:tcW w:w="1704"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lang w:val="en-US"/>
                    </w:rPr>
                  </w:pPr>
                  <w:r>
                    <w:rPr>
                      <w:rFonts w:hint="eastAsia" w:ascii="Times New Roman" w:hAnsi="Times New Roman" w:cs="Times New Roman"/>
                      <w:color w:val="auto"/>
                      <w:szCs w:val="21"/>
                      <w:lang w:val="en-US" w:eastAsia="zh-CN"/>
                    </w:rPr>
                    <w:t>解板</w:t>
                  </w:r>
                  <w:r>
                    <w:rPr>
                      <w:rFonts w:hint="default" w:ascii="Times New Roman" w:hAnsi="Times New Roman" w:cs="Times New Roman"/>
                      <w:color w:val="auto"/>
                      <w:szCs w:val="21"/>
                      <w:lang w:val="en-US"/>
                    </w:rPr>
                    <w:t>、切割、打眼、开槽</w:t>
                  </w:r>
                  <w:r>
                    <w:rPr>
                      <w:rFonts w:hint="eastAsia" w:ascii="Times New Roman" w:hAnsi="Times New Roman" w:cs="Times New Roman"/>
                      <w:color w:val="auto"/>
                      <w:szCs w:val="21"/>
                      <w:lang w:val="en-US" w:eastAsia="zh-CN"/>
                    </w:rPr>
                    <w:t>、刨光</w:t>
                  </w:r>
                  <w:r>
                    <w:rPr>
                      <w:rFonts w:hint="default" w:ascii="Times New Roman" w:hAnsi="Times New Roman" w:cs="Times New Roman"/>
                      <w:color w:val="auto"/>
                      <w:szCs w:val="21"/>
                      <w:lang w:val="en-US"/>
                    </w:rPr>
                    <w:t>、打边、雕刻</w:t>
                  </w:r>
                </w:p>
              </w:tc>
              <w:tc>
                <w:tcPr>
                  <w:tcW w:w="948"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lang w:val="en-US"/>
                    </w:rPr>
                  </w:pPr>
                  <w:r>
                    <w:rPr>
                      <w:rFonts w:hint="eastAsia" w:ascii="Times New Roman" w:hAnsi="Times New Roman" w:eastAsia="宋体" w:cs="宋体"/>
                      <w:color w:val="auto"/>
                      <w:kern w:val="2"/>
                      <w:sz w:val="21"/>
                      <w:szCs w:val="21"/>
                      <w:lang w:val="en-US" w:eastAsia="zh-CN" w:bidi="ar"/>
                    </w:rPr>
                    <w:t>颗粒物</w:t>
                  </w:r>
                </w:p>
              </w:tc>
              <w:tc>
                <w:tcPr>
                  <w:tcW w:w="1164"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kern w:val="2"/>
                      <w:sz w:val="21"/>
                      <w:szCs w:val="21"/>
                      <w:lang w:val="en-US" w:eastAsia="zh-CN" w:bidi="ar"/>
                    </w:rPr>
                    <w:t>1.0</w:t>
                  </w:r>
                  <w:r>
                    <w:rPr>
                      <w:rFonts w:hint="default" w:ascii="Times New Roman" w:hAnsi="Times New Roman" w:eastAsia="宋体" w:cs="Arial"/>
                      <w:color w:val="auto"/>
                      <w:kern w:val="2"/>
                      <w:sz w:val="21"/>
                      <w:szCs w:val="21"/>
                      <w:lang w:val="en-US" w:eastAsia="zh-CN" w:bidi="ar"/>
                    </w:rPr>
                    <w:t>×</w:t>
                  </w:r>
                  <w:r>
                    <w:rPr>
                      <w:rFonts w:hint="eastAsia" w:ascii="Times New Roman" w:hAnsi="Times New Roman" w:eastAsia="宋体" w:cs="Arial"/>
                      <w:color w:val="auto"/>
                      <w:kern w:val="2"/>
                      <w:sz w:val="21"/>
                      <w:szCs w:val="21"/>
                      <w:lang w:val="en-US" w:eastAsia="zh-CN" w:bidi="ar"/>
                    </w:rPr>
                    <w:t>7</w:t>
                  </w:r>
                </w:p>
              </w:tc>
              <w:tc>
                <w:tcPr>
                  <w:tcW w:w="1164"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kern w:val="2"/>
                      <w:sz w:val="21"/>
                      <w:szCs w:val="21"/>
                      <w:lang w:val="en-US" w:eastAsia="zh-CN" w:bidi="ar"/>
                    </w:rPr>
                    <w:t>680</w:t>
                  </w:r>
                </w:p>
              </w:tc>
              <w:tc>
                <w:tcPr>
                  <w:tcW w:w="1148"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kern w:val="2"/>
                      <w:sz w:val="21"/>
                      <w:szCs w:val="21"/>
                      <w:lang w:val="en-US" w:eastAsia="zh-CN" w:bidi="ar"/>
                    </w:rPr>
                    <w:t>4.76</w:t>
                  </w:r>
                </w:p>
              </w:tc>
              <w:tc>
                <w:tcPr>
                  <w:tcW w:w="1278"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lang w:val="en-US"/>
                    </w:rPr>
                  </w:pPr>
                  <w:r>
                    <w:rPr>
                      <w:rFonts w:hint="eastAsia" w:ascii="Times New Roman" w:hAnsi="Times New Roman" w:eastAsia="宋体" w:cs="Times New Roman"/>
                      <w:color w:val="auto"/>
                      <w:spacing w:val="8"/>
                      <w:kern w:val="2"/>
                      <w:sz w:val="21"/>
                      <w:szCs w:val="21"/>
                      <w:lang w:val="en-US" w:eastAsia="zh-CN" w:bidi="ar"/>
                    </w:rPr>
                    <w:t>24</w:t>
                  </w:r>
                  <w:r>
                    <w:rPr>
                      <w:rFonts w:hint="default" w:ascii="Times New Roman" w:hAnsi="Times New Roman" w:eastAsia="宋体" w:cs="Times New Roman"/>
                      <w:color w:val="auto"/>
                      <w:spacing w:val="8"/>
                      <w:kern w:val="2"/>
                      <w:sz w:val="21"/>
                      <w:szCs w:val="21"/>
                      <w:lang w:val="en-US" w:eastAsia="zh-CN" w:bidi="ar"/>
                    </w:rPr>
                    <w:t>h/d</w:t>
                  </w:r>
                  <w:r>
                    <w:rPr>
                      <w:rFonts w:hint="eastAsia" w:ascii="Times New Roman" w:hAnsi="Times New Roman" w:eastAsia="宋体" w:cs="宋体"/>
                      <w:color w:val="auto"/>
                      <w:spacing w:val="8"/>
                      <w:kern w:val="2"/>
                      <w:sz w:val="21"/>
                      <w:szCs w:val="21"/>
                      <w:lang w:val="en-US" w:eastAsia="zh-CN" w:bidi="ar"/>
                    </w:rPr>
                    <w:t>，</w:t>
                  </w:r>
                  <w:r>
                    <w:rPr>
                      <w:rFonts w:hint="eastAsia" w:ascii="Times New Roman" w:hAnsi="Times New Roman" w:eastAsia="宋体" w:cs="Times New Roman"/>
                      <w:color w:val="auto"/>
                      <w:spacing w:val="8"/>
                      <w:kern w:val="2"/>
                      <w:sz w:val="21"/>
                      <w:szCs w:val="21"/>
                      <w:lang w:val="en-US" w:eastAsia="zh-CN" w:bidi="ar"/>
                    </w:rPr>
                    <w:t>280</w:t>
                  </w:r>
                  <w:r>
                    <w:rPr>
                      <w:rFonts w:hint="default" w:ascii="Times New Roman" w:hAnsi="Times New Roman" w:eastAsia="宋体" w:cs="Times New Roman"/>
                      <w:color w:val="auto"/>
                      <w:spacing w:val="8"/>
                      <w:kern w:val="2"/>
                      <w:sz w:val="21"/>
                      <w:szCs w:val="21"/>
                      <w:lang w:val="en-US" w:eastAsia="zh-CN" w:bidi="ar"/>
                    </w:rPr>
                    <w:t>d/a</w:t>
                  </w:r>
                </w:p>
              </w:tc>
              <w:tc>
                <w:tcPr>
                  <w:tcW w:w="1048" w:type="dxa"/>
                  <w:tcBorders>
                    <w:top w:val="single" w:color="auto" w:sz="4" w:space="0"/>
                    <w:left w:val="single" w:color="auto" w:sz="4" w:space="0"/>
                    <w:bottom w:val="single" w:color="auto" w:sz="12" w:space="0"/>
                    <w:right w:val="nil"/>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kern w:val="2"/>
                      <w:sz w:val="21"/>
                      <w:szCs w:val="21"/>
                      <w:lang w:val="en-US" w:eastAsia="zh-CN" w:bidi="ar"/>
                    </w:rPr>
                    <w:t>0.708</w:t>
                  </w:r>
                </w:p>
              </w:tc>
            </w:tr>
          </w:tbl>
          <w:p>
            <w:pPr>
              <w:autoSpaceDE w:val="0"/>
              <w:autoSpaceDN w:val="0"/>
              <w:spacing w:line="360" w:lineRule="auto"/>
              <w:ind w:firstLine="482" w:firstLineChars="200"/>
              <w:rPr>
                <w:rFonts w:ascii="Times New Roman" w:hAnsi="Times New Roman"/>
                <w:b/>
                <w:bCs w:val="0"/>
                <w:color w:val="auto"/>
                <w:sz w:val="24"/>
                <w:szCs w:val="24"/>
              </w:rPr>
            </w:pPr>
            <w:r>
              <w:rPr>
                <w:rFonts w:hint="eastAsia" w:ascii="Times New Roman" w:hAnsi="Times New Roman"/>
                <w:b/>
                <w:bCs w:val="0"/>
                <w:color w:val="auto"/>
                <w:sz w:val="24"/>
                <w:szCs w:val="24"/>
              </w:rPr>
              <w:t>2、</w:t>
            </w:r>
            <w:r>
              <w:rPr>
                <w:rFonts w:ascii="Times New Roman" w:hAnsi="Times New Roman"/>
                <w:b/>
                <w:bCs w:val="0"/>
                <w:color w:val="auto"/>
                <w:sz w:val="24"/>
                <w:szCs w:val="24"/>
              </w:rPr>
              <w:t>废水污染源</w:t>
            </w:r>
          </w:p>
          <w:p>
            <w:pPr>
              <w:autoSpaceDE w:val="0"/>
              <w:autoSpaceDN w:val="0"/>
              <w:spacing w:line="360" w:lineRule="auto"/>
              <w:ind w:firstLine="480" w:firstLineChars="200"/>
              <w:rPr>
                <w:rFonts w:ascii="Times New Roman" w:hAnsi="Times New Roman" w:eastAsia="宋体"/>
                <w:b w:val="0"/>
                <w:bCs w:val="0"/>
                <w:color w:val="auto"/>
                <w:sz w:val="24"/>
                <w:szCs w:val="20"/>
                <w:u w:val="none"/>
                <w:lang w:bidi="ar"/>
              </w:rPr>
            </w:pPr>
            <w:r>
              <w:rPr>
                <w:rFonts w:ascii="Times New Roman" w:hAnsi="Times New Roman" w:eastAsia="宋体"/>
                <w:b w:val="0"/>
                <w:bCs w:val="0"/>
                <w:color w:val="auto"/>
                <w:sz w:val="24"/>
                <w:u w:val="none"/>
              </w:rPr>
              <w:t>本项目运营期无生产废水，</w:t>
            </w:r>
            <w:r>
              <w:rPr>
                <w:rFonts w:ascii="Times New Roman" w:hAnsi="Times New Roman" w:eastAsia="宋体"/>
                <w:b w:val="0"/>
                <w:bCs w:val="0"/>
                <w:color w:val="auto"/>
                <w:sz w:val="24"/>
                <w:szCs w:val="20"/>
                <w:u w:val="none"/>
                <w:lang w:bidi="ar"/>
              </w:rPr>
              <w:t>建设</w:t>
            </w:r>
            <w:r>
              <w:rPr>
                <w:rFonts w:hint="eastAsia" w:ascii="Times New Roman" w:hAnsi="Times New Roman" w:eastAsia="宋体"/>
                <w:b w:val="0"/>
                <w:bCs w:val="0"/>
                <w:color w:val="auto"/>
                <w:sz w:val="24"/>
                <w:szCs w:val="20"/>
                <w:u w:val="none"/>
                <w:lang w:bidi="ar"/>
              </w:rPr>
              <w:t>水冲厕</w:t>
            </w:r>
            <w:r>
              <w:rPr>
                <w:rFonts w:ascii="Times New Roman" w:hAnsi="Times New Roman" w:eastAsia="宋体"/>
                <w:b w:val="0"/>
                <w:bCs w:val="0"/>
                <w:color w:val="auto"/>
                <w:sz w:val="24"/>
                <w:szCs w:val="20"/>
                <w:u w:val="none"/>
                <w:lang w:bidi="ar"/>
              </w:rPr>
              <w:t>，无浴室。</w:t>
            </w:r>
            <w:r>
              <w:rPr>
                <w:rFonts w:hint="default" w:ascii="Times New Roman" w:hAnsi="Times New Roman" w:eastAsia="宋体" w:cs="Times New Roman"/>
                <w:b w:val="0"/>
                <w:bCs w:val="0"/>
                <w:color w:val="auto"/>
                <w:sz w:val="24"/>
                <w:szCs w:val="20"/>
                <w:u w:val="none"/>
                <w:lang w:bidi="ar"/>
              </w:rPr>
              <w:t>参</w:t>
            </w:r>
            <w:r>
              <w:rPr>
                <w:rFonts w:hint="eastAsia" w:ascii="Times New Roman" w:hAnsi="Times New Roman" w:eastAsia="宋体" w:cs="Times New Roman"/>
                <w:b w:val="0"/>
                <w:bCs w:val="0"/>
                <w:color w:val="auto"/>
                <w:sz w:val="24"/>
                <w:szCs w:val="20"/>
                <w:u w:val="none"/>
                <w:lang w:eastAsia="zh-CN" w:bidi="ar"/>
              </w:rPr>
              <w:t>照</w:t>
            </w:r>
            <w:r>
              <w:rPr>
                <w:rFonts w:hint="eastAsia" w:ascii="Times New Roman" w:hAnsi="Times New Roman" w:eastAsia="宋体"/>
                <w:b w:val="0"/>
                <w:bCs w:val="0"/>
                <w:color w:val="auto"/>
                <w:sz w:val="24"/>
                <w:u w:val="none"/>
              </w:rPr>
              <w:t>河南省地方标准《</w:t>
            </w:r>
            <w:r>
              <w:rPr>
                <w:rFonts w:hint="eastAsia" w:ascii="Times New Roman" w:hAnsi="Times New Roman" w:eastAsia="宋体"/>
                <w:b w:val="0"/>
                <w:bCs w:val="0"/>
                <w:color w:val="auto"/>
                <w:sz w:val="24"/>
                <w:u w:val="none"/>
                <w:lang w:eastAsia="zh-CN"/>
              </w:rPr>
              <w:t>工业与城镇生活</w:t>
            </w:r>
            <w:r>
              <w:rPr>
                <w:rFonts w:hint="eastAsia" w:ascii="Times New Roman" w:hAnsi="Times New Roman" w:eastAsia="宋体"/>
                <w:b w:val="0"/>
                <w:bCs w:val="0"/>
                <w:color w:val="auto"/>
                <w:sz w:val="24"/>
                <w:u w:val="none"/>
              </w:rPr>
              <w:t>用水定额》（DB41/T385-2014）</w:t>
            </w:r>
            <w:r>
              <w:rPr>
                <w:rFonts w:hint="default" w:ascii="Times New Roman" w:hAnsi="Times New Roman" w:eastAsia="宋体" w:cs="Times New Roman"/>
                <w:b w:val="0"/>
                <w:bCs w:val="0"/>
                <w:color w:val="auto"/>
                <w:sz w:val="24"/>
                <w:szCs w:val="20"/>
                <w:u w:val="none"/>
                <w:lang w:bidi="ar"/>
              </w:rPr>
              <w:t>，人均生活用水（主要为</w:t>
            </w:r>
            <w:r>
              <w:rPr>
                <w:rFonts w:hint="eastAsia" w:ascii="Times New Roman" w:hAnsi="Times New Roman" w:eastAsia="宋体" w:cs="Times New Roman"/>
                <w:b w:val="0"/>
                <w:bCs w:val="0"/>
                <w:color w:val="auto"/>
                <w:sz w:val="24"/>
                <w:szCs w:val="20"/>
                <w:u w:val="none"/>
                <w:lang w:eastAsia="zh-CN" w:bidi="ar"/>
              </w:rPr>
              <w:t>冲厕和</w:t>
            </w:r>
            <w:r>
              <w:rPr>
                <w:rFonts w:hint="default" w:ascii="Times New Roman" w:hAnsi="Times New Roman" w:eastAsia="宋体" w:cs="Times New Roman"/>
                <w:b w:val="0"/>
                <w:bCs w:val="0"/>
                <w:color w:val="auto"/>
                <w:sz w:val="24"/>
                <w:szCs w:val="20"/>
                <w:u w:val="none"/>
                <w:lang w:bidi="ar"/>
              </w:rPr>
              <w:t>盥洗用水）按</w:t>
            </w:r>
            <w:r>
              <w:rPr>
                <w:rFonts w:hint="eastAsia" w:ascii="Times New Roman" w:hAnsi="Times New Roman" w:eastAsia="宋体" w:cs="Times New Roman"/>
                <w:b w:val="0"/>
                <w:bCs w:val="0"/>
                <w:color w:val="auto"/>
                <w:sz w:val="24"/>
                <w:szCs w:val="20"/>
                <w:u w:val="none"/>
                <w:lang w:val="en-US" w:eastAsia="zh-CN" w:bidi="ar"/>
              </w:rPr>
              <w:t>4</w:t>
            </w:r>
            <w:r>
              <w:rPr>
                <w:rFonts w:hint="default" w:ascii="Times New Roman" w:hAnsi="Times New Roman" w:eastAsia="宋体" w:cs="Times New Roman"/>
                <w:b w:val="0"/>
                <w:bCs w:val="0"/>
                <w:color w:val="auto"/>
                <w:sz w:val="24"/>
                <w:szCs w:val="20"/>
                <w:u w:val="none"/>
                <w:lang w:bidi="ar"/>
              </w:rPr>
              <w:t>0L/人·d计算，</w:t>
            </w:r>
            <w:r>
              <w:rPr>
                <w:rFonts w:ascii="Times New Roman" w:hAnsi="Times New Roman" w:eastAsia="宋体"/>
                <w:b w:val="0"/>
                <w:bCs w:val="0"/>
                <w:color w:val="auto"/>
                <w:sz w:val="24"/>
                <w:szCs w:val="20"/>
                <w:u w:val="none"/>
                <w:lang w:bidi="ar"/>
              </w:rPr>
              <w:t>则生活用水量为</w:t>
            </w:r>
            <w:r>
              <w:rPr>
                <w:rFonts w:hint="eastAsia" w:ascii="Times New Roman" w:hAnsi="Times New Roman" w:eastAsia="宋体"/>
                <w:b w:val="0"/>
                <w:bCs w:val="0"/>
                <w:color w:val="auto"/>
                <w:sz w:val="24"/>
                <w:szCs w:val="20"/>
                <w:u w:val="none"/>
                <w:lang w:val="en-US" w:eastAsia="zh-CN" w:bidi="ar"/>
              </w:rPr>
              <w:t>0.8</w:t>
            </w:r>
            <w:r>
              <w:rPr>
                <w:rFonts w:ascii="Times New Roman" w:hAnsi="Times New Roman" w:eastAsia="宋体"/>
                <w:b w:val="0"/>
                <w:bCs w:val="0"/>
                <w:color w:val="auto"/>
                <w:sz w:val="24"/>
                <w:szCs w:val="20"/>
                <w:u w:val="none"/>
                <w:lang w:bidi="ar"/>
              </w:rPr>
              <w:t>m</w:t>
            </w:r>
            <w:r>
              <w:rPr>
                <w:rFonts w:ascii="Times New Roman" w:hAnsi="Times New Roman" w:eastAsia="宋体"/>
                <w:b w:val="0"/>
                <w:bCs w:val="0"/>
                <w:color w:val="auto"/>
                <w:sz w:val="24"/>
                <w:szCs w:val="20"/>
                <w:u w:val="none"/>
                <w:vertAlign w:val="superscript"/>
                <w:lang w:bidi="ar"/>
              </w:rPr>
              <w:t>3</w:t>
            </w:r>
            <w:r>
              <w:rPr>
                <w:rFonts w:ascii="Times New Roman" w:hAnsi="Times New Roman" w:eastAsia="宋体"/>
                <w:b w:val="0"/>
                <w:bCs w:val="0"/>
                <w:color w:val="auto"/>
                <w:sz w:val="24"/>
                <w:szCs w:val="20"/>
                <w:u w:val="none"/>
                <w:lang w:bidi="ar"/>
              </w:rPr>
              <w:t>/d。运营期生活污水按用水量80%计算，则污水量为</w:t>
            </w:r>
            <w:r>
              <w:rPr>
                <w:rFonts w:hint="eastAsia" w:ascii="Times New Roman" w:hAnsi="Times New Roman" w:eastAsia="宋体"/>
                <w:b w:val="0"/>
                <w:bCs w:val="0"/>
                <w:color w:val="auto"/>
                <w:sz w:val="24"/>
                <w:szCs w:val="20"/>
                <w:u w:val="none"/>
                <w:lang w:bidi="ar"/>
              </w:rPr>
              <w:t>0.</w:t>
            </w:r>
            <w:r>
              <w:rPr>
                <w:rFonts w:hint="eastAsia" w:ascii="Times New Roman" w:hAnsi="Times New Roman" w:eastAsia="宋体"/>
                <w:b w:val="0"/>
                <w:bCs w:val="0"/>
                <w:color w:val="auto"/>
                <w:sz w:val="24"/>
                <w:szCs w:val="20"/>
                <w:u w:val="none"/>
                <w:lang w:val="en-US" w:eastAsia="zh-CN" w:bidi="ar"/>
              </w:rPr>
              <w:t>64</w:t>
            </w:r>
            <w:r>
              <w:rPr>
                <w:rFonts w:ascii="Times New Roman" w:hAnsi="Times New Roman" w:eastAsia="宋体"/>
                <w:b w:val="0"/>
                <w:bCs w:val="0"/>
                <w:color w:val="auto"/>
                <w:sz w:val="24"/>
                <w:szCs w:val="20"/>
                <w:u w:val="none"/>
                <w:lang w:bidi="ar"/>
              </w:rPr>
              <w:t>m</w:t>
            </w:r>
            <w:r>
              <w:rPr>
                <w:rFonts w:ascii="Times New Roman" w:hAnsi="Times New Roman" w:eastAsia="宋体"/>
                <w:b w:val="0"/>
                <w:bCs w:val="0"/>
                <w:color w:val="auto"/>
                <w:sz w:val="24"/>
                <w:szCs w:val="20"/>
                <w:u w:val="none"/>
                <w:vertAlign w:val="superscript"/>
                <w:lang w:bidi="ar"/>
              </w:rPr>
              <w:t>3</w:t>
            </w:r>
            <w:r>
              <w:rPr>
                <w:rFonts w:ascii="Times New Roman" w:hAnsi="Times New Roman" w:eastAsia="宋体"/>
                <w:b w:val="0"/>
                <w:bCs w:val="0"/>
                <w:color w:val="auto"/>
                <w:sz w:val="24"/>
                <w:szCs w:val="20"/>
                <w:u w:val="none"/>
                <w:lang w:bidi="ar"/>
              </w:rPr>
              <w:t>/d</w:t>
            </w:r>
            <w:r>
              <w:rPr>
                <w:rFonts w:hint="eastAsia" w:ascii="Times New Roman" w:hAnsi="Times New Roman" w:eastAsia="宋体"/>
                <w:b w:val="0"/>
                <w:bCs w:val="0"/>
                <w:color w:val="auto"/>
                <w:sz w:val="24"/>
                <w:szCs w:val="20"/>
                <w:u w:val="none"/>
                <w:lang w:bidi="ar"/>
              </w:rPr>
              <w:t>、</w:t>
            </w:r>
            <w:r>
              <w:rPr>
                <w:rFonts w:hint="eastAsia" w:ascii="Times New Roman" w:hAnsi="Times New Roman" w:eastAsia="宋体"/>
                <w:b w:val="0"/>
                <w:bCs w:val="0"/>
                <w:color w:val="auto"/>
                <w:sz w:val="24"/>
                <w:szCs w:val="20"/>
                <w:u w:val="none"/>
                <w:lang w:val="en-US" w:eastAsia="zh-CN" w:bidi="ar"/>
              </w:rPr>
              <w:t>179.2</w:t>
            </w:r>
            <w:r>
              <w:rPr>
                <w:rFonts w:hint="eastAsia" w:ascii="Times New Roman" w:hAnsi="Times New Roman" w:eastAsia="宋体"/>
                <w:b w:val="0"/>
                <w:bCs w:val="0"/>
                <w:color w:val="auto"/>
                <w:sz w:val="24"/>
                <w:szCs w:val="20"/>
                <w:u w:val="none"/>
                <w:lang w:bidi="ar"/>
              </w:rPr>
              <w:t>m</w:t>
            </w:r>
            <w:r>
              <w:rPr>
                <w:rFonts w:hint="eastAsia" w:ascii="Times New Roman" w:hAnsi="Times New Roman" w:eastAsia="宋体"/>
                <w:b w:val="0"/>
                <w:bCs w:val="0"/>
                <w:color w:val="auto"/>
                <w:sz w:val="24"/>
                <w:szCs w:val="20"/>
                <w:u w:val="none"/>
                <w:vertAlign w:val="superscript"/>
                <w:lang w:bidi="ar"/>
              </w:rPr>
              <w:t>3</w:t>
            </w:r>
            <w:r>
              <w:rPr>
                <w:rFonts w:hint="eastAsia" w:ascii="Times New Roman" w:hAnsi="Times New Roman" w:eastAsia="宋体"/>
                <w:b w:val="0"/>
                <w:bCs w:val="0"/>
                <w:color w:val="auto"/>
                <w:sz w:val="24"/>
                <w:szCs w:val="20"/>
                <w:u w:val="none"/>
                <w:lang w:bidi="ar"/>
              </w:rPr>
              <w:t>/a</w:t>
            </w:r>
            <w:r>
              <w:rPr>
                <w:rFonts w:ascii="Times New Roman" w:hAnsi="Times New Roman" w:eastAsia="宋体"/>
                <w:b w:val="0"/>
                <w:bCs w:val="0"/>
                <w:color w:val="auto"/>
                <w:sz w:val="24"/>
                <w:szCs w:val="20"/>
                <w:u w:val="none"/>
                <w:lang w:bidi="ar"/>
              </w:rPr>
              <w:t>，</w:t>
            </w:r>
          </w:p>
          <w:p>
            <w:pPr>
              <w:autoSpaceDE w:val="0"/>
              <w:autoSpaceDN w:val="0"/>
              <w:spacing w:line="360" w:lineRule="auto"/>
              <w:ind w:firstLine="482" w:firstLineChars="200"/>
              <w:rPr>
                <w:rFonts w:ascii="Times New Roman" w:hAnsi="Times New Roman"/>
                <w:b/>
                <w:bCs w:val="0"/>
                <w:color w:val="auto"/>
                <w:sz w:val="24"/>
                <w:szCs w:val="24"/>
              </w:rPr>
            </w:pPr>
            <w:r>
              <w:rPr>
                <w:rFonts w:hint="eastAsia" w:ascii="Times New Roman" w:hAnsi="Times New Roman"/>
                <w:b/>
                <w:bCs w:val="0"/>
                <w:color w:val="auto"/>
                <w:sz w:val="24"/>
                <w:szCs w:val="24"/>
              </w:rPr>
              <w:t>3、</w:t>
            </w:r>
            <w:r>
              <w:rPr>
                <w:rFonts w:ascii="Times New Roman" w:hAnsi="Times New Roman"/>
                <w:b/>
                <w:bCs w:val="0"/>
                <w:color w:val="auto"/>
                <w:sz w:val="24"/>
                <w:szCs w:val="24"/>
              </w:rPr>
              <w:t>噪声污染源</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本项目投产后全厂设备噪声源强度一般在</w:t>
            </w:r>
            <w:r>
              <w:rPr>
                <w:rFonts w:hint="eastAsia" w:ascii="Times New Roman" w:hAnsi="Times New Roman" w:eastAsia="宋体" w:cs="Times New Roman"/>
                <w:color w:val="auto"/>
                <w:sz w:val="24"/>
                <w:szCs w:val="24"/>
                <w:lang w:eastAsia="zh-CN"/>
              </w:rPr>
              <w:t>70~</w:t>
            </w:r>
            <w:r>
              <w:rPr>
                <w:rFonts w:hint="eastAsia" w:ascii="Times New Roman" w:hAnsi="Times New Roman" w:eastAsia="宋体" w:cs="Times New Roman"/>
                <w:color w:val="auto"/>
                <w:sz w:val="24"/>
                <w:szCs w:val="24"/>
                <w:lang w:val="en-US" w:eastAsia="zh-CN"/>
              </w:rPr>
              <w:t>90</w:t>
            </w:r>
            <w:r>
              <w:rPr>
                <w:rFonts w:hint="default" w:ascii="Times New Roman" w:hAnsi="Times New Roman" w:eastAsia="宋体" w:cs="Times New Roman"/>
                <w:color w:val="auto"/>
                <w:sz w:val="24"/>
                <w:szCs w:val="24"/>
              </w:rPr>
              <w:t>dB（A</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eastAsia="zh-CN"/>
              </w:rPr>
              <w:t>生产设备</w:t>
            </w:r>
            <w:r>
              <w:rPr>
                <w:rFonts w:hint="default" w:ascii="Times New Roman" w:hAnsi="Times New Roman" w:eastAsia="宋体" w:cs="Times New Roman"/>
                <w:color w:val="auto"/>
                <w:sz w:val="24"/>
                <w:szCs w:val="24"/>
              </w:rPr>
              <w:t>均位于厂房内，环评要求生产厂房采取隔声处理，预计隔音效果可达20~</w:t>
            </w:r>
            <w:r>
              <w:rPr>
                <w:rFonts w:hint="eastAsia"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rPr>
              <w:t>dB（A）。</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hAnsi="Times New Roman"/>
                <w:b/>
                <w:bCs w:val="0"/>
                <w:color w:val="auto"/>
                <w:sz w:val="24"/>
                <w:szCs w:val="24"/>
              </w:rPr>
            </w:pPr>
            <w:r>
              <w:rPr>
                <w:rFonts w:hint="eastAsia" w:ascii="Times New Roman" w:hAnsi="Times New Roman"/>
                <w:b/>
                <w:bCs w:val="0"/>
                <w:color w:val="auto"/>
                <w:sz w:val="24"/>
                <w:szCs w:val="24"/>
              </w:rPr>
              <w:t>4、固体废物污染源</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本项目产生的一般固废为木材废边角料、</w:t>
            </w:r>
            <w:r>
              <w:rPr>
                <w:rFonts w:hint="eastAsia" w:ascii="Times New Roman" w:hAnsi="Times New Roman" w:eastAsia="宋体"/>
                <w:color w:val="auto"/>
                <w:sz w:val="24"/>
                <w:szCs w:val="24"/>
                <w:lang w:eastAsia="zh-CN"/>
              </w:rPr>
              <w:t>废包装材料、</w:t>
            </w:r>
            <w:r>
              <w:rPr>
                <w:rFonts w:hint="eastAsia" w:ascii="Times New Roman" w:hAnsi="Times New Roman" w:eastAsia="宋体"/>
                <w:color w:val="auto"/>
                <w:sz w:val="24"/>
                <w:szCs w:val="24"/>
              </w:rPr>
              <w:t>除尘器收集的木屑粉尘、职工生活垃圾。</w:t>
            </w:r>
            <w:r>
              <w:rPr>
                <w:rFonts w:hint="default" w:ascii="Times New Roman" w:hAnsi="Times New Roman" w:eastAsia="宋体" w:cs="Times New Roman"/>
                <w:bCs/>
                <w:color w:val="auto"/>
                <w:sz w:val="24"/>
              </w:rPr>
              <w:t>类比同类型同规模企业，并结合本项目生产实际，木材加工过程中木材废边角料的产生量</w:t>
            </w:r>
            <w:r>
              <w:rPr>
                <w:rFonts w:hint="eastAsia" w:ascii="Times New Roman" w:hAnsi="Times New Roman" w:eastAsia="宋体" w:cs="Times New Roman"/>
                <w:bCs/>
                <w:color w:val="auto"/>
                <w:sz w:val="24"/>
                <w:lang w:eastAsia="zh-CN"/>
              </w:rPr>
              <w:t>为原料用量的</w:t>
            </w:r>
            <w:r>
              <w:rPr>
                <w:rFonts w:hint="eastAsia" w:ascii="Times New Roman" w:hAnsi="Times New Roman" w:eastAsia="宋体" w:cs="Times New Roman"/>
                <w:bCs/>
                <w:color w:val="auto"/>
                <w:sz w:val="24"/>
                <w:lang w:val="en-US" w:eastAsia="zh-CN"/>
              </w:rPr>
              <w:t>1%，则废边角料产生量</w:t>
            </w:r>
            <w:r>
              <w:rPr>
                <w:rFonts w:hint="default" w:ascii="Times New Roman" w:hAnsi="Times New Roman" w:eastAsia="宋体" w:cs="Times New Roman"/>
                <w:bCs/>
                <w:color w:val="auto"/>
                <w:sz w:val="24"/>
              </w:rPr>
              <w:t>为</w:t>
            </w:r>
            <w:r>
              <w:rPr>
                <w:rFonts w:hint="eastAsia" w:ascii="Times New Roman" w:hAnsi="Times New Roman" w:eastAsia="宋体" w:cs="Times New Roman"/>
                <w:bCs/>
                <w:color w:val="auto"/>
                <w:sz w:val="24"/>
                <w:lang w:val="en-US" w:eastAsia="zh-CN"/>
              </w:rPr>
              <w:t>6.8</w:t>
            </w:r>
            <w:r>
              <w:rPr>
                <w:rFonts w:hint="default" w:ascii="Times New Roman" w:hAnsi="Times New Roman" w:eastAsia="宋体" w:cs="Times New Roman"/>
                <w:bCs/>
                <w:color w:val="auto"/>
                <w:sz w:val="24"/>
              </w:rPr>
              <w:t>t/a</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highlight w:val="none"/>
                <w:lang w:eastAsia="zh-CN"/>
              </w:rPr>
              <w:t>除尘器</w:t>
            </w:r>
            <w:r>
              <w:rPr>
                <w:rFonts w:hint="default" w:ascii="Times New Roman" w:hAnsi="Times New Roman" w:eastAsia="宋体" w:cs="Times New Roman"/>
                <w:bCs/>
                <w:color w:val="auto"/>
                <w:sz w:val="24"/>
                <w:highlight w:val="none"/>
              </w:rPr>
              <w:t>收集</w:t>
            </w:r>
            <w:r>
              <w:rPr>
                <w:rFonts w:hint="eastAsia" w:ascii="Times New Roman" w:hAnsi="Times New Roman" w:eastAsia="宋体" w:cs="Times New Roman"/>
                <w:bCs/>
                <w:color w:val="auto"/>
                <w:sz w:val="24"/>
                <w:highlight w:val="none"/>
                <w:lang w:eastAsia="zh-CN"/>
              </w:rPr>
              <w:t>的</w:t>
            </w:r>
            <w:r>
              <w:rPr>
                <w:rFonts w:hint="default" w:ascii="Times New Roman" w:hAnsi="Times New Roman" w:eastAsia="宋体" w:cs="Times New Roman"/>
                <w:bCs/>
                <w:color w:val="auto"/>
                <w:sz w:val="24"/>
                <w:highlight w:val="none"/>
              </w:rPr>
              <w:t>木屑粉尘量为</w:t>
            </w:r>
            <w:r>
              <w:rPr>
                <w:rFonts w:hint="eastAsia" w:ascii="Times New Roman" w:hAnsi="Times New Roman" w:eastAsia="宋体" w:cs="Times New Roman"/>
                <w:bCs/>
                <w:color w:val="auto"/>
                <w:sz w:val="24"/>
                <w:highlight w:val="none"/>
                <w:lang w:val="en-US" w:eastAsia="zh-CN"/>
              </w:rPr>
              <w:t>4.48</w:t>
            </w:r>
            <w:r>
              <w:rPr>
                <w:rFonts w:hint="default" w:ascii="Times New Roman" w:hAnsi="Times New Roman" w:eastAsia="宋体" w:cs="Times New Roman"/>
                <w:bCs/>
                <w:color w:val="auto"/>
                <w:sz w:val="24"/>
                <w:highlight w:val="none"/>
              </w:rPr>
              <w:t>t/a</w:t>
            </w:r>
            <w:r>
              <w:rPr>
                <w:rFonts w:hint="eastAsia" w:ascii="Times New Roman" w:hAnsi="Times New Roman" w:eastAsia="宋体" w:cs="Times New Roman"/>
                <w:bCs/>
                <w:color w:val="auto"/>
                <w:sz w:val="24"/>
                <w:highlight w:val="none"/>
                <w:lang w:eastAsia="zh-CN"/>
              </w:rPr>
              <w:t>，废包装材料产生量为</w:t>
            </w:r>
            <w:r>
              <w:rPr>
                <w:rFonts w:hint="eastAsia" w:ascii="Times New Roman" w:hAnsi="Times New Roman" w:eastAsia="宋体" w:cs="Times New Roman"/>
                <w:bCs/>
                <w:color w:val="auto"/>
                <w:sz w:val="24"/>
                <w:highlight w:val="none"/>
                <w:lang w:val="en-US" w:eastAsia="zh-CN"/>
              </w:rPr>
              <w:t>0.12t/a</w:t>
            </w:r>
            <w:r>
              <w:rPr>
                <w:rFonts w:hint="default" w:ascii="Times New Roman" w:hAnsi="Times New Roman" w:eastAsia="宋体" w:cs="Times New Roman"/>
                <w:bCs/>
                <w:color w:val="auto"/>
                <w:sz w:val="24"/>
              </w:rPr>
              <w:t>，职工生活垃圾产生量为</w:t>
            </w:r>
            <w:r>
              <w:rPr>
                <w:rFonts w:hint="eastAsia" w:ascii="Times New Roman" w:hAnsi="Times New Roman" w:eastAsia="宋体" w:cs="Times New Roman"/>
                <w:bCs/>
                <w:color w:val="auto"/>
                <w:sz w:val="24"/>
                <w:lang w:val="en-US" w:eastAsia="zh-CN"/>
              </w:rPr>
              <w:t>4.02</w:t>
            </w:r>
            <w:r>
              <w:rPr>
                <w:rFonts w:hint="default" w:ascii="Times New Roman" w:hAnsi="Times New Roman" w:eastAsia="宋体" w:cs="Times New Roman"/>
                <w:bCs/>
                <w:color w:val="auto"/>
                <w:sz w:val="24"/>
              </w:rPr>
              <w:t>t/a</w:t>
            </w:r>
            <w:r>
              <w:rPr>
                <w:rFonts w:hint="default" w:ascii="Times New Roman" w:hAnsi="Times New Roman" w:eastAsia="宋体" w:cs="Times New Roman"/>
                <w:bCs/>
                <w:color w:val="auto"/>
                <w:sz w:val="24"/>
                <w:highlight w:val="none"/>
              </w:rPr>
              <w:t>。</w:t>
            </w:r>
          </w:p>
          <w:p>
            <w:pPr>
              <w:pStyle w:val="2"/>
              <w:outlineLvl w:val="0"/>
              <w:rPr>
                <w:rFonts w:hint="eastAsia" w:ascii="Times New Roman" w:hAnsi="Times New Roman"/>
                <w:color w:val="FF0000"/>
                <w:sz w:val="24"/>
                <w:szCs w:val="24"/>
              </w:rPr>
            </w:pPr>
          </w:p>
          <w:p>
            <w:pPr>
              <w:rPr>
                <w:rFonts w:hint="eastAsia"/>
              </w:rPr>
            </w:pPr>
          </w:p>
          <w:p>
            <w:pPr>
              <w:pStyle w:val="2"/>
              <w:outlineLvl w:val="0"/>
              <w:rPr>
                <w:rFonts w:hint="eastAsia"/>
              </w:rPr>
            </w:pPr>
          </w:p>
          <w:p>
            <w:pPr>
              <w:adjustRightInd w:val="0"/>
              <w:snapToGrid w:val="0"/>
              <w:spacing w:line="480" w:lineRule="exact"/>
              <w:rPr>
                <w:rFonts w:hint="eastAsia" w:ascii="Times New Roman" w:hAnsi="Times New Roman"/>
                <w:sz w:val="24"/>
                <w:szCs w:val="24"/>
              </w:rPr>
            </w:pPr>
          </w:p>
          <w:p>
            <w:pPr>
              <w:adjustRightInd w:val="0"/>
              <w:snapToGrid w:val="0"/>
              <w:spacing w:line="480" w:lineRule="exact"/>
              <w:ind w:firstLine="480" w:firstLineChars="200"/>
              <w:rPr>
                <w:rFonts w:hint="eastAsia" w:ascii="Times New Roman" w:hAnsi="Times New Roman"/>
                <w:sz w:val="24"/>
                <w:szCs w:val="24"/>
                <w:lang w:val="en-US" w:eastAsia="zh-CN"/>
              </w:rPr>
            </w:pPr>
          </w:p>
          <w:p>
            <w:pPr>
              <w:adjustRightInd w:val="0"/>
              <w:snapToGrid w:val="0"/>
              <w:spacing w:line="480" w:lineRule="exact"/>
              <w:ind w:firstLine="480" w:firstLineChars="200"/>
              <w:rPr>
                <w:rFonts w:hint="eastAsia" w:ascii="Times New Roman" w:hAnsi="Times New Roman"/>
                <w:sz w:val="24"/>
                <w:szCs w:val="24"/>
                <w:lang w:val="en-US" w:eastAsia="zh-CN"/>
              </w:rPr>
            </w:pPr>
          </w:p>
          <w:p>
            <w:pPr>
              <w:adjustRightInd w:val="0"/>
              <w:snapToGrid w:val="0"/>
              <w:spacing w:line="480" w:lineRule="exact"/>
              <w:ind w:firstLine="480" w:firstLineChars="200"/>
              <w:rPr>
                <w:rFonts w:hint="eastAsia" w:ascii="Times New Roman" w:hAnsi="Times New Roman"/>
                <w:sz w:val="24"/>
                <w:szCs w:val="24"/>
                <w:lang w:val="en-US" w:eastAsia="zh-CN"/>
              </w:rPr>
            </w:pPr>
          </w:p>
          <w:p>
            <w:pPr>
              <w:adjustRightInd w:val="0"/>
              <w:snapToGrid w:val="0"/>
              <w:spacing w:line="480" w:lineRule="exact"/>
              <w:ind w:firstLine="480" w:firstLineChars="200"/>
              <w:rPr>
                <w:rFonts w:hint="eastAsia" w:ascii="Times New Roman" w:hAnsi="Times New Roman"/>
                <w:sz w:val="24"/>
                <w:szCs w:val="24"/>
                <w:lang w:val="en-US" w:eastAsia="zh-CN"/>
              </w:rPr>
            </w:pPr>
          </w:p>
          <w:p>
            <w:pPr>
              <w:adjustRightInd w:val="0"/>
              <w:snapToGrid w:val="0"/>
              <w:spacing w:line="480" w:lineRule="exact"/>
              <w:ind w:firstLine="480" w:firstLineChars="200"/>
              <w:rPr>
                <w:rFonts w:hint="eastAsia" w:ascii="Times New Roman" w:hAnsi="Times New Roman"/>
                <w:sz w:val="24"/>
                <w:szCs w:val="24"/>
                <w:lang w:val="en-US" w:eastAsia="zh-CN"/>
              </w:rPr>
            </w:pPr>
          </w:p>
          <w:p>
            <w:pPr>
              <w:adjustRightInd w:val="0"/>
              <w:snapToGrid w:val="0"/>
              <w:spacing w:line="480" w:lineRule="exact"/>
              <w:rPr>
                <w:rFonts w:hint="eastAsia" w:ascii="宋体" w:hAnsi="宋体"/>
                <w:sz w:val="24"/>
              </w:rPr>
            </w:pPr>
          </w:p>
        </w:tc>
      </w:tr>
    </w:tbl>
    <w:p>
      <w:pPr>
        <w:pStyle w:val="3"/>
        <w:spacing w:before="0" w:after="0" w:line="360" w:lineRule="auto"/>
        <w:rPr>
          <w:rFonts w:eastAsia="宋体" w:cs="Courier New"/>
          <w:bCs/>
          <w:sz w:val="30"/>
          <w:szCs w:val="30"/>
        </w:rPr>
      </w:pPr>
      <w:r>
        <w:rPr>
          <w:rFonts w:eastAsia="宋体" w:cs="Courier New"/>
          <w:bCs/>
          <w:sz w:val="30"/>
          <w:szCs w:val="30"/>
        </w:rPr>
        <w:t>项目主要污染物产生及预计排放情况</w:t>
      </w:r>
    </w:p>
    <w:tbl>
      <w:tblPr>
        <w:tblStyle w:val="13"/>
        <w:tblW w:w="94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119"/>
        <w:gridCol w:w="1587"/>
        <w:gridCol w:w="1572"/>
        <w:gridCol w:w="2672"/>
        <w:gridCol w:w="249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7" w:hRule="atLeast"/>
          <w:jc w:val="center"/>
        </w:trPr>
        <w:tc>
          <w:tcPr>
            <w:tcW w:w="1119" w:type="dxa"/>
            <w:tcBorders>
              <w:top w:val="single" w:color="auto" w:sz="12" w:space="0"/>
              <w:left w:val="single" w:color="auto" w:sz="12" w:space="0"/>
            </w:tcBorders>
            <w:noWrap w:val="0"/>
            <w:vAlign w:val="top"/>
          </w:tcPr>
          <w:p>
            <w:pPr>
              <w:adjustRightInd w:val="0"/>
              <w:snapToGrid w:val="0"/>
              <w:ind w:right="140"/>
              <w:jc w:val="right"/>
              <w:rPr>
                <w:rFonts w:ascii="Times New Roman" w:hAnsi="Times New Roman"/>
                <w:b/>
                <w:sz w:val="28"/>
                <w:szCs w:val="28"/>
              </w:rPr>
            </w:pPr>
            <w:r>
              <w:rPr>
                <w:rFonts w:ascii="Times New Roman" w:hAnsi="Times New Roman"/>
                <w:b/>
                <w:sz w:val="28"/>
                <w:szCs w:val="28"/>
              </w:rPr>
              <mc:AlternateContent>
                <mc:Choice Requires="wps">
                  <w:drawing>
                    <wp:anchor distT="0" distB="0" distL="114300" distR="114300" simplePos="0" relativeHeight="251659264" behindDoc="0" locked="0" layoutInCell="1" hidden="1" allowOverlap="1">
                      <wp:simplePos x="0" y="0"/>
                      <wp:positionH relativeFrom="column">
                        <wp:posOffset>-3175</wp:posOffset>
                      </wp:positionH>
                      <wp:positionV relativeFrom="paragraph">
                        <wp:posOffset>-9525</wp:posOffset>
                      </wp:positionV>
                      <wp:extent cx="690880" cy="473710"/>
                      <wp:effectExtent l="0" t="0" r="0" b="0"/>
                      <wp:wrapNone/>
                      <wp:docPr id="129" name="直接连接符 129" hidden="1"/>
                      <wp:cNvGraphicFramePr/>
                      <a:graphic xmlns:a="http://schemas.openxmlformats.org/drawingml/2006/main">
                        <a:graphicData uri="http://schemas.microsoft.com/office/word/2010/wordprocessingShape">
                          <wps:wsp>
                            <wps:cNvCnPr/>
                            <wps:spPr>
                              <a:xfrm>
                                <a:off x="0" y="0"/>
                                <a:ext cx="690880" cy="4737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25pt;margin-top:-0.75pt;height:37.3pt;width:54.4pt;visibility:hidden;z-index:251659264;mso-width-relative:page;mso-height-relative:page;" filled="f" stroked="t" coordsize="21600,21600" o:gfxdata="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W2+79UAAAAHAQAADwAAAAAAAAABACAAAAAiAAAAZHJzL2Rvd25y&#10;ZXYueG1sUEsBAhQAFAAAAAgAh07iQHdPtNMBAgAA9wMAAA4AAAAAAAAAAQAgAAAAJAEAAGRycy9l&#10;Mm9Eb2MueG1sUEsFBgAAAAAGAAYAWQEAAJcFAAAAAA==&#10;">
                      <v:fill on="f" focussize="0,0"/>
                      <v:stroke color="#000000" joinstyle="round"/>
                      <v:imagedata o:title=""/>
                      <o:lock v:ext="edit" aspectratio="f"/>
                    </v:line>
                  </w:pict>
                </mc:Fallback>
              </mc:AlternateContent>
            </w:r>
            <w:r>
              <w:rPr>
                <w:rFonts w:hint="eastAsia" w:ascii="Times New Roman" w:hAnsi="Times New Roman"/>
                <w:b/>
                <w:sz w:val="28"/>
                <w:szCs w:val="28"/>
              </w:rPr>
              <w:t xml:space="preserve">  </w:t>
            </w:r>
            <w:r>
              <w:rPr>
                <w:rFonts w:ascii="Times New Roman" w:hAnsi="Times New Roman"/>
                <w:b/>
                <w:sz w:val="28"/>
                <w:szCs w:val="28"/>
              </w:rPr>
              <w:t>内容</w:t>
            </w:r>
          </w:p>
          <w:p>
            <w:pPr>
              <w:adjustRightInd w:val="0"/>
              <w:snapToGrid w:val="0"/>
              <w:rPr>
                <w:rFonts w:ascii="Times New Roman" w:hAnsi="Times New Roman"/>
                <w:b/>
                <w:sz w:val="28"/>
                <w:szCs w:val="28"/>
              </w:rPr>
            </w:pPr>
            <w:r>
              <w:rPr>
                <w:rFonts w:ascii="Times New Roman" w:hAnsi="Times New Roman"/>
                <w:b/>
                <w:sz w:val="28"/>
                <w:szCs w:val="28"/>
              </w:rPr>
              <w:t>类型</w:t>
            </w:r>
          </w:p>
        </w:tc>
        <w:tc>
          <w:tcPr>
            <w:tcW w:w="1587" w:type="dxa"/>
            <w:tcBorders>
              <w:top w:val="single" w:color="auto" w:sz="12" w:space="0"/>
            </w:tcBorders>
            <w:noWrap w:val="0"/>
            <w:vAlign w:val="center"/>
          </w:tcPr>
          <w:p>
            <w:pPr>
              <w:adjustRightInd w:val="0"/>
              <w:snapToGrid w:val="0"/>
              <w:jc w:val="center"/>
              <w:rPr>
                <w:rFonts w:ascii="宋体" w:hAnsi="宋体"/>
                <w:b/>
                <w:sz w:val="28"/>
                <w:szCs w:val="28"/>
              </w:rPr>
            </w:pPr>
            <w:r>
              <w:rPr>
                <w:rFonts w:ascii="宋体" w:hAnsi="宋体"/>
                <w:b/>
                <w:sz w:val="28"/>
                <w:szCs w:val="28"/>
              </w:rPr>
              <w:t>排放源</w:t>
            </w:r>
          </w:p>
          <w:p>
            <w:pPr>
              <w:adjustRightInd w:val="0"/>
              <w:snapToGrid w:val="0"/>
              <w:jc w:val="center"/>
              <w:rPr>
                <w:rFonts w:ascii="宋体" w:hAnsi="宋体"/>
                <w:b/>
                <w:sz w:val="28"/>
                <w:szCs w:val="28"/>
              </w:rPr>
            </w:pPr>
            <w:r>
              <w:rPr>
                <w:rFonts w:ascii="宋体" w:hAnsi="宋体"/>
                <w:b/>
                <w:sz w:val="28"/>
                <w:szCs w:val="28"/>
              </w:rPr>
              <w:t>（编号）</w:t>
            </w:r>
          </w:p>
        </w:tc>
        <w:tc>
          <w:tcPr>
            <w:tcW w:w="1572" w:type="dxa"/>
            <w:tcBorders>
              <w:top w:val="single" w:color="auto" w:sz="12" w:space="0"/>
            </w:tcBorders>
            <w:noWrap w:val="0"/>
            <w:vAlign w:val="center"/>
          </w:tcPr>
          <w:p>
            <w:pPr>
              <w:pStyle w:val="19"/>
              <w:snapToGrid w:val="0"/>
              <w:spacing w:before="0"/>
              <w:rPr>
                <w:rFonts w:ascii="宋体" w:hAnsi="宋体" w:eastAsia="宋体"/>
                <w:b/>
                <w:sz w:val="28"/>
                <w:szCs w:val="28"/>
              </w:rPr>
            </w:pPr>
            <w:r>
              <w:rPr>
                <w:rFonts w:ascii="宋体" w:hAnsi="宋体" w:eastAsia="宋体"/>
                <w:b/>
                <w:sz w:val="28"/>
                <w:szCs w:val="28"/>
              </w:rPr>
              <w:t>污染物名称</w:t>
            </w:r>
          </w:p>
        </w:tc>
        <w:tc>
          <w:tcPr>
            <w:tcW w:w="2672" w:type="dxa"/>
            <w:tcBorders>
              <w:top w:val="single" w:color="auto" w:sz="12" w:space="0"/>
            </w:tcBorders>
            <w:noWrap w:val="0"/>
            <w:vAlign w:val="center"/>
          </w:tcPr>
          <w:p>
            <w:pPr>
              <w:pStyle w:val="19"/>
              <w:snapToGrid w:val="0"/>
              <w:spacing w:before="0"/>
              <w:rPr>
                <w:rFonts w:ascii="宋体" w:hAnsi="宋体" w:eastAsia="宋体"/>
                <w:b/>
                <w:sz w:val="28"/>
                <w:szCs w:val="28"/>
              </w:rPr>
            </w:pPr>
            <w:r>
              <w:rPr>
                <w:rFonts w:ascii="宋体" w:hAnsi="宋体" w:eastAsia="宋体"/>
                <w:b/>
                <w:sz w:val="28"/>
                <w:szCs w:val="28"/>
              </w:rPr>
              <w:t>处理前产生浓度及产生量（单位）</w:t>
            </w:r>
          </w:p>
        </w:tc>
        <w:tc>
          <w:tcPr>
            <w:tcW w:w="2490" w:type="dxa"/>
            <w:tcBorders>
              <w:top w:val="single" w:color="auto" w:sz="12" w:space="0"/>
              <w:right w:val="single" w:color="auto" w:sz="12" w:space="0"/>
            </w:tcBorders>
            <w:noWrap w:val="0"/>
            <w:vAlign w:val="center"/>
          </w:tcPr>
          <w:p>
            <w:pPr>
              <w:adjustRightInd w:val="0"/>
              <w:snapToGrid w:val="0"/>
              <w:jc w:val="center"/>
              <w:rPr>
                <w:rFonts w:ascii="宋体" w:hAnsi="宋体"/>
                <w:b/>
                <w:sz w:val="28"/>
                <w:szCs w:val="28"/>
              </w:rPr>
            </w:pPr>
            <w:r>
              <w:rPr>
                <w:rFonts w:ascii="宋体" w:hAnsi="宋体"/>
                <w:b/>
                <w:sz w:val="28"/>
                <w:szCs w:val="28"/>
              </w:rPr>
              <w:t>排放浓度及排放量（单位）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219" w:hRule="atLeast"/>
          <w:jc w:val="center"/>
        </w:trPr>
        <w:tc>
          <w:tcPr>
            <w:tcW w:w="1119" w:type="dxa"/>
            <w:vMerge w:val="restart"/>
            <w:tcBorders>
              <w:left w:val="single" w:color="auto" w:sz="12" w:space="0"/>
            </w:tcBorders>
            <w:noWrap w:val="0"/>
            <w:vAlign w:val="center"/>
          </w:tcPr>
          <w:p>
            <w:pPr>
              <w:pStyle w:val="21"/>
              <w:adjustRightInd w:val="0"/>
              <w:snapToGrid w:val="0"/>
              <w:spacing w:line="240" w:lineRule="auto"/>
              <w:ind w:firstLine="0"/>
              <w:jc w:val="center"/>
              <w:rPr>
                <w:rFonts w:hint="eastAsia" w:ascii="Times New Roman" w:hAnsi="Times New Roman"/>
                <w:b/>
                <w:kern w:val="0"/>
                <w:sz w:val="28"/>
                <w:szCs w:val="28"/>
              </w:rPr>
            </w:pPr>
            <w:r>
              <w:rPr>
                <w:rFonts w:hint="eastAsia" w:ascii="Times New Roman" w:hAnsi="Times New Roman"/>
                <w:b/>
                <w:kern w:val="0"/>
                <w:sz w:val="28"/>
                <w:szCs w:val="28"/>
              </w:rPr>
              <w:t>大</w:t>
            </w:r>
          </w:p>
          <w:p>
            <w:pPr>
              <w:pStyle w:val="21"/>
              <w:adjustRightInd w:val="0"/>
              <w:snapToGrid w:val="0"/>
              <w:spacing w:line="240" w:lineRule="auto"/>
              <w:ind w:firstLine="0"/>
              <w:jc w:val="center"/>
              <w:rPr>
                <w:rFonts w:hint="eastAsia" w:ascii="Times New Roman" w:hAnsi="Times New Roman"/>
                <w:b/>
                <w:kern w:val="0"/>
                <w:sz w:val="28"/>
                <w:szCs w:val="28"/>
              </w:rPr>
            </w:pPr>
            <w:r>
              <w:rPr>
                <w:rFonts w:hint="eastAsia" w:ascii="Times New Roman" w:hAnsi="Times New Roman"/>
                <w:b/>
                <w:kern w:val="0"/>
                <w:sz w:val="28"/>
                <w:szCs w:val="28"/>
              </w:rPr>
              <w:t>气</w:t>
            </w:r>
          </w:p>
          <w:p>
            <w:pPr>
              <w:pStyle w:val="21"/>
              <w:adjustRightInd w:val="0"/>
              <w:snapToGrid w:val="0"/>
              <w:spacing w:line="240" w:lineRule="auto"/>
              <w:ind w:firstLine="0"/>
              <w:jc w:val="center"/>
              <w:rPr>
                <w:rFonts w:hint="eastAsia" w:ascii="Times New Roman" w:hAnsi="Times New Roman" w:eastAsia="ISOCTEUR"/>
                <w:b/>
                <w:kern w:val="0"/>
                <w:sz w:val="28"/>
                <w:szCs w:val="28"/>
              </w:rPr>
            </w:pPr>
            <w:r>
              <w:rPr>
                <w:rFonts w:hint="eastAsia" w:ascii="Times New Roman" w:hAnsi="Times New Roman" w:eastAsia="ISOCTEUR"/>
                <w:b/>
                <w:kern w:val="0"/>
                <w:sz w:val="28"/>
                <w:szCs w:val="28"/>
              </w:rPr>
              <w:t>污</w:t>
            </w:r>
          </w:p>
          <w:p>
            <w:pPr>
              <w:pStyle w:val="21"/>
              <w:adjustRightInd w:val="0"/>
              <w:snapToGrid w:val="0"/>
              <w:spacing w:line="240" w:lineRule="auto"/>
              <w:ind w:firstLine="0"/>
              <w:jc w:val="center"/>
              <w:rPr>
                <w:rFonts w:hint="eastAsia" w:ascii="Times New Roman" w:hAnsi="Times New Roman" w:eastAsia="ISOCTEUR"/>
                <w:b/>
                <w:kern w:val="0"/>
                <w:sz w:val="28"/>
                <w:szCs w:val="28"/>
              </w:rPr>
            </w:pPr>
            <w:r>
              <w:rPr>
                <w:rFonts w:hint="eastAsia" w:ascii="Times New Roman" w:hAnsi="Times New Roman" w:eastAsia="ISOCTEUR"/>
                <w:b/>
                <w:kern w:val="0"/>
                <w:sz w:val="28"/>
                <w:szCs w:val="28"/>
              </w:rPr>
              <w:t>染</w:t>
            </w:r>
          </w:p>
          <w:p>
            <w:pPr>
              <w:pStyle w:val="21"/>
              <w:adjustRightInd w:val="0"/>
              <w:snapToGrid w:val="0"/>
              <w:spacing w:line="240" w:lineRule="auto"/>
              <w:ind w:firstLine="0"/>
              <w:jc w:val="center"/>
              <w:rPr>
                <w:rFonts w:hint="eastAsia" w:ascii="Times New Roman" w:hAnsi="Times New Roman" w:eastAsia="ISOCTEUR"/>
                <w:b/>
                <w:kern w:val="0"/>
                <w:sz w:val="28"/>
                <w:szCs w:val="28"/>
              </w:rPr>
            </w:pPr>
            <w:r>
              <w:rPr>
                <w:rFonts w:hint="eastAsia" w:ascii="Times New Roman" w:hAnsi="Times New Roman" w:eastAsia="ISOCTEUR"/>
                <w:b/>
                <w:kern w:val="0"/>
                <w:sz w:val="28"/>
                <w:szCs w:val="28"/>
              </w:rPr>
              <w:t>物</w:t>
            </w:r>
          </w:p>
        </w:tc>
        <w:tc>
          <w:tcPr>
            <w:tcW w:w="1587" w:type="dxa"/>
            <w:vMerge w:val="restart"/>
            <w:noWrap w:val="0"/>
            <w:vAlign w:val="center"/>
          </w:tcPr>
          <w:p>
            <w:pPr>
              <w:spacing w:line="300" w:lineRule="exact"/>
              <w:jc w:val="center"/>
              <w:rPr>
                <w:rFonts w:ascii="Times New Roman" w:hAnsi="Times New Roman" w:eastAsia="宋体"/>
                <w:color w:val="auto"/>
                <w:sz w:val="24"/>
                <w:szCs w:val="24"/>
              </w:rPr>
            </w:pPr>
            <w:r>
              <w:rPr>
                <w:rFonts w:hint="eastAsia" w:ascii="Times New Roman" w:hAnsi="Times New Roman" w:eastAsia="宋体"/>
                <w:color w:val="auto"/>
                <w:sz w:val="24"/>
                <w:szCs w:val="24"/>
                <w:lang w:eastAsia="zh-CN"/>
              </w:rPr>
              <w:t>施工期</w:t>
            </w:r>
          </w:p>
          <w:p>
            <w:pPr>
              <w:spacing w:line="300" w:lineRule="exact"/>
              <w:jc w:val="center"/>
              <w:rPr>
                <w:rFonts w:ascii="Times New Roman" w:hAnsi="Times New Roman" w:eastAsia="宋体"/>
                <w:sz w:val="24"/>
                <w:szCs w:val="24"/>
              </w:rPr>
            </w:pPr>
            <w:r>
              <w:rPr>
                <w:rFonts w:ascii="Times New Roman" w:hAnsi="Times New Roman" w:eastAsia="宋体"/>
                <w:color w:val="auto"/>
                <w:sz w:val="24"/>
                <w:szCs w:val="24"/>
              </w:rPr>
              <w:t>废气</w:t>
            </w:r>
          </w:p>
        </w:tc>
        <w:tc>
          <w:tcPr>
            <w:tcW w:w="1572" w:type="dxa"/>
            <w:tcBorders>
              <w:bottom w:val="single" w:color="auto" w:sz="4" w:space="0"/>
            </w:tcBorders>
            <w:noWrap w:val="0"/>
            <w:vAlign w:val="center"/>
          </w:tcPr>
          <w:p>
            <w:pPr>
              <w:spacing w:line="300" w:lineRule="exact"/>
              <w:jc w:val="center"/>
              <w:rPr>
                <w:rFonts w:hint="eastAsia" w:ascii="Times New Roman" w:hAnsi="Times New Roman" w:eastAsia="宋体"/>
                <w:color w:val="auto"/>
                <w:sz w:val="24"/>
                <w:szCs w:val="24"/>
              </w:rPr>
            </w:pPr>
            <w:r>
              <w:rPr>
                <w:rFonts w:hint="eastAsia" w:ascii="Times New Roman" w:hAnsi="Times New Roman" w:eastAsia="宋体"/>
                <w:color w:val="auto"/>
                <w:sz w:val="24"/>
                <w:szCs w:val="24"/>
                <w:lang w:eastAsia="zh-CN"/>
              </w:rPr>
              <w:t>扬尘</w:t>
            </w:r>
          </w:p>
        </w:tc>
        <w:tc>
          <w:tcPr>
            <w:tcW w:w="2672" w:type="dxa"/>
            <w:tcBorders>
              <w:bottom w:val="single" w:color="auto" w:sz="4" w:space="0"/>
            </w:tcBorders>
            <w:noWrap w:val="0"/>
            <w:vAlign w:val="center"/>
          </w:tcPr>
          <w:p>
            <w:pPr>
              <w:jc w:val="center"/>
              <w:rPr>
                <w:rFonts w:hint="eastAsia" w:ascii="Times New Roman" w:hAnsi="Times New Roman" w:eastAsia="宋体"/>
                <w:color w:val="auto"/>
                <w:sz w:val="24"/>
                <w:szCs w:val="24"/>
              </w:rPr>
            </w:pPr>
            <w:r>
              <w:rPr>
                <w:rFonts w:hint="eastAsia" w:ascii="Times New Roman" w:hAnsi="Times New Roman" w:eastAsia="宋体"/>
                <w:color w:val="auto"/>
                <w:sz w:val="24"/>
                <w:szCs w:val="24"/>
                <w:lang w:val="en-US" w:eastAsia="zh-CN"/>
              </w:rPr>
              <w:t>少量</w:t>
            </w:r>
          </w:p>
        </w:tc>
        <w:tc>
          <w:tcPr>
            <w:tcW w:w="2490" w:type="dxa"/>
            <w:tcBorders>
              <w:bottom w:val="single" w:color="auto" w:sz="4" w:space="0"/>
              <w:right w:val="single" w:color="auto" w:sz="12" w:space="0"/>
            </w:tcBorders>
            <w:noWrap w:val="0"/>
            <w:vAlign w:val="center"/>
          </w:tcPr>
          <w:p>
            <w:pPr>
              <w:jc w:val="center"/>
              <w:rPr>
                <w:rFonts w:hint="eastAsia" w:ascii="Times New Roman" w:hAnsi="Times New Roman" w:eastAsia="宋体"/>
                <w:color w:val="auto"/>
                <w:sz w:val="24"/>
                <w:szCs w:val="24"/>
              </w:rPr>
            </w:pPr>
            <w:r>
              <w:rPr>
                <w:rFonts w:ascii="Times New Roman" w:hAnsi="Times New Roman"/>
                <w:color w:val="auto"/>
                <w:sz w:val="24"/>
              </w:rPr>
              <w:t>&lt;1.0mg/m</w:t>
            </w:r>
            <w:r>
              <w:rPr>
                <w:rFonts w:ascii="Times New Roman" w:hAnsi="Times New Roman"/>
                <w:color w:val="auto"/>
                <w:sz w:val="24"/>
                <w:vertAlign w:val="superscript"/>
              </w:rPr>
              <w:t xml:space="preserve">3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207" w:hRule="atLeast"/>
          <w:jc w:val="center"/>
        </w:trPr>
        <w:tc>
          <w:tcPr>
            <w:tcW w:w="1119" w:type="dxa"/>
            <w:vMerge w:val="continue"/>
            <w:tcBorders>
              <w:left w:val="single" w:color="auto" w:sz="12" w:space="0"/>
            </w:tcBorders>
            <w:noWrap w:val="0"/>
            <w:vAlign w:val="center"/>
          </w:tcPr>
          <w:p>
            <w:pPr>
              <w:pStyle w:val="21"/>
              <w:adjustRightInd w:val="0"/>
              <w:snapToGrid w:val="0"/>
              <w:spacing w:line="240" w:lineRule="auto"/>
              <w:ind w:firstLine="0"/>
              <w:jc w:val="center"/>
              <w:rPr>
                <w:rFonts w:hint="eastAsia" w:ascii="Times New Roman" w:hAnsi="Times New Roman" w:eastAsia="ISOCTEUR"/>
                <w:b/>
                <w:kern w:val="0"/>
                <w:sz w:val="28"/>
                <w:szCs w:val="28"/>
              </w:rPr>
            </w:pPr>
          </w:p>
        </w:tc>
        <w:tc>
          <w:tcPr>
            <w:tcW w:w="1587" w:type="dxa"/>
            <w:vMerge w:val="continue"/>
            <w:tcBorders>
              <w:bottom w:val="single" w:color="auto" w:sz="4" w:space="0"/>
            </w:tcBorders>
            <w:noWrap w:val="0"/>
            <w:vAlign w:val="center"/>
          </w:tcPr>
          <w:p>
            <w:pPr>
              <w:spacing w:line="300" w:lineRule="exact"/>
              <w:jc w:val="center"/>
              <w:rPr>
                <w:rFonts w:ascii="Times New Roman" w:hAnsi="Times New Roman" w:eastAsia="宋体"/>
                <w:sz w:val="24"/>
                <w:szCs w:val="24"/>
              </w:rPr>
            </w:pPr>
          </w:p>
        </w:tc>
        <w:tc>
          <w:tcPr>
            <w:tcW w:w="1572" w:type="dxa"/>
            <w:tcBorders>
              <w:top w:val="single" w:color="auto" w:sz="4" w:space="0"/>
              <w:bottom w:val="single" w:color="auto" w:sz="4" w:space="0"/>
            </w:tcBorders>
            <w:noWrap w:val="0"/>
            <w:vAlign w:val="center"/>
          </w:tcPr>
          <w:p>
            <w:pPr>
              <w:spacing w:line="300" w:lineRule="exact"/>
              <w:jc w:val="center"/>
              <w:rPr>
                <w:rFonts w:hint="eastAsia" w:ascii="Times New Roman" w:hAnsi="Times New Roman" w:eastAsia="宋体"/>
                <w:sz w:val="24"/>
                <w:szCs w:val="24"/>
              </w:rPr>
            </w:pPr>
            <w:r>
              <w:rPr>
                <w:rFonts w:ascii="Times New Roman" w:hAnsi="Times New Roman" w:eastAsia="宋体"/>
              </w:rPr>
              <w:t>CO</w:t>
            </w:r>
            <w:r>
              <w:rPr>
                <w:rFonts w:hint="eastAsia" w:ascii="Times New Roman" w:hAnsi="Times New Roman" w:eastAsia="宋体"/>
              </w:rPr>
              <w:t>、</w:t>
            </w:r>
            <w:r>
              <w:rPr>
                <w:rFonts w:ascii="Times New Roman" w:hAnsi="Times New Roman" w:eastAsia="宋体"/>
              </w:rPr>
              <w:t>NOx</w:t>
            </w:r>
            <w:r>
              <w:rPr>
                <w:rFonts w:hint="eastAsia" w:ascii="Times New Roman" w:hAnsi="Times New Roman" w:eastAsia="宋体"/>
                <w:lang w:eastAsia="zh-CN"/>
              </w:rPr>
              <w:t>、</w:t>
            </w:r>
            <w:r>
              <w:rPr>
                <w:rFonts w:hint="eastAsia" w:ascii="Times New Roman" w:hAnsi="Times New Roman" w:eastAsia="宋体"/>
                <w:lang w:val="en-US" w:eastAsia="zh-CN"/>
              </w:rPr>
              <w:t>THC</w:t>
            </w:r>
          </w:p>
        </w:tc>
        <w:tc>
          <w:tcPr>
            <w:tcW w:w="2672" w:type="dxa"/>
            <w:tcBorders>
              <w:top w:val="single" w:color="auto" w:sz="4" w:space="0"/>
              <w:bottom w:val="single" w:color="auto" w:sz="4" w:space="0"/>
            </w:tcBorders>
            <w:noWrap w:val="0"/>
            <w:vAlign w:val="center"/>
          </w:tcPr>
          <w:p>
            <w:pPr>
              <w:jc w:val="center"/>
              <w:rPr>
                <w:rFonts w:hint="eastAsia" w:ascii="Times New Roman" w:hAnsi="Times New Roman" w:eastAsia="宋体"/>
                <w:sz w:val="24"/>
                <w:szCs w:val="24"/>
              </w:rPr>
            </w:pPr>
            <w:r>
              <w:rPr>
                <w:rFonts w:hint="eastAsia" w:ascii="Times New Roman" w:hAnsi="Times New Roman" w:eastAsia="宋体"/>
                <w:color w:val="auto"/>
                <w:sz w:val="24"/>
                <w:szCs w:val="24"/>
                <w:lang w:val="en-US" w:eastAsia="zh-CN"/>
              </w:rPr>
              <w:t>少量</w:t>
            </w:r>
          </w:p>
        </w:tc>
        <w:tc>
          <w:tcPr>
            <w:tcW w:w="2490" w:type="dxa"/>
            <w:tcBorders>
              <w:top w:val="single" w:color="auto" w:sz="4" w:space="0"/>
              <w:bottom w:val="single" w:color="auto" w:sz="4" w:space="0"/>
              <w:right w:val="single" w:color="auto" w:sz="12" w:space="0"/>
            </w:tcBorders>
            <w:noWrap w:val="0"/>
            <w:vAlign w:val="center"/>
          </w:tcPr>
          <w:p>
            <w:pPr>
              <w:jc w:val="center"/>
              <w:rPr>
                <w:rFonts w:hint="eastAsia" w:ascii="Times New Roman" w:hAnsi="Times New Roman" w:eastAsia="宋体"/>
                <w:sz w:val="24"/>
                <w:szCs w:val="24"/>
              </w:rPr>
            </w:pPr>
            <w:r>
              <w:rPr>
                <w:rFonts w:hint="eastAsia" w:ascii="Times New Roman" w:hAnsi="Times New Roman" w:eastAsia="宋体"/>
                <w:color w:val="auto"/>
                <w:sz w:val="24"/>
                <w:szCs w:val="24"/>
                <w:lang w:val="en-US" w:eastAsia="zh-CN"/>
              </w:rPr>
              <w:t>少量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419" w:hRule="atLeast"/>
          <w:jc w:val="center"/>
        </w:trPr>
        <w:tc>
          <w:tcPr>
            <w:tcW w:w="1119" w:type="dxa"/>
            <w:vMerge w:val="continue"/>
            <w:tcBorders>
              <w:left w:val="single" w:color="auto" w:sz="12" w:space="0"/>
            </w:tcBorders>
            <w:noWrap w:val="0"/>
            <w:vAlign w:val="center"/>
          </w:tcPr>
          <w:p>
            <w:pPr>
              <w:pStyle w:val="21"/>
              <w:adjustRightInd w:val="0"/>
              <w:snapToGrid w:val="0"/>
              <w:spacing w:line="240" w:lineRule="auto"/>
              <w:ind w:firstLine="0"/>
              <w:jc w:val="center"/>
              <w:rPr>
                <w:rFonts w:hint="eastAsia" w:ascii="Times New Roman" w:hAnsi="Times New Roman" w:eastAsia="ISOCTEUR"/>
                <w:b/>
                <w:kern w:val="0"/>
                <w:sz w:val="28"/>
                <w:szCs w:val="28"/>
              </w:rPr>
            </w:pPr>
          </w:p>
        </w:tc>
        <w:tc>
          <w:tcPr>
            <w:tcW w:w="1587" w:type="dxa"/>
            <w:tcBorders>
              <w:top w:val="single" w:color="auto" w:sz="4" w:space="0"/>
            </w:tcBorders>
            <w:noWrap w:val="0"/>
            <w:vAlign w:val="center"/>
          </w:tcPr>
          <w:p>
            <w:pPr>
              <w:spacing w:line="300" w:lineRule="exact"/>
              <w:jc w:val="center"/>
              <w:rPr>
                <w:rFonts w:ascii="Times New Roman" w:hAnsi="Times New Roman"/>
                <w:sz w:val="24"/>
                <w:szCs w:val="24"/>
              </w:rPr>
            </w:pPr>
            <w:r>
              <w:rPr>
                <w:rFonts w:ascii="Times New Roman" w:hAnsi="Times New Roman"/>
                <w:sz w:val="24"/>
                <w:szCs w:val="24"/>
              </w:rPr>
              <w:t>运营期</w:t>
            </w:r>
          </w:p>
          <w:p>
            <w:pPr>
              <w:spacing w:line="300" w:lineRule="exact"/>
              <w:jc w:val="center"/>
              <w:rPr>
                <w:rFonts w:ascii="Times New Roman" w:hAnsi="Times New Roman"/>
                <w:sz w:val="24"/>
                <w:szCs w:val="24"/>
              </w:rPr>
            </w:pPr>
            <w:r>
              <w:rPr>
                <w:rFonts w:ascii="Times New Roman" w:hAnsi="Times New Roman"/>
                <w:sz w:val="24"/>
                <w:szCs w:val="24"/>
              </w:rPr>
              <w:t>废气</w:t>
            </w:r>
          </w:p>
        </w:tc>
        <w:tc>
          <w:tcPr>
            <w:tcW w:w="1572" w:type="dxa"/>
            <w:tcBorders>
              <w:top w:val="single" w:color="auto" w:sz="4" w:space="0"/>
            </w:tcBorders>
            <w:noWrap w:val="0"/>
            <w:vAlign w:val="center"/>
          </w:tcPr>
          <w:p>
            <w:pPr>
              <w:spacing w:line="300" w:lineRule="exact"/>
              <w:jc w:val="center"/>
              <w:rPr>
                <w:rFonts w:hint="eastAsia" w:ascii="Times New Roman" w:hAnsi="Times New Roman"/>
                <w:sz w:val="24"/>
                <w:szCs w:val="24"/>
              </w:rPr>
            </w:pPr>
            <w:r>
              <w:rPr>
                <w:rFonts w:hint="eastAsia" w:ascii="Times New Roman" w:hAnsi="Times New Roman"/>
                <w:sz w:val="24"/>
                <w:szCs w:val="24"/>
                <w:lang w:eastAsia="zh-CN"/>
              </w:rPr>
              <w:t>解板</w:t>
            </w:r>
            <w:r>
              <w:rPr>
                <w:rFonts w:hint="eastAsia" w:ascii="Times New Roman" w:hAnsi="Times New Roman"/>
                <w:sz w:val="24"/>
                <w:szCs w:val="24"/>
              </w:rPr>
              <w:t>、切割、打眼、开槽、</w:t>
            </w:r>
          </w:p>
          <w:p>
            <w:pPr>
              <w:spacing w:line="300" w:lineRule="exact"/>
              <w:jc w:val="center"/>
              <w:rPr>
                <w:rFonts w:hint="eastAsia" w:ascii="Times New Roman" w:hAnsi="Times New Roman"/>
                <w:sz w:val="24"/>
                <w:szCs w:val="24"/>
              </w:rPr>
            </w:pPr>
            <w:r>
              <w:rPr>
                <w:rFonts w:hint="eastAsia" w:ascii="Times New Roman" w:hAnsi="Times New Roman"/>
                <w:sz w:val="24"/>
                <w:szCs w:val="24"/>
                <w:lang w:eastAsia="zh-CN"/>
              </w:rPr>
              <w:t>刨光</w:t>
            </w:r>
            <w:r>
              <w:rPr>
                <w:rFonts w:hint="eastAsia" w:ascii="Times New Roman" w:hAnsi="Times New Roman"/>
                <w:sz w:val="24"/>
                <w:szCs w:val="24"/>
              </w:rPr>
              <w:t>、打边、雕刻工段粉尘</w:t>
            </w:r>
          </w:p>
        </w:tc>
        <w:tc>
          <w:tcPr>
            <w:tcW w:w="2672" w:type="dxa"/>
            <w:tcBorders>
              <w:top w:val="single" w:color="auto" w:sz="4" w:space="0"/>
            </w:tcBorders>
            <w:noWrap w:val="0"/>
            <w:vAlign w:val="center"/>
          </w:tcPr>
          <w:p>
            <w:pPr>
              <w:jc w:val="center"/>
              <w:rPr>
                <w:rFonts w:ascii="Times New Roman" w:hAnsi="Times New Roman"/>
                <w:sz w:val="24"/>
                <w:szCs w:val="24"/>
              </w:rPr>
            </w:pPr>
            <w:r>
              <w:rPr>
                <w:rFonts w:hint="eastAsia" w:ascii="Times New Roman" w:hAnsi="Times New Roman"/>
                <w:sz w:val="24"/>
                <w:szCs w:val="24"/>
                <w:lang w:val="en-US" w:eastAsia="zh-CN"/>
              </w:rPr>
              <w:t>4.76</w:t>
            </w:r>
            <w:r>
              <w:rPr>
                <w:rFonts w:hint="eastAsia" w:ascii="Times New Roman" w:hAnsi="Times New Roman"/>
                <w:sz w:val="24"/>
                <w:szCs w:val="24"/>
              </w:rPr>
              <w:t>t</w:t>
            </w:r>
            <w:r>
              <w:rPr>
                <w:rFonts w:ascii="Times New Roman" w:hAnsi="Times New Roman"/>
                <w:sz w:val="24"/>
                <w:szCs w:val="24"/>
              </w:rPr>
              <w:t>/</w:t>
            </w:r>
            <w:r>
              <w:rPr>
                <w:rFonts w:hint="eastAsia" w:ascii="Times New Roman" w:hAnsi="Times New Roman"/>
                <w:sz w:val="24"/>
                <w:szCs w:val="24"/>
              </w:rPr>
              <w:t>a</w:t>
            </w:r>
          </w:p>
          <w:p>
            <w:pPr>
              <w:jc w:val="center"/>
              <w:rPr>
                <w:rFonts w:hint="eastAsia" w:ascii="Times New Roman" w:hAnsi="Times New Roman"/>
                <w:sz w:val="24"/>
                <w:szCs w:val="24"/>
              </w:rPr>
            </w:pPr>
            <w:r>
              <w:rPr>
                <w:rFonts w:hint="eastAsia" w:ascii="Times New Roman" w:hAnsi="Times New Roman"/>
                <w:sz w:val="24"/>
                <w:szCs w:val="24"/>
                <w:lang w:val="en-US" w:eastAsia="zh-CN"/>
              </w:rPr>
              <w:t>134.6</w:t>
            </w:r>
            <w:r>
              <w:rPr>
                <w:rFonts w:ascii="Times New Roman" w:hAnsi="Times New Roman"/>
                <w:sz w:val="24"/>
                <w:szCs w:val="24"/>
              </w:rPr>
              <w:t>mg/m</w:t>
            </w:r>
            <w:r>
              <w:rPr>
                <w:rFonts w:ascii="Times New Roman" w:hAnsi="Times New Roman"/>
                <w:sz w:val="24"/>
                <w:szCs w:val="24"/>
                <w:vertAlign w:val="superscript"/>
              </w:rPr>
              <w:t>3</w:t>
            </w:r>
          </w:p>
        </w:tc>
        <w:tc>
          <w:tcPr>
            <w:tcW w:w="2490" w:type="dxa"/>
            <w:tcBorders>
              <w:top w:val="single" w:color="auto" w:sz="4" w:space="0"/>
              <w:right w:val="single" w:color="auto" w:sz="12" w:space="0"/>
            </w:tcBorders>
            <w:noWrap w:val="0"/>
            <w:vAlign w:val="center"/>
          </w:tcPr>
          <w:p>
            <w:pPr>
              <w:jc w:val="center"/>
              <w:rPr>
                <w:rFonts w:ascii="Times New Roman" w:hAnsi="Times New Roman"/>
                <w:sz w:val="24"/>
                <w:szCs w:val="24"/>
              </w:rPr>
            </w:pPr>
            <w:r>
              <w:rPr>
                <w:rFonts w:hint="eastAsia" w:ascii="Times New Roman" w:hAnsi="Times New Roman"/>
                <w:sz w:val="24"/>
                <w:szCs w:val="24"/>
                <w:lang w:val="en-US" w:eastAsia="zh-CN"/>
              </w:rPr>
              <w:t>0.045</w:t>
            </w:r>
            <w:r>
              <w:rPr>
                <w:rFonts w:hint="eastAsia" w:ascii="Times New Roman" w:hAnsi="Times New Roman"/>
                <w:sz w:val="24"/>
                <w:szCs w:val="24"/>
              </w:rPr>
              <w:t>t</w:t>
            </w:r>
            <w:r>
              <w:rPr>
                <w:rFonts w:ascii="Times New Roman" w:hAnsi="Times New Roman"/>
                <w:sz w:val="24"/>
                <w:szCs w:val="24"/>
              </w:rPr>
              <w:t>/</w:t>
            </w:r>
            <w:r>
              <w:rPr>
                <w:rFonts w:hint="eastAsia" w:ascii="Times New Roman" w:hAnsi="Times New Roman"/>
                <w:sz w:val="24"/>
                <w:szCs w:val="24"/>
              </w:rPr>
              <w:t>a</w:t>
            </w:r>
          </w:p>
          <w:p>
            <w:pPr>
              <w:jc w:val="center"/>
              <w:rPr>
                <w:rFonts w:hint="eastAsia" w:ascii="Times New Roman" w:hAnsi="Times New Roman"/>
                <w:sz w:val="24"/>
                <w:szCs w:val="24"/>
              </w:rPr>
            </w:pPr>
            <w:r>
              <w:rPr>
                <w:rFonts w:hint="eastAsia" w:ascii="Times New Roman" w:hAnsi="Times New Roman"/>
                <w:sz w:val="24"/>
                <w:szCs w:val="24"/>
                <w:lang w:val="en-US" w:eastAsia="zh-CN"/>
              </w:rPr>
              <w:t>1.35</w:t>
            </w:r>
            <w:r>
              <w:rPr>
                <w:rFonts w:ascii="Times New Roman" w:hAnsi="Times New Roman"/>
                <w:sz w:val="24"/>
                <w:szCs w:val="24"/>
              </w:rPr>
              <w:t>mg/m</w:t>
            </w:r>
            <w:r>
              <w:rPr>
                <w:rFonts w:ascii="Times New Roman" w:hAnsi="Times New Roman"/>
                <w:sz w:val="24"/>
                <w:szCs w:val="24"/>
                <w:vertAlign w:val="superscript"/>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23" w:hRule="atLeast"/>
          <w:jc w:val="center"/>
        </w:trPr>
        <w:tc>
          <w:tcPr>
            <w:tcW w:w="1119" w:type="dxa"/>
            <w:vMerge w:val="restart"/>
            <w:tcBorders>
              <w:left w:val="single" w:color="auto" w:sz="12" w:space="0"/>
            </w:tcBorders>
            <w:noWrap w:val="0"/>
            <w:vAlign w:val="center"/>
          </w:tcPr>
          <w:p>
            <w:pPr>
              <w:pStyle w:val="21"/>
              <w:adjustRightInd w:val="0"/>
              <w:snapToGrid w:val="0"/>
              <w:spacing w:line="240" w:lineRule="auto"/>
              <w:ind w:firstLine="0"/>
              <w:jc w:val="center"/>
              <w:rPr>
                <w:rFonts w:hint="eastAsia" w:ascii="Times New Roman" w:hAnsi="Times New Roman"/>
                <w:b/>
                <w:kern w:val="0"/>
                <w:sz w:val="28"/>
                <w:szCs w:val="28"/>
              </w:rPr>
            </w:pPr>
            <w:r>
              <w:rPr>
                <w:rFonts w:hint="eastAsia" w:ascii="Times New Roman" w:hAnsi="Times New Roman"/>
                <w:b/>
                <w:kern w:val="0"/>
                <w:sz w:val="28"/>
                <w:szCs w:val="28"/>
              </w:rPr>
              <w:t>水</w:t>
            </w:r>
          </w:p>
          <w:p>
            <w:pPr>
              <w:pStyle w:val="21"/>
              <w:adjustRightInd w:val="0"/>
              <w:snapToGrid w:val="0"/>
              <w:spacing w:line="240" w:lineRule="auto"/>
              <w:ind w:firstLine="0"/>
              <w:jc w:val="center"/>
              <w:rPr>
                <w:rFonts w:hint="eastAsia" w:ascii="Times New Roman" w:hAnsi="Times New Roman" w:eastAsia="ISOCTEUR"/>
                <w:b/>
                <w:kern w:val="0"/>
                <w:sz w:val="28"/>
                <w:szCs w:val="28"/>
              </w:rPr>
            </w:pPr>
            <w:r>
              <w:rPr>
                <w:rFonts w:hint="eastAsia" w:ascii="Times New Roman" w:hAnsi="Times New Roman" w:eastAsia="ISOCTEUR"/>
                <w:b/>
                <w:kern w:val="0"/>
                <w:sz w:val="28"/>
                <w:szCs w:val="28"/>
              </w:rPr>
              <w:t>污</w:t>
            </w:r>
          </w:p>
          <w:p>
            <w:pPr>
              <w:pStyle w:val="21"/>
              <w:adjustRightInd w:val="0"/>
              <w:snapToGrid w:val="0"/>
              <w:spacing w:line="240" w:lineRule="auto"/>
              <w:ind w:firstLine="0"/>
              <w:jc w:val="center"/>
              <w:rPr>
                <w:rFonts w:hint="eastAsia" w:ascii="Times New Roman" w:hAnsi="Times New Roman" w:eastAsia="ISOCTEUR"/>
                <w:b/>
                <w:kern w:val="0"/>
                <w:sz w:val="28"/>
                <w:szCs w:val="28"/>
              </w:rPr>
            </w:pPr>
            <w:r>
              <w:rPr>
                <w:rFonts w:hint="eastAsia" w:ascii="Times New Roman" w:hAnsi="Times New Roman" w:eastAsia="ISOCTEUR"/>
                <w:b/>
                <w:kern w:val="0"/>
                <w:sz w:val="28"/>
                <w:szCs w:val="28"/>
              </w:rPr>
              <w:t>染</w:t>
            </w:r>
          </w:p>
          <w:p>
            <w:pPr>
              <w:pStyle w:val="21"/>
              <w:adjustRightInd w:val="0"/>
              <w:snapToGrid w:val="0"/>
              <w:spacing w:line="240" w:lineRule="auto"/>
              <w:ind w:firstLine="0"/>
              <w:jc w:val="center"/>
              <w:rPr>
                <w:rFonts w:hint="eastAsia" w:ascii="Times New Roman" w:hAnsi="Times New Roman" w:eastAsia="ISOCTEUR"/>
                <w:b/>
                <w:kern w:val="0"/>
                <w:sz w:val="28"/>
                <w:szCs w:val="28"/>
              </w:rPr>
            </w:pPr>
            <w:r>
              <w:rPr>
                <w:rFonts w:hint="eastAsia" w:ascii="Times New Roman" w:hAnsi="Times New Roman" w:eastAsia="ISOCTEUR"/>
                <w:b/>
                <w:kern w:val="0"/>
                <w:sz w:val="28"/>
                <w:szCs w:val="28"/>
              </w:rPr>
              <w:t>物</w:t>
            </w:r>
          </w:p>
        </w:tc>
        <w:tc>
          <w:tcPr>
            <w:tcW w:w="1587" w:type="dxa"/>
            <w:vMerge w:val="restart"/>
            <w:noWrap w:val="0"/>
            <w:vAlign w:val="center"/>
          </w:tcPr>
          <w:p>
            <w:pPr>
              <w:spacing w:line="300" w:lineRule="exact"/>
              <w:jc w:val="center"/>
              <w:rPr>
                <w:rFonts w:ascii="Times New Roman" w:hAnsi="Times New Roman"/>
                <w:color w:val="auto"/>
                <w:sz w:val="24"/>
                <w:szCs w:val="24"/>
              </w:rPr>
            </w:pPr>
            <w:r>
              <w:rPr>
                <w:rFonts w:hint="eastAsia" w:ascii="Times New Roman" w:hAnsi="Times New Roman"/>
                <w:color w:val="auto"/>
                <w:sz w:val="24"/>
                <w:szCs w:val="24"/>
                <w:lang w:eastAsia="zh-CN"/>
              </w:rPr>
              <w:t>施工期</w:t>
            </w:r>
          </w:p>
          <w:p>
            <w:pPr>
              <w:snapToGrid w:val="0"/>
              <w:spacing w:line="300" w:lineRule="exact"/>
              <w:jc w:val="center"/>
              <w:rPr>
                <w:rFonts w:ascii="Times New Roman" w:hAnsi="Times New Roman"/>
                <w:sz w:val="24"/>
                <w:szCs w:val="24"/>
              </w:rPr>
            </w:pPr>
            <w:r>
              <w:rPr>
                <w:rFonts w:hint="eastAsia" w:ascii="Times New Roman" w:hAnsi="Times New Roman"/>
                <w:color w:val="auto"/>
                <w:sz w:val="24"/>
                <w:szCs w:val="24"/>
                <w:lang w:eastAsia="zh-CN"/>
              </w:rPr>
              <w:t>废水</w:t>
            </w:r>
          </w:p>
        </w:tc>
        <w:tc>
          <w:tcPr>
            <w:tcW w:w="1572" w:type="dxa"/>
            <w:tcBorders>
              <w:bottom w:val="single" w:color="auto" w:sz="4" w:space="0"/>
            </w:tcBorders>
            <w:noWrap w:val="0"/>
            <w:vAlign w:val="center"/>
          </w:tcPr>
          <w:p>
            <w:pPr>
              <w:snapToGrid w:val="0"/>
              <w:spacing w:line="300" w:lineRule="exact"/>
              <w:jc w:val="center"/>
              <w:rPr>
                <w:rFonts w:ascii="Times New Roman" w:hAnsi="Times New Roman"/>
                <w:sz w:val="24"/>
                <w:szCs w:val="24"/>
              </w:rPr>
            </w:pPr>
            <w:r>
              <w:rPr>
                <w:rFonts w:hint="eastAsia" w:ascii="Times New Roman" w:hAnsi="Times New Roman"/>
                <w:color w:val="auto"/>
                <w:sz w:val="24"/>
                <w:szCs w:val="24"/>
                <w:lang w:eastAsia="zh-CN"/>
              </w:rPr>
              <w:t>施工废水</w:t>
            </w:r>
          </w:p>
        </w:tc>
        <w:tc>
          <w:tcPr>
            <w:tcW w:w="2672" w:type="dxa"/>
            <w:tcBorders>
              <w:bottom w:val="single" w:color="auto" w:sz="4" w:space="0"/>
            </w:tcBorders>
            <w:noWrap w:val="0"/>
            <w:vAlign w:val="center"/>
          </w:tcPr>
          <w:p>
            <w:pPr>
              <w:jc w:val="center"/>
              <w:rPr>
                <w:rFonts w:ascii="Times New Roman" w:hAnsi="Times New Roman"/>
                <w:sz w:val="24"/>
                <w:szCs w:val="24"/>
              </w:rPr>
            </w:pPr>
            <w:r>
              <w:rPr>
                <w:rFonts w:hint="eastAsia" w:ascii="Times New Roman" w:hAnsi="Times New Roman"/>
                <w:color w:val="auto"/>
                <w:sz w:val="24"/>
                <w:szCs w:val="24"/>
                <w:lang w:val="en-US" w:eastAsia="zh-CN"/>
              </w:rPr>
              <w:t>5m</w:t>
            </w:r>
            <w:r>
              <w:rPr>
                <w:rFonts w:hint="eastAsia" w:ascii="Times New Roman" w:hAnsi="Times New Roman"/>
                <w:color w:val="auto"/>
                <w:sz w:val="24"/>
                <w:szCs w:val="24"/>
                <w:vertAlign w:val="superscript"/>
                <w:lang w:val="en-US" w:eastAsia="zh-CN"/>
              </w:rPr>
              <w:t>3</w:t>
            </w:r>
            <w:r>
              <w:rPr>
                <w:rFonts w:hint="eastAsia" w:ascii="Times New Roman" w:hAnsi="Times New Roman"/>
                <w:color w:val="auto"/>
                <w:sz w:val="24"/>
                <w:szCs w:val="24"/>
                <w:lang w:val="en-US" w:eastAsia="zh-CN"/>
              </w:rPr>
              <w:t>/d</w:t>
            </w:r>
          </w:p>
        </w:tc>
        <w:tc>
          <w:tcPr>
            <w:tcW w:w="2490" w:type="dxa"/>
            <w:tcBorders>
              <w:bottom w:val="single" w:color="auto" w:sz="4" w:space="0"/>
              <w:right w:val="single" w:color="auto" w:sz="12" w:space="0"/>
            </w:tcBorders>
            <w:noWrap w:val="0"/>
            <w:vAlign w:val="center"/>
          </w:tcPr>
          <w:p>
            <w:pPr>
              <w:jc w:val="center"/>
              <w:rPr>
                <w:rFonts w:ascii="Times New Roman" w:hAnsi="Times New Roman"/>
                <w:sz w:val="24"/>
                <w:szCs w:val="24"/>
              </w:rPr>
            </w:pPr>
            <w:r>
              <w:rPr>
                <w:rFonts w:hint="eastAsia" w:ascii="Times New Roman" w:hAnsi="Times New Roman"/>
                <w:color w:val="auto"/>
                <w:sz w:val="24"/>
                <w:szCs w:val="24"/>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63" w:hRule="atLeast"/>
          <w:jc w:val="center"/>
        </w:trPr>
        <w:tc>
          <w:tcPr>
            <w:tcW w:w="1119" w:type="dxa"/>
            <w:vMerge w:val="continue"/>
            <w:tcBorders>
              <w:left w:val="single" w:color="auto" w:sz="12" w:space="0"/>
            </w:tcBorders>
            <w:noWrap w:val="0"/>
            <w:vAlign w:val="center"/>
          </w:tcPr>
          <w:p>
            <w:pPr>
              <w:pStyle w:val="21"/>
              <w:adjustRightInd w:val="0"/>
              <w:snapToGrid w:val="0"/>
              <w:spacing w:line="240" w:lineRule="auto"/>
              <w:ind w:firstLine="0"/>
              <w:jc w:val="center"/>
              <w:rPr>
                <w:rFonts w:hint="eastAsia" w:ascii="Times New Roman" w:hAnsi="Times New Roman" w:eastAsia="ISOCTEUR"/>
                <w:b/>
                <w:kern w:val="0"/>
                <w:sz w:val="28"/>
                <w:szCs w:val="28"/>
              </w:rPr>
            </w:pPr>
          </w:p>
        </w:tc>
        <w:tc>
          <w:tcPr>
            <w:tcW w:w="1587" w:type="dxa"/>
            <w:vMerge w:val="continue"/>
            <w:tcBorders>
              <w:bottom w:val="single" w:color="auto" w:sz="4" w:space="0"/>
            </w:tcBorders>
            <w:noWrap w:val="0"/>
            <w:vAlign w:val="center"/>
          </w:tcPr>
          <w:p>
            <w:pPr>
              <w:snapToGrid w:val="0"/>
              <w:spacing w:line="300" w:lineRule="exact"/>
              <w:jc w:val="center"/>
              <w:rPr>
                <w:rFonts w:ascii="Times New Roman" w:hAnsi="Times New Roman"/>
                <w:sz w:val="24"/>
                <w:szCs w:val="24"/>
              </w:rPr>
            </w:pPr>
          </w:p>
        </w:tc>
        <w:tc>
          <w:tcPr>
            <w:tcW w:w="1572" w:type="dxa"/>
            <w:tcBorders>
              <w:top w:val="single" w:color="auto" w:sz="4" w:space="0"/>
              <w:bottom w:val="single" w:color="auto" w:sz="4" w:space="0"/>
            </w:tcBorders>
            <w:noWrap w:val="0"/>
            <w:vAlign w:val="center"/>
          </w:tcPr>
          <w:p>
            <w:pPr>
              <w:snapToGrid w:val="0"/>
              <w:spacing w:line="300" w:lineRule="exact"/>
              <w:jc w:val="center"/>
              <w:rPr>
                <w:rFonts w:ascii="Times New Roman" w:hAnsi="Times New Roman"/>
                <w:sz w:val="24"/>
                <w:szCs w:val="24"/>
              </w:rPr>
            </w:pPr>
            <w:r>
              <w:rPr>
                <w:rFonts w:hint="eastAsia" w:ascii="Times New Roman" w:hAnsi="Times New Roman"/>
                <w:color w:val="auto"/>
                <w:sz w:val="24"/>
                <w:szCs w:val="24"/>
                <w:lang w:eastAsia="zh-CN"/>
              </w:rPr>
              <w:t>员工生活废水</w:t>
            </w:r>
          </w:p>
        </w:tc>
        <w:tc>
          <w:tcPr>
            <w:tcW w:w="2672" w:type="dxa"/>
            <w:tcBorders>
              <w:top w:val="single" w:color="auto" w:sz="4" w:space="0"/>
              <w:bottom w:val="single" w:color="auto" w:sz="4" w:space="0"/>
            </w:tcBorders>
            <w:noWrap w:val="0"/>
            <w:vAlign w:val="center"/>
          </w:tcPr>
          <w:p>
            <w:pPr>
              <w:jc w:val="center"/>
              <w:rPr>
                <w:rFonts w:ascii="Times New Roman" w:hAnsi="Times New Roman"/>
                <w:sz w:val="24"/>
                <w:szCs w:val="24"/>
              </w:rPr>
            </w:pPr>
            <w:r>
              <w:rPr>
                <w:rFonts w:hint="eastAsia" w:ascii="Times New Roman" w:hAnsi="Times New Roman"/>
                <w:color w:val="auto"/>
                <w:sz w:val="24"/>
                <w:szCs w:val="24"/>
                <w:lang w:val="en-US" w:eastAsia="zh-CN"/>
              </w:rPr>
              <w:t>0.5m</w:t>
            </w:r>
            <w:r>
              <w:rPr>
                <w:rFonts w:hint="eastAsia" w:ascii="Times New Roman" w:hAnsi="Times New Roman"/>
                <w:color w:val="auto"/>
                <w:sz w:val="24"/>
                <w:szCs w:val="24"/>
                <w:vertAlign w:val="superscript"/>
                <w:lang w:val="en-US" w:eastAsia="zh-CN"/>
              </w:rPr>
              <w:t>3</w:t>
            </w:r>
            <w:r>
              <w:rPr>
                <w:rFonts w:hint="eastAsia" w:ascii="Times New Roman" w:hAnsi="Times New Roman"/>
                <w:color w:val="auto"/>
                <w:sz w:val="24"/>
                <w:szCs w:val="24"/>
                <w:lang w:val="en-US" w:eastAsia="zh-CN"/>
              </w:rPr>
              <w:t>/d</w:t>
            </w:r>
          </w:p>
        </w:tc>
        <w:tc>
          <w:tcPr>
            <w:tcW w:w="2490" w:type="dxa"/>
            <w:tcBorders>
              <w:top w:val="single" w:color="auto" w:sz="4" w:space="0"/>
              <w:bottom w:val="single" w:color="auto" w:sz="4" w:space="0"/>
              <w:right w:val="single" w:color="auto" w:sz="12" w:space="0"/>
            </w:tcBorders>
            <w:noWrap w:val="0"/>
            <w:vAlign w:val="center"/>
          </w:tcPr>
          <w:p>
            <w:pPr>
              <w:jc w:val="center"/>
              <w:rPr>
                <w:rFonts w:ascii="Times New Roman" w:hAnsi="Times New Roman"/>
                <w:sz w:val="24"/>
                <w:szCs w:val="24"/>
              </w:rPr>
            </w:pPr>
            <w:r>
              <w:rPr>
                <w:rFonts w:hint="eastAsia" w:ascii="Times New Roman" w:hAnsi="Times New Roman"/>
                <w:color w:val="auto"/>
                <w:sz w:val="24"/>
                <w:szCs w:val="24"/>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80" w:hRule="atLeast"/>
          <w:jc w:val="center"/>
        </w:trPr>
        <w:tc>
          <w:tcPr>
            <w:tcW w:w="1119" w:type="dxa"/>
            <w:vMerge w:val="continue"/>
            <w:tcBorders>
              <w:left w:val="single" w:color="auto" w:sz="12" w:space="0"/>
            </w:tcBorders>
            <w:noWrap w:val="0"/>
            <w:vAlign w:val="center"/>
          </w:tcPr>
          <w:p>
            <w:pPr>
              <w:pStyle w:val="21"/>
              <w:adjustRightInd w:val="0"/>
              <w:snapToGrid w:val="0"/>
              <w:spacing w:line="240" w:lineRule="auto"/>
              <w:ind w:firstLine="0"/>
              <w:jc w:val="center"/>
              <w:rPr>
                <w:rFonts w:hint="eastAsia" w:ascii="Times New Roman" w:hAnsi="Times New Roman" w:eastAsia="ISOCTEUR"/>
                <w:b/>
                <w:kern w:val="0"/>
                <w:sz w:val="28"/>
                <w:szCs w:val="28"/>
              </w:rPr>
            </w:pPr>
          </w:p>
        </w:tc>
        <w:tc>
          <w:tcPr>
            <w:tcW w:w="1587" w:type="dxa"/>
            <w:tcBorders>
              <w:top w:val="single" w:color="auto" w:sz="4" w:space="0"/>
            </w:tcBorders>
            <w:noWrap w:val="0"/>
            <w:vAlign w:val="center"/>
          </w:tcPr>
          <w:p>
            <w:pPr>
              <w:spacing w:line="300" w:lineRule="exact"/>
              <w:jc w:val="center"/>
              <w:rPr>
                <w:rFonts w:ascii="Times New Roman" w:hAnsi="Times New Roman"/>
                <w:sz w:val="24"/>
                <w:szCs w:val="24"/>
              </w:rPr>
            </w:pPr>
            <w:r>
              <w:rPr>
                <w:rFonts w:ascii="Times New Roman" w:hAnsi="Times New Roman"/>
                <w:sz w:val="24"/>
                <w:szCs w:val="24"/>
              </w:rPr>
              <w:t>运营期</w:t>
            </w:r>
          </w:p>
          <w:p>
            <w:pPr>
              <w:snapToGrid w:val="0"/>
              <w:spacing w:line="300" w:lineRule="exact"/>
              <w:jc w:val="center"/>
              <w:rPr>
                <w:rFonts w:ascii="Times New Roman" w:hAnsi="Times New Roman"/>
                <w:sz w:val="24"/>
                <w:szCs w:val="24"/>
              </w:rPr>
            </w:pPr>
            <w:r>
              <w:rPr>
                <w:rFonts w:ascii="Times New Roman" w:hAnsi="Times New Roman"/>
                <w:sz w:val="24"/>
                <w:szCs w:val="24"/>
              </w:rPr>
              <w:t>废水</w:t>
            </w:r>
          </w:p>
        </w:tc>
        <w:tc>
          <w:tcPr>
            <w:tcW w:w="1572" w:type="dxa"/>
            <w:tcBorders>
              <w:top w:val="single" w:color="auto" w:sz="4" w:space="0"/>
            </w:tcBorders>
            <w:noWrap w:val="0"/>
            <w:vAlign w:val="center"/>
          </w:tcPr>
          <w:p>
            <w:pPr>
              <w:snapToGrid w:val="0"/>
              <w:spacing w:line="300" w:lineRule="exact"/>
              <w:jc w:val="center"/>
              <w:rPr>
                <w:rFonts w:ascii="Times New Roman" w:hAnsi="Times New Roman"/>
                <w:sz w:val="24"/>
                <w:szCs w:val="24"/>
              </w:rPr>
            </w:pPr>
            <w:r>
              <w:rPr>
                <w:rFonts w:ascii="Times New Roman" w:hAnsi="Times New Roman"/>
                <w:sz w:val="24"/>
                <w:szCs w:val="24"/>
              </w:rPr>
              <w:t>职工生活废水</w:t>
            </w:r>
          </w:p>
        </w:tc>
        <w:tc>
          <w:tcPr>
            <w:tcW w:w="2672" w:type="dxa"/>
            <w:tcBorders>
              <w:top w:val="single" w:color="auto" w:sz="4" w:space="0"/>
            </w:tcBorders>
            <w:noWrap w:val="0"/>
            <w:vAlign w:val="center"/>
          </w:tcPr>
          <w:p>
            <w:pPr>
              <w:jc w:val="center"/>
              <w:rPr>
                <w:rFonts w:hint="eastAsia" w:ascii="Times New Roman" w:hAnsi="Times New Roman"/>
                <w:sz w:val="24"/>
                <w:szCs w:val="24"/>
              </w:rPr>
            </w:pPr>
            <w:r>
              <w:rPr>
                <w:rFonts w:hint="eastAsia" w:ascii="Times New Roman" w:hAnsi="Times New Roman"/>
                <w:sz w:val="24"/>
                <w:szCs w:val="24"/>
                <w:lang w:val="en-US" w:eastAsia="zh-CN"/>
              </w:rPr>
              <w:t>179.2</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/a</w:t>
            </w:r>
          </w:p>
        </w:tc>
        <w:tc>
          <w:tcPr>
            <w:tcW w:w="2490" w:type="dxa"/>
            <w:tcBorders>
              <w:top w:val="single" w:color="auto" w:sz="4" w:space="0"/>
              <w:right w:val="single" w:color="auto" w:sz="12" w:space="0"/>
            </w:tcBorders>
            <w:noWrap w:val="0"/>
            <w:vAlign w:val="center"/>
          </w:tcPr>
          <w:p>
            <w:pPr>
              <w:jc w:val="center"/>
              <w:rPr>
                <w:rFonts w:ascii="Times New Roman" w:hAnsi="Times New Roman"/>
                <w:sz w:val="24"/>
                <w:szCs w:val="24"/>
              </w:rPr>
            </w:pPr>
            <w:r>
              <w:rPr>
                <w:rFonts w:ascii="Times New Roman" w:hAnsi="Times New Roman"/>
                <w:sz w:val="24"/>
                <w:szCs w:val="24"/>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98" w:hRule="atLeast"/>
          <w:jc w:val="center"/>
        </w:trPr>
        <w:tc>
          <w:tcPr>
            <w:tcW w:w="1119" w:type="dxa"/>
            <w:vMerge w:val="restart"/>
            <w:tcBorders>
              <w:left w:val="single" w:color="auto" w:sz="12" w:space="0"/>
            </w:tcBorders>
            <w:noWrap w:val="0"/>
            <w:textDirection w:val="tbRlV"/>
            <w:vAlign w:val="center"/>
          </w:tcPr>
          <w:p>
            <w:pPr>
              <w:pStyle w:val="19"/>
              <w:adjustRightInd/>
              <w:spacing w:before="0"/>
              <w:ind w:left="113" w:right="113"/>
              <w:rPr>
                <w:rFonts w:ascii="Times New Roman" w:hAnsi="Times New Roman" w:eastAsia="ISOCTEUR"/>
                <w:b/>
                <w:sz w:val="28"/>
                <w:szCs w:val="28"/>
                <w:highlight w:val="yellow"/>
              </w:rPr>
            </w:pPr>
            <w:r>
              <w:rPr>
                <w:rFonts w:hint="eastAsia" w:ascii="Times New Roman" w:hAnsi="Times New Roman" w:eastAsia="宋体"/>
                <w:b/>
                <w:sz w:val="28"/>
                <w:szCs w:val="28"/>
              </w:rPr>
              <w:t>固 体 废 物</w:t>
            </w:r>
          </w:p>
        </w:tc>
        <w:tc>
          <w:tcPr>
            <w:tcW w:w="1587" w:type="dxa"/>
            <w:vMerge w:val="restart"/>
            <w:noWrap w:val="0"/>
            <w:vAlign w:val="center"/>
          </w:tcPr>
          <w:p>
            <w:pPr>
              <w:spacing w:line="300" w:lineRule="exact"/>
              <w:jc w:val="center"/>
              <w:rPr>
                <w:rFonts w:ascii="Times New Roman" w:hAnsi="Times New Roman"/>
                <w:color w:val="auto"/>
                <w:sz w:val="24"/>
                <w:szCs w:val="24"/>
              </w:rPr>
            </w:pPr>
            <w:r>
              <w:rPr>
                <w:rFonts w:hint="eastAsia" w:ascii="Times New Roman" w:hAnsi="Times New Roman"/>
                <w:color w:val="auto"/>
                <w:sz w:val="24"/>
                <w:szCs w:val="24"/>
                <w:lang w:eastAsia="zh-CN"/>
              </w:rPr>
              <w:t>施工期</w:t>
            </w:r>
          </w:p>
          <w:p>
            <w:pPr>
              <w:jc w:val="center"/>
              <w:rPr>
                <w:rFonts w:ascii="Times New Roman" w:hAnsi="Times New Roman"/>
                <w:sz w:val="24"/>
                <w:szCs w:val="24"/>
              </w:rPr>
            </w:pPr>
            <w:r>
              <w:rPr>
                <w:rFonts w:hint="eastAsia" w:ascii="Times New Roman" w:hAnsi="Times New Roman"/>
                <w:color w:val="auto"/>
                <w:sz w:val="24"/>
                <w:szCs w:val="24"/>
                <w:lang w:eastAsia="zh-CN"/>
              </w:rPr>
              <w:t>固废</w:t>
            </w:r>
          </w:p>
        </w:tc>
        <w:tc>
          <w:tcPr>
            <w:tcW w:w="1572" w:type="dxa"/>
            <w:tcBorders>
              <w:bottom w:val="single" w:color="auto" w:sz="4" w:space="0"/>
            </w:tcBorders>
            <w:noWrap w:val="0"/>
            <w:vAlign w:val="center"/>
          </w:tcPr>
          <w:p>
            <w:pPr>
              <w:jc w:val="center"/>
              <w:rPr>
                <w:rFonts w:ascii="Times New Roman" w:hAnsi="Times New Roman"/>
                <w:sz w:val="24"/>
                <w:szCs w:val="24"/>
              </w:rPr>
            </w:pPr>
            <w:r>
              <w:rPr>
                <w:rFonts w:hint="eastAsia" w:ascii="Times New Roman" w:hAnsi="Times New Roman"/>
                <w:color w:val="auto"/>
                <w:sz w:val="24"/>
                <w:szCs w:val="24"/>
                <w:lang w:eastAsia="zh-CN"/>
              </w:rPr>
              <w:t>建筑垃圾</w:t>
            </w:r>
          </w:p>
        </w:tc>
        <w:tc>
          <w:tcPr>
            <w:tcW w:w="2672" w:type="dxa"/>
            <w:tcBorders>
              <w:bottom w:val="single" w:color="auto" w:sz="4" w:space="0"/>
            </w:tcBorders>
            <w:noWrap w:val="0"/>
            <w:vAlign w:val="center"/>
          </w:tcPr>
          <w:p>
            <w:pPr>
              <w:jc w:val="center"/>
              <w:rPr>
                <w:rFonts w:ascii="Times New Roman" w:hAnsi="Times New Roman"/>
                <w:sz w:val="24"/>
                <w:szCs w:val="24"/>
              </w:rPr>
            </w:pPr>
            <w:r>
              <w:rPr>
                <w:rFonts w:hint="eastAsia" w:ascii="Times New Roman" w:hAnsi="Times New Roman"/>
                <w:sz w:val="24"/>
                <w:lang w:val="en-US" w:eastAsia="zh-CN"/>
              </w:rPr>
              <w:t>3t</w:t>
            </w:r>
          </w:p>
        </w:tc>
        <w:tc>
          <w:tcPr>
            <w:tcW w:w="2490" w:type="dxa"/>
            <w:tcBorders>
              <w:bottom w:val="single" w:color="auto" w:sz="4" w:space="0"/>
              <w:right w:val="single" w:color="auto" w:sz="12" w:space="0"/>
            </w:tcBorders>
            <w:noWrap w:val="0"/>
            <w:vAlign w:val="center"/>
          </w:tcPr>
          <w:p>
            <w:pPr>
              <w:jc w:val="center"/>
              <w:rPr>
                <w:rFonts w:ascii="Times New Roman" w:hAnsi="Times New Roman"/>
                <w:sz w:val="24"/>
                <w:szCs w:val="24"/>
              </w:rPr>
            </w:pPr>
            <w:r>
              <w:rPr>
                <w:rFonts w:hint="eastAsia" w:ascii="Times New Roman" w:hAnsi="Times New Roman"/>
                <w:color w:val="auto"/>
                <w:sz w:val="24"/>
                <w:szCs w:val="24"/>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239" w:hRule="atLeast"/>
          <w:jc w:val="center"/>
        </w:trPr>
        <w:tc>
          <w:tcPr>
            <w:tcW w:w="1119" w:type="dxa"/>
            <w:vMerge w:val="continue"/>
            <w:tcBorders>
              <w:left w:val="single" w:color="auto" w:sz="12" w:space="0"/>
            </w:tcBorders>
            <w:noWrap w:val="0"/>
            <w:textDirection w:val="tbRlV"/>
            <w:vAlign w:val="center"/>
          </w:tcPr>
          <w:p>
            <w:pPr>
              <w:pStyle w:val="19"/>
              <w:adjustRightInd/>
              <w:spacing w:before="0"/>
              <w:ind w:left="113" w:right="113"/>
              <w:rPr>
                <w:rFonts w:hint="eastAsia" w:ascii="Times New Roman" w:hAnsi="Times New Roman" w:eastAsia="宋体"/>
                <w:b/>
                <w:sz w:val="28"/>
                <w:szCs w:val="28"/>
              </w:rPr>
            </w:pPr>
          </w:p>
        </w:tc>
        <w:tc>
          <w:tcPr>
            <w:tcW w:w="1587" w:type="dxa"/>
            <w:vMerge w:val="continue"/>
            <w:tcBorders>
              <w:bottom w:val="single" w:color="auto" w:sz="4" w:space="0"/>
            </w:tcBorders>
            <w:noWrap w:val="0"/>
            <w:vAlign w:val="center"/>
          </w:tcPr>
          <w:p>
            <w:pPr>
              <w:jc w:val="center"/>
              <w:rPr>
                <w:rFonts w:ascii="Times New Roman" w:hAnsi="Times New Roman"/>
                <w:sz w:val="24"/>
                <w:szCs w:val="24"/>
              </w:rPr>
            </w:pPr>
          </w:p>
        </w:tc>
        <w:tc>
          <w:tcPr>
            <w:tcW w:w="1572" w:type="dxa"/>
            <w:tcBorders>
              <w:top w:val="single" w:color="auto" w:sz="4" w:space="0"/>
              <w:bottom w:val="single" w:color="auto" w:sz="4" w:space="0"/>
            </w:tcBorders>
            <w:noWrap w:val="0"/>
            <w:vAlign w:val="center"/>
          </w:tcPr>
          <w:p>
            <w:pPr>
              <w:jc w:val="center"/>
              <w:rPr>
                <w:rFonts w:ascii="Times New Roman" w:hAnsi="Times New Roman"/>
                <w:sz w:val="24"/>
                <w:szCs w:val="24"/>
              </w:rPr>
            </w:pPr>
            <w:r>
              <w:rPr>
                <w:rFonts w:hint="eastAsia" w:ascii="Times New Roman" w:hAnsi="Times New Roman"/>
                <w:color w:val="auto"/>
                <w:sz w:val="24"/>
                <w:szCs w:val="24"/>
              </w:rPr>
              <w:t>生活垃圾</w:t>
            </w:r>
          </w:p>
        </w:tc>
        <w:tc>
          <w:tcPr>
            <w:tcW w:w="2672" w:type="dxa"/>
            <w:tcBorders>
              <w:top w:val="single" w:color="auto" w:sz="4" w:space="0"/>
              <w:bottom w:val="single" w:color="auto" w:sz="4" w:space="0"/>
            </w:tcBorders>
            <w:noWrap w:val="0"/>
            <w:vAlign w:val="center"/>
          </w:tcPr>
          <w:p>
            <w:pPr>
              <w:jc w:val="center"/>
              <w:rPr>
                <w:rFonts w:ascii="Times New Roman" w:hAnsi="Times New Roman"/>
                <w:sz w:val="24"/>
                <w:szCs w:val="24"/>
              </w:rPr>
            </w:pPr>
            <w:r>
              <w:rPr>
                <w:rFonts w:ascii="Times New Roman" w:hAnsi="Times New Roman"/>
                <w:sz w:val="24"/>
              </w:rPr>
              <w:t>20kg/d</w:t>
            </w:r>
          </w:p>
        </w:tc>
        <w:tc>
          <w:tcPr>
            <w:tcW w:w="2490" w:type="dxa"/>
            <w:tcBorders>
              <w:top w:val="single" w:color="auto" w:sz="4" w:space="0"/>
              <w:bottom w:val="single" w:color="auto" w:sz="4" w:space="0"/>
              <w:right w:val="single" w:color="auto" w:sz="12" w:space="0"/>
            </w:tcBorders>
            <w:noWrap w:val="0"/>
            <w:vAlign w:val="center"/>
          </w:tcPr>
          <w:p>
            <w:pPr>
              <w:jc w:val="center"/>
              <w:rPr>
                <w:rFonts w:ascii="Times New Roman" w:hAnsi="Times New Roman"/>
                <w:sz w:val="24"/>
                <w:szCs w:val="24"/>
              </w:rPr>
            </w:pPr>
            <w:r>
              <w:rPr>
                <w:rFonts w:hint="eastAsia" w:ascii="Times New Roman" w:hAnsi="Times New Roman"/>
                <w:color w:val="auto"/>
                <w:sz w:val="24"/>
                <w:szCs w:val="24"/>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32" w:hRule="atLeast"/>
          <w:jc w:val="center"/>
        </w:trPr>
        <w:tc>
          <w:tcPr>
            <w:tcW w:w="1119" w:type="dxa"/>
            <w:vMerge w:val="continue"/>
            <w:tcBorders>
              <w:left w:val="single" w:color="auto" w:sz="12" w:space="0"/>
            </w:tcBorders>
            <w:noWrap w:val="0"/>
            <w:textDirection w:val="tbRlV"/>
            <w:vAlign w:val="center"/>
          </w:tcPr>
          <w:p>
            <w:pPr>
              <w:pStyle w:val="19"/>
              <w:adjustRightInd/>
              <w:spacing w:before="0"/>
              <w:ind w:left="113" w:right="113"/>
              <w:rPr>
                <w:rFonts w:hint="eastAsia" w:ascii="Times New Roman" w:hAnsi="Times New Roman" w:eastAsia="宋体"/>
                <w:b/>
                <w:sz w:val="28"/>
                <w:szCs w:val="28"/>
              </w:rPr>
            </w:pPr>
          </w:p>
        </w:tc>
        <w:tc>
          <w:tcPr>
            <w:tcW w:w="1587" w:type="dxa"/>
            <w:vMerge w:val="restart"/>
            <w:tcBorders>
              <w:top w:val="single" w:color="auto" w:sz="4" w:space="0"/>
            </w:tcBorders>
            <w:noWrap w:val="0"/>
            <w:vAlign w:val="center"/>
          </w:tcPr>
          <w:p>
            <w:pPr>
              <w:jc w:val="center"/>
              <w:rPr>
                <w:rFonts w:ascii="Times New Roman" w:hAnsi="Times New Roman"/>
                <w:sz w:val="24"/>
                <w:szCs w:val="24"/>
              </w:rPr>
            </w:pPr>
            <w:r>
              <w:rPr>
                <w:rFonts w:ascii="Times New Roman" w:hAnsi="Times New Roman"/>
                <w:sz w:val="24"/>
                <w:szCs w:val="24"/>
              </w:rPr>
              <w:t>运营期</w:t>
            </w:r>
          </w:p>
          <w:p>
            <w:pPr>
              <w:ind w:left="-101" w:right="-92" w:rightChars="-44" w:firstLine="28"/>
              <w:jc w:val="center"/>
              <w:rPr>
                <w:rFonts w:ascii="Times New Roman" w:hAnsi="Times New Roman"/>
                <w:sz w:val="24"/>
                <w:szCs w:val="24"/>
              </w:rPr>
            </w:pPr>
            <w:r>
              <w:rPr>
                <w:rFonts w:ascii="Times New Roman" w:hAnsi="Times New Roman"/>
                <w:sz w:val="24"/>
                <w:szCs w:val="24"/>
              </w:rPr>
              <w:t>生产固废</w:t>
            </w:r>
          </w:p>
          <w:p>
            <w:pPr>
              <w:jc w:val="center"/>
              <w:rPr>
                <w:rFonts w:ascii="Times New Roman" w:hAnsi="Times New Roman"/>
                <w:sz w:val="24"/>
                <w:szCs w:val="24"/>
              </w:rPr>
            </w:pPr>
          </w:p>
        </w:tc>
        <w:tc>
          <w:tcPr>
            <w:tcW w:w="1572" w:type="dxa"/>
            <w:tcBorders>
              <w:top w:val="single" w:color="auto" w:sz="4" w:space="0"/>
            </w:tcBorders>
            <w:noWrap w:val="0"/>
            <w:vAlign w:val="center"/>
          </w:tcPr>
          <w:p>
            <w:pPr>
              <w:jc w:val="center"/>
              <w:rPr>
                <w:rFonts w:ascii="Times New Roman" w:hAnsi="Times New Roman"/>
                <w:sz w:val="24"/>
                <w:szCs w:val="24"/>
              </w:rPr>
            </w:pPr>
            <w:r>
              <w:rPr>
                <w:rFonts w:ascii="Times New Roman" w:hAnsi="Times New Roman"/>
                <w:sz w:val="24"/>
                <w:szCs w:val="24"/>
              </w:rPr>
              <w:t>木材废边角料</w:t>
            </w:r>
          </w:p>
        </w:tc>
        <w:tc>
          <w:tcPr>
            <w:tcW w:w="2672" w:type="dxa"/>
            <w:tcBorders>
              <w:top w:val="single" w:color="auto" w:sz="4" w:space="0"/>
            </w:tcBorders>
            <w:noWrap w:val="0"/>
            <w:vAlign w:val="center"/>
          </w:tcPr>
          <w:p>
            <w:pPr>
              <w:jc w:val="center"/>
              <w:rPr>
                <w:rFonts w:hint="eastAsia" w:ascii="Times New Roman" w:hAnsi="Times New Roman"/>
                <w:sz w:val="24"/>
                <w:szCs w:val="24"/>
              </w:rPr>
            </w:pPr>
            <w:r>
              <w:rPr>
                <w:rFonts w:hint="eastAsia" w:ascii="Times New Roman" w:hAnsi="Times New Roman"/>
                <w:sz w:val="24"/>
                <w:szCs w:val="24"/>
              </w:rPr>
              <w:t>6.8</w:t>
            </w:r>
            <w:r>
              <w:rPr>
                <w:rFonts w:ascii="Times New Roman" w:hAnsi="Times New Roman"/>
                <w:sz w:val="24"/>
                <w:szCs w:val="24"/>
              </w:rPr>
              <w:t>t/a</w:t>
            </w:r>
          </w:p>
        </w:tc>
        <w:tc>
          <w:tcPr>
            <w:tcW w:w="2490" w:type="dxa"/>
            <w:tcBorders>
              <w:top w:val="single" w:color="auto" w:sz="4" w:space="0"/>
              <w:right w:val="single" w:color="auto" w:sz="12" w:space="0"/>
            </w:tcBorders>
            <w:noWrap w:val="0"/>
            <w:vAlign w:val="center"/>
          </w:tcPr>
          <w:p>
            <w:pPr>
              <w:jc w:val="center"/>
              <w:rPr>
                <w:rFonts w:ascii="Times New Roman" w:hAnsi="Times New Roman"/>
                <w:sz w:val="24"/>
                <w:szCs w:val="24"/>
              </w:rPr>
            </w:pPr>
            <w:r>
              <w:rPr>
                <w:rFonts w:ascii="Times New Roman" w:hAnsi="Times New Roman"/>
                <w:sz w:val="24"/>
                <w:szCs w:val="24"/>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98" w:hRule="atLeast"/>
          <w:jc w:val="center"/>
        </w:trPr>
        <w:tc>
          <w:tcPr>
            <w:tcW w:w="1119" w:type="dxa"/>
            <w:vMerge w:val="continue"/>
            <w:tcBorders>
              <w:left w:val="single" w:color="auto" w:sz="12" w:space="0"/>
            </w:tcBorders>
            <w:noWrap w:val="0"/>
            <w:textDirection w:val="tbRlV"/>
            <w:vAlign w:val="center"/>
          </w:tcPr>
          <w:p>
            <w:pPr>
              <w:pStyle w:val="19"/>
              <w:adjustRightInd/>
              <w:spacing w:before="0"/>
              <w:ind w:left="113" w:right="113"/>
              <w:rPr>
                <w:rFonts w:ascii="Times New Roman" w:hAnsi="Times New Roman" w:eastAsia="ISOCTEUR"/>
                <w:b/>
                <w:sz w:val="28"/>
                <w:szCs w:val="28"/>
              </w:rPr>
            </w:pPr>
          </w:p>
        </w:tc>
        <w:tc>
          <w:tcPr>
            <w:tcW w:w="1587" w:type="dxa"/>
            <w:vMerge w:val="continue"/>
            <w:noWrap w:val="0"/>
            <w:vAlign w:val="center"/>
          </w:tcPr>
          <w:p>
            <w:pPr>
              <w:jc w:val="center"/>
              <w:rPr>
                <w:rFonts w:ascii="Times New Roman" w:hAnsi="Times New Roman"/>
                <w:sz w:val="24"/>
                <w:szCs w:val="24"/>
              </w:rPr>
            </w:pPr>
          </w:p>
        </w:tc>
        <w:tc>
          <w:tcPr>
            <w:tcW w:w="1572" w:type="dxa"/>
            <w:tcBorders>
              <w:bottom w:val="single" w:color="auto" w:sz="4" w:space="0"/>
            </w:tcBorders>
            <w:noWrap w:val="0"/>
            <w:vAlign w:val="center"/>
          </w:tcPr>
          <w:p>
            <w:pPr>
              <w:jc w:val="center"/>
              <w:rPr>
                <w:rFonts w:ascii="Times New Roman" w:hAnsi="Times New Roman"/>
                <w:sz w:val="24"/>
                <w:szCs w:val="24"/>
              </w:rPr>
            </w:pPr>
            <w:r>
              <w:rPr>
                <w:rFonts w:ascii="Times New Roman" w:hAnsi="Times New Roman"/>
                <w:sz w:val="24"/>
                <w:szCs w:val="24"/>
              </w:rPr>
              <w:t>木屑粉尘</w:t>
            </w:r>
          </w:p>
        </w:tc>
        <w:tc>
          <w:tcPr>
            <w:tcW w:w="2672" w:type="dxa"/>
            <w:tcBorders>
              <w:bottom w:val="single" w:color="auto" w:sz="4" w:space="0"/>
            </w:tcBorders>
            <w:noWrap w:val="0"/>
            <w:vAlign w:val="center"/>
          </w:tcPr>
          <w:p>
            <w:pPr>
              <w:jc w:val="center"/>
              <w:rPr>
                <w:rFonts w:ascii="Times New Roman" w:hAnsi="Times New Roman"/>
                <w:sz w:val="24"/>
                <w:szCs w:val="24"/>
                <w:highlight w:val="none"/>
              </w:rPr>
            </w:pPr>
            <w:r>
              <w:rPr>
                <w:rFonts w:hint="eastAsia" w:ascii="Times New Roman" w:hAnsi="Times New Roman"/>
                <w:sz w:val="24"/>
                <w:szCs w:val="24"/>
                <w:highlight w:val="none"/>
                <w:lang w:val="en-US" w:eastAsia="zh-CN"/>
              </w:rPr>
              <w:t>4.48</w:t>
            </w:r>
            <w:r>
              <w:rPr>
                <w:rFonts w:ascii="Times New Roman" w:hAnsi="Times New Roman"/>
                <w:sz w:val="24"/>
                <w:szCs w:val="24"/>
                <w:highlight w:val="none"/>
              </w:rPr>
              <w:t>t/a</w:t>
            </w:r>
          </w:p>
        </w:tc>
        <w:tc>
          <w:tcPr>
            <w:tcW w:w="2490" w:type="dxa"/>
            <w:tcBorders>
              <w:bottom w:val="single" w:color="auto" w:sz="4" w:space="0"/>
              <w:right w:val="single" w:color="auto" w:sz="12" w:space="0"/>
            </w:tcBorders>
            <w:noWrap w:val="0"/>
            <w:vAlign w:val="center"/>
          </w:tcPr>
          <w:p>
            <w:pPr>
              <w:jc w:val="center"/>
              <w:rPr>
                <w:rFonts w:ascii="Times New Roman" w:hAnsi="Times New Roman"/>
                <w:sz w:val="24"/>
                <w:szCs w:val="24"/>
                <w:highlight w:val="none"/>
              </w:rPr>
            </w:pPr>
            <w:r>
              <w:rPr>
                <w:rFonts w:ascii="Times New Roman" w:hAnsi="Times New Roman"/>
                <w:sz w:val="24"/>
                <w:szCs w:val="24"/>
                <w:highlight w:val="none"/>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99" w:hRule="atLeast"/>
          <w:jc w:val="center"/>
        </w:trPr>
        <w:tc>
          <w:tcPr>
            <w:tcW w:w="1119" w:type="dxa"/>
            <w:vMerge w:val="continue"/>
            <w:tcBorders>
              <w:left w:val="single" w:color="auto" w:sz="12" w:space="0"/>
            </w:tcBorders>
            <w:noWrap w:val="0"/>
            <w:textDirection w:val="tbRlV"/>
            <w:vAlign w:val="center"/>
          </w:tcPr>
          <w:p>
            <w:pPr>
              <w:pStyle w:val="19"/>
              <w:adjustRightInd/>
              <w:spacing w:before="0"/>
              <w:ind w:left="113" w:right="113"/>
              <w:rPr>
                <w:rFonts w:ascii="Times New Roman" w:hAnsi="Times New Roman" w:eastAsia="ISOCTEUR"/>
                <w:b/>
                <w:sz w:val="28"/>
                <w:szCs w:val="28"/>
              </w:rPr>
            </w:pPr>
          </w:p>
        </w:tc>
        <w:tc>
          <w:tcPr>
            <w:tcW w:w="1587" w:type="dxa"/>
            <w:vMerge w:val="continue"/>
            <w:noWrap w:val="0"/>
            <w:vAlign w:val="center"/>
          </w:tcPr>
          <w:p>
            <w:pPr>
              <w:jc w:val="center"/>
              <w:rPr>
                <w:rFonts w:ascii="Times New Roman" w:hAnsi="Times New Roman"/>
                <w:sz w:val="24"/>
                <w:szCs w:val="24"/>
              </w:rPr>
            </w:pPr>
          </w:p>
        </w:tc>
        <w:tc>
          <w:tcPr>
            <w:tcW w:w="1572" w:type="dxa"/>
            <w:tcBorders>
              <w:top w:val="single" w:color="auto" w:sz="4" w:space="0"/>
            </w:tcBorders>
            <w:noWrap w:val="0"/>
            <w:vAlign w:val="center"/>
          </w:tcPr>
          <w:p>
            <w:pPr>
              <w:jc w:val="center"/>
              <w:rPr>
                <w:rFonts w:ascii="Times New Roman" w:hAnsi="Times New Roman"/>
                <w:sz w:val="24"/>
                <w:szCs w:val="24"/>
              </w:rPr>
            </w:pPr>
            <w:r>
              <w:rPr>
                <w:rFonts w:hint="eastAsia" w:ascii="Times New Roman" w:hAnsi="Times New Roman"/>
                <w:sz w:val="24"/>
                <w:szCs w:val="24"/>
              </w:rPr>
              <w:t>废包装材料</w:t>
            </w:r>
          </w:p>
        </w:tc>
        <w:tc>
          <w:tcPr>
            <w:tcW w:w="2672" w:type="dxa"/>
            <w:tcBorders>
              <w:top w:val="single" w:color="auto" w:sz="4" w:space="0"/>
            </w:tcBorders>
            <w:noWrap w:val="0"/>
            <w:vAlign w:val="center"/>
          </w:tcPr>
          <w:p>
            <w:pPr>
              <w:jc w:val="center"/>
              <w:rPr>
                <w:rFonts w:hint="eastAsia" w:ascii="Times New Roman" w:hAnsi="Times New Roman"/>
                <w:sz w:val="24"/>
                <w:szCs w:val="24"/>
              </w:rPr>
            </w:pPr>
            <w:r>
              <w:rPr>
                <w:rFonts w:hint="eastAsia" w:ascii="Times New Roman" w:hAnsi="Times New Roman"/>
                <w:sz w:val="24"/>
                <w:szCs w:val="24"/>
              </w:rPr>
              <w:t>0.12t/a</w:t>
            </w:r>
          </w:p>
        </w:tc>
        <w:tc>
          <w:tcPr>
            <w:tcW w:w="2490" w:type="dxa"/>
            <w:tcBorders>
              <w:top w:val="single" w:color="auto" w:sz="4" w:space="0"/>
              <w:right w:val="single" w:color="auto" w:sz="12" w:space="0"/>
            </w:tcBorders>
            <w:noWrap w:val="0"/>
            <w:vAlign w:val="center"/>
          </w:tcPr>
          <w:p>
            <w:pPr>
              <w:jc w:val="center"/>
              <w:rPr>
                <w:rFonts w:ascii="Times New Roman" w:hAnsi="Times New Roman"/>
                <w:sz w:val="24"/>
                <w:szCs w:val="24"/>
              </w:rPr>
            </w:pPr>
            <w:r>
              <w:rPr>
                <w:rFonts w:hint="eastAsia" w:ascii="Times New Roman" w:hAnsi="Times New Roman"/>
                <w:sz w:val="24"/>
                <w:szCs w:val="24"/>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872" w:hRule="atLeast"/>
          <w:jc w:val="center"/>
        </w:trPr>
        <w:tc>
          <w:tcPr>
            <w:tcW w:w="1119" w:type="dxa"/>
            <w:vMerge w:val="continue"/>
            <w:tcBorders>
              <w:left w:val="single" w:color="auto" w:sz="12" w:space="0"/>
            </w:tcBorders>
            <w:noWrap w:val="0"/>
            <w:textDirection w:val="tbRlV"/>
            <w:vAlign w:val="center"/>
          </w:tcPr>
          <w:p>
            <w:pPr>
              <w:pStyle w:val="19"/>
              <w:adjustRightInd/>
              <w:spacing w:before="0"/>
              <w:ind w:left="113" w:right="113"/>
              <w:rPr>
                <w:rFonts w:ascii="Times New Roman" w:hAnsi="Times New Roman" w:eastAsia="ISOCTEUR"/>
                <w:b/>
                <w:sz w:val="28"/>
                <w:szCs w:val="28"/>
              </w:rPr>
            </w:pPr>
          </w:p>
        </w:tc>
        <w:tc>
          <w:tcPr>
            <w:tcW w:w="1587" w:type="dxa"/>
            <w:vMerge w:val="continue"/>
            <w:noWrap w:val="0"/>
            <w:vAlign w:val="center"/>
          </w:tcPr>
          <w:p>
            <w:pPr>
              <w:jc w:val="center"/>
              <w:rPr>
                <w:rFonts w:ascii="Times New Roman" w:hAnsi="Times New Roman"/>
                <w:sz w:val="24"/>
                <w:szCs w:val="24"/>
              </w:rPr>
            </w:pPr>
          </w:p>
        </w:tc>
        <w:tc>
          <w:tcPr>
            <w:tcW w:w="1572" w:type="dxa"/>
            <w:noWrap w:val="0"/>
            <w:vAlign w:val="center"/>
          </w:tcPr>
          <w:p>
            <w:pPr>
              <w:jc w:val="center"/>
              <w:rPr>
                <w:rFonts w:ascii="Times New Roman" w:hAnsi="Times New Roman"/>
                <w:sz w:val="24"/>
                <w:szCs w:val="24"/>
              </w:rPr>
            </w:pPr>
            <w:r>
              <w:rPr>
                <w:rFonts w:ascii="Times New Roman" w:hAnsi="Times New Roman"/>
                <w:sz w:val="24"/>
                <w:szCs w:val="24"/>
              </w:rPr>
              <w:t>职工生活垃圾</w:t>
            </w:r>
          </w:p>
        </w:tc>
        <w:tc>
          <w:tcPr>
            <w:tcW w:w="2672" w:type="dxa"/>
            <w:noWrap w:val="0"/>
            <w:vAlign w:val="center"/>
          </w:tcPr>
          <w:p>
            <w:pPr>
              <w:jc w:val="center"/>
              <w:rPr>
                <w:rFonts w:ascii="Times New Roman" w:hAnsi="Times New Roman"/>
                <w:sz w:val="24"/>
                <w:szCs w:val="24"/>
              </w:rPr>
            </w:pPr>
            <w:r>
              <w:rPr>
                <w:rFonts w:hint="eastAsia" w:ascii="Times New Roman" w:hAnsi="Times New Roman"/>
                <w:sz w:val="24"/>
                <w:szCs w:val="24"/>
              </w:rPr>
              <w:t>4.02</w:t>
            </w:r>
            <w:r>
              <w:rPr>
                <w:rFonts w:ascii="Times New Roman" w:hAnsi="Times New Roman"/>
                <w:sz w:val="24"/>
                <w:szCs w:val="24"/>
              </w:rPr>
              <w:t>t/a</w:t>
            </w:r>
          </w:p>
        </w:tc>
        <w:tc>
          <w:tcPr>
            <w:tcW w:w="2490" w:type="dxa"/>
            <w:tcBorders>
              <w:right w:val="single" w:color="auto" w:sz="12" w:space="0"/>
            </w:tcBorders>
            <w:noWrap w:val="0"/>
            <w:vAlign w:val="center"/>
          </w:tcPr>
          <w:p>
            <w:pPr>
              <w:jc w:val="center"/>
              <w:rPr>
                <w:rFonts w:ascii="Times New Roman" w:hAnsi="Times New Roman"/>
                <w:sz w:val="24"/>
                <w:szCs w:val="24"/>
              </w:rPr>
            </w:pPr>
            <w:r>
              <w:rPr>
                <w:rFonts w:ascii="Times New Roman" w:hAnsi="Times New Roman"/>
                <w:sz w:val="24"/>
                <w:szCs w:val="24"/>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056" w:hRule="atLeast"/>
          <w:jc w:val="center"/>
        </w:trPr>
        <w:tc>
          <w:tcPr>
            <w:tcW w:w="1119" w:type="dxa"/>
            <w:tcBorders>
              <w:left w:val="single" w:color="auto" w:sz="12" w:space="0"/>
            </w:tcBorders>
            <w:noWrap w:val="0"/>
            <w:textDirection w:val="tbRlV"/>
            <w:vAlign w:val="center"/>
          </w:tcPr>
          <w:p>
            <w:pPr>
              <w:pStyle w:val="19"/>
              <w:adjustRightInd/>
              <w:spacing w:before="0"/>
              <w:ind w:left="113" w:right="113"/>
              <w:rPr>
                <w:rFonts w:ascii="Times New Roman" w:hAnsi="Times New Roman" w:eastAsia="ISOCTEUR"/>
                <w:b/>
                <w:sz w:val="28"/>
                <w:szCs w:val="28"/>
              </w:rPr>
            </w:pPr>
            <w:r>
              <w:rPr>
                <w:rFonts w:ascii="Times New Roman" w:hAnsi="Times New Roman" w:eastAsia="ISOCTEUR"/>
                <w:b/>
                <w:sz w:val="28"/>
                <w:szCs w:val="28"/>
              </w:rPr>
              <w:t>噪 声</w:t>
            </w:r>
          </w:p>
        </w:tc>
        <w:tc>
          <w:tcPr>
            <w:tcW w:w="8321" w:type="dxa"/>
            <w:gridSpan w:val="4"/>
            <w:tcBorders>
              <w:right w:val="single" w:color="auto" w:sz="12" w:space="0"/>
            </w:tcBorders>
            <w:noWrap w:val="0"/>
            <w:vAlign w:val="center"/>
          </w:tcPr>
          <w:p>
            <w:pPr>
              <w:spacing w:line="400" w:lineRule="exact"/>
              <w:ind w:firstLine="480" w:firstLineChars="200"/>
              <w:rPr>
                <w:rFonts w:ascii="Times New Roman" w:hAnsi="Times New Roman"/>
                <w:sz w:val="24"/>
                <w:highlight w:val="yellow"/>
              </w:rPr>
            </w:pPr>
            <w:r>
              <w:rPr>
                <w:rFonts w:hint="eastAsia" w:ascii="Times New Roman" w:hAnsi="Times New Roman"/>
                <w:sz w:val="24"/>
                <w:lang w:eastAsia="zh-CN"/>
              </w:rPr>
              <w:t>本项目施工期高噪声设备经合理布局，距离衰减，文明施工等措施后可以满足《建筑施工场界环境噪声排放标准》（GB 12523-2011）中标准限值要求（昼间≤70dB（A）），</w:t>
            </w:r>
            <w:r>
              <w:rPr>
                <w:rFonts w:hint="eastAsia" w:ascii="Times New Roman" w:hAnsi="Times New Roman"/>
                <w:sz w:val="24"/>
              </w:rPr>
              <w:t>本项目</w:t>
            </w:r>
            <w:r>
              <w:rPr>
                <w:rFonts w:ascii="Times New Roman" w:hAnsi="Times New Roman"/>
                <w:sz w:val="24"/>
              </w:rPr>
              <w:t>运营期</w:t>
            </w:r>
            <w:r>
              <w:rPr>
                <w:rFonts w:hint="eastAsia" w:ascii="Times New Roman" w:hAnsi="Times New Roman"/>
                <w:sz w:val="24"/>
              </w:rPr>
              <w:t>机械加工设备</w:t>
            </w:r>
            <w:r>
              <w:rPr>
                <w:rFonts w:ascii="Times New Roman" w:hAnsi="Times New Roman"/>
                <w:sz w:val="24"/>
              </w:rPr>
              <w:t>产生噪声，声源强度一般在</w:t>
            </w:r>
            <w:r>
              <w:rPr>
                <w:rFonts w:hint="eastAsia" w:ascii="Times New Roman" w:hAnsi="Times New Roman"/>
                <w:sz w:val="24"/>
              </w:rPr>
              <w:t>70</w:t>
            </w:r>
            <w:r>
              <w:rPr>
                <w:rFonts w:ascii="Times New Roman" w:hAnsi="Times New Roman"/>
                <w:sz w:val="24"/>
              </w:rPr>
              <w:t>~</w:t>
            </w:r>
            <w:r>
              <w:rPr>
                <w:rFonts w:hint="eastAsia" w:ascii="Times New Roman" w:hAnsi="Times New Roman"/>
                <w:sz w:val="24"/>
              </w:rPr>
              <w:t>85dB（A）</w:t>
            </w:r>
            <w:r>
              <w:rPr>
                <w:rFonts w:ascii="Times New Roman" w:hAnsi="Times New Roman"/>
                <w:sz w:val="24"/>
              </w:rPr>
              <w:t>。通过基础减振、厂房隔声等措施后，厂界噪声</w:t>
            </w:r>
            <w:r>
              <w:rPr>
                <w:rFonts w:ascii="Times New Roman" w:hAnsi="Times New Roman"/>
                <w:sz w:val="24"/>
                <w:szCs w:val="24"/>
              </w:rPr>
              <w:t>可满足</w:t>
            </w:r>
            <w:r>
              <w:rPr>
                <w:rFonts w:ascii="Times New Roman" w:hAnsi="Times New Roman"/>
                <w:sz w:val="24"/>
              </w:rPr>
              <w:t>《工业企业厂界环境噪声排放标准》（GB12348-2008）中</w:t>
            </w:r>
            <w:r>
              <w:rPr>
                <w:rFonts w:hint="eastAsia" w:ascii="Times New Roman" w:hAnsi="Times New Roman"/>
                <w:sz w:val="24"/>
              </w:rPr>
              <w:t>2</w:t>
            </w:r>
            <w:r>
              <w:rPr>
                <w:rFonts w:ascii="Times New Roman" w:hAnsi="Times New Roman"/>
                <w:sz w:val="24"/>
              </w:rPr>
              <w:t>类标准。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56" w:hRule="atLeast"/>
          <w:jc w:val="center"/>
        </w:trPr>
        <w:tc>
          <w:tcPr>
            <w:tcW w:w="1119" w:type="dxa"/>
            <w:tcBorders>
              <w:left w:val="single" w:color="auto" w:sz="12" w:space="0"/>
              <w:bottom w:val="single" w:color="auto" w:sz="6" w:space="0"/>
              <w:right w:val="single" w:color="auto" w:sz="4" w:space="0"/>
            </w:tcBorders>
            <w:noWrap w:val="0"/>
            <w:vAlign w:val="center"/>
          </w:tcPr>
          <w:p>
            <w:pPr>
              <w:pStyle w:val="19"/>
              <w:adjustRightInd/>
              <w:spacing w:before="0"/>
              <w:rPr>
                <w:rFonts w:ascii="Times New Roman" w:hAnsi="Times New Roman" w:eastAsia="ISOCTEUR"/>
                <w:b/>
                <w:sz w:val="28"/>
                <w:szCs w:val="28"/>
              </w:rPr>
            </w:pPr>
            <w:r>
              <w:rPr>
                <w:rFonts w:ascii="Times New Roman" w:hAnsi="Times New Roman" w:eastAsia="ISOCTEUR"/>
                <w:b/>
                <w:sz w:val="28"/>
                <w:szCs w:val="28"/>
              </w:rPr>
              <w:t>其他</w:t>
            </w:r>
          </w:p>
        </w:tc>
        <w:tc>
          <w:tcPr>
            <w:tcW w:w="8321" w:type="dxa"/>
            <w:gridSpan w:val="4"/>
            <w:tcBorders>
              <w:left w:val="single" w:color="auto" w:sz="4" w:space="0"/>
              <w:bottom w:val="single" w:color="auto" w:sz="6" w:space="0"/>
              <w:right w:val="single" w:color="auto" w:sz="12" w:space="0"/>
            </w:tcBorders>
            <w:noWrap w:val="0"/>
            <w:vAlign w:val="center"/>
          </w:tcPr>
          <w:p>
            <w:pPr>
              <w:spacing w:line="360" w:lineRule="auto"/>
              <w:jc w:val="center"/>
              <w:rPr>
                <w:rFonts w:hint="eastAsia" w:ascii="Times New Roman" w:hAnsi="Times New Roman"/>
                <w:bCs/>
                <w:sz w:val="24"/>
                <w:highlight w:val="yellow"/>
              </w:rPr>
            </w:pPr>
            <w:r>
              <w:rPr>
                <w:rFonts w:hint="eastAsia" w:ascii="Times New Roman" w:hAnsi="Times New Roman"/>
                <w:bCs/>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9440" w:type="dxa"/>
            <w:gridSpan w:val="5"/>
            <w:tcBorders>
              <w:left w:val="single" w:color="auto" w:sz="12" w:space="0"/>
              <w:bottom w:val="single" w:color="auto" w:sz="12" w:space="0"/>
              <w:right w:val="single" w:color="auto" w:sz="12" w:space="0"/>
            </w:tcBorders>
            <w:noWrap w:val="0"/>
            <w:vAlign w:val="top"/>
          </w:tcPr>
          <w:p>
            <w:pPr>
              <w:adjustRightInd w:val="0"/>
              <w:snapToGrid w:val="0"/>
              <w:spacing w:before="156" w:beforeLines="50" w:line="360" w:lineRule="auto"/>
              <w:rPr>
                <w:rFonts w:ascii="Times New Roman" w:hAnsi="Times New Roman"/>
                <w:b/>
                <w:bCs/>
                <w:sz w:val="28"/>
                <w:szCs w:val="28"/>
              </w:rPr>
            </w:pPr>
            <w:r>
              <w:rPr>
                <w:rFonts w:ascii="Times New Roman" w:hAnsi="Times New Roman"/>
                <w:b/>
                <w:bCs/>
                <w:sz w:val="28"/>
                <w:szCs w:val="28"/>
              </w:rPr>
              <w:t>主要生态影响（不够时可附另页）：</w:t>
            </w:r>
          </w:p>
          <w:p>
            <w:pPr>
              <w:pStyle w:val="6"/>
              <w:adjustRightInd w:val="0"/>
              <w:snapToGrid w:val="0"/>
              <w:spacing w:after="0" w:line="360" w:lineRule="auto"/>
              <w:ind w:firstLine="480" w:firstLineChars="200"/>
              <w:rPr>
                <w:rFonts w:hint="eastAsia"/>
                <w:sz w:val="24"/>
                <w:lang w:val="zh-CN"/>
              </w:rPr>
            </w:pPr>
            <w:r>
              <w:rPr>
                <w:rFonts w:hint="eastAsia" w:ascii="Times New Roman" w:hAnsi="Times New Roman"/>
                <w:sz w:val="24"/>
              </w:rPr>
              <w:t>根据现场踏勘，项目附件无</w:t>
            </w:r>
            <w:r>
              <w:rPr>
                <w:rFonts w:ascii="Times New Roman" w:hAnsi="Times New Roman"/>
                <w:sz w:val="24"/>
              </w:rPr>
              <w:t>珍稀动物存在，无划定的自然、生态保护区。</w:t>
            </w:r>
            <w:r>
              <w:rPr>
                <w:rFonts w:hint="eastAsia"/>
                <w:sz w:val="24"/>
                <w:lang w:val="zh-CN"/>
              </w:rPr>
              <w:t>评价分析认为，本项目建成后对厂址周围区域生态环境的影响较小。</w:t>
            </w:r>
          </w:p>
          <w:p>
            <w:pPr>
              <w:pStyle w:val="6"/>
              <w:adjustRightInd w:val="0"/>
              <w:snapToGrid w:val="0"/>
              <w:spacing w:after="0" w:line="360" w:lineRule="auto"/>
              <w:ind w:firstLine="480" w:firstLineChars="200"/>
              <w:rPr>
                <w:rFonts w:hint="eastAsia"/>
                <w:sz w:val="24"/>
                <w:lang w:val="zh-CN"/>
              </w:rPr>
            </w:pPr>
          </w:p>
          <w:p>
            <w:pPr>
              <w:pStyle w:val="6"/>
              <w:adjustRightInd w:val="0"/>
              <w:snapToGrid w:val="0"/>
              <w:spacing w:after="0" w:line="360" w:lineRule="auto"/>
              <w:rPr>
                <w:rFonts w:hint="eastAsia"/>
                <w:sz w:val="24"/>
                <w:lang w:val="zh-CN"/>
              </w:rPr>
            </w:pPr>
          </w:p>
        </w:tc>
      </w:tr>
    </w:tbl>
    <w:p>
      <w:pPr>
        <w:pStyle w:val="3"/>
        <w:spacing w:before="0" w:after="0" w:line="360" w:lineRule="auto"/>
        <w:rPr>
          <w:rFonts w:eastAsia="宋体" w:cs="Courier New"/>
          <w:bCs/>
          <w:sz w:val="30"/>
          <w:szCs w:val="30"/>
        </w:rPr>
      </w:pPr>
      <w:r>
        <w:rPr>
          <w:rFonts w:eastAsia="宋体" w:cs="Courier New"/>
          <w:bCs/>
          <w:sz w:val="30"/>
          <w:szCs w:val="30"/>
        </w:rPr>
        <w:t>环境影响分析</w:t>
      </w:r>
    </w:p>
    <w:tbl>
      <w:tblPr>
        <w:tblStyle w:val="13"/>
        <w:tblW w:w="94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405" w:type="dxa"/>
            <w:noWrap w:val="0"/>
            <w:vAlign w:val="top"/>
          </w:tcPr>
          <w:p>
            <w:pPr>
              <w:autoSpaceDE w:val="0"/>
              <w:autoSpaceDN w:val="0"/>
              <w:spacing w:line="360" w:lineRule="auto"/>
              <w:rPr>
                <w:rFonts w:ascii="Times New Roman" w:hAnsi="Times New Roman"/>
                <w:b/>
                <w:sz w:val="28"/>
                <w:szCs w:val="28"/>
              </w:rPr>
            </w:pPr>
            <w:r>
              <w:rPr>
                <w:rFonts w:ascii="Times New Roman" w:hAnsi="Times New Roman"/>
                <w:b/>
                <w:sz w:val="28"/>
                <w:szCs w:val="28"/>
              </w:rPr>
              <w:t>一、施工期环境影响分析：</w:t>
            </w:r>
          </w:p>
          <w:p>
            <w:pPr>
              <w:spacing w:line="360" w:lineRule="auto"/>
              <w:ind w:firstLine="482" w:firstLineChars="200"/>
              <w:rPr>
                <w:rFonts w:ascii="Times New Roman" w:hAnsi="Times New Roman"/>
                <w:b/>
                <w:bCs/>
                <w:sz w:val="24"/>
              </w:rPr>
            </w:pPr>
            <w:r>
              <w:rPr>
                <w:rFonts w:ascii="Times New Roman" w:hAnsi="Times New Roman"/>
                <w:b/>
                <w:bCs/>
                <w:sz w:val="24"/>
              </w:rPr>
              <w:t>1</w:t>
            </w:r>
            <w:r>
              <w:rPr>
                <w:rFonts w:hint="eastAsia" w:ascii="Times New Roman" w:hAnsi="Times New Roman"/>
                <w:b/>
                <w:bCs/>
                <w:sz w:val="24"/>
              </w:rPr>
              <w:t>、</w:t>
            </w:r>
            <w:r>
              <w:rPr>
                <w:rFonts w:ascii="Times New Roman" w:hAnsi="Times New Roman"/>
                <w:b/>
                <w:bCs/>
                <w:sz w:val="24"/>
              </w:rPr>
              <w:t>项目场地现状分析</w:t>
            </w:r>
          </w:p>
          <w:p>
            <w:pPr>
              <w:spacing w:line="360" w:lineRule="auto"/>
              <w:ind w:firstLine="480" w:firstLineChars="200"/>
              <w:rPr>
                <w:rFonts w:ascii="Times New Roman" w:hAnsi="Times New Roman"/>
                <w:color w:val="auto"/>
                <w:sz w:val="24"/>
              </w:rPr>
            </w:pPr>
            <w:r>
              <w:rPr>
                <w:rFonts w:ascii="Times New Roman" w:hAnsi="Times New Roman"/>
                <w:color w:val="auto"/>
                <w:sz w:val="24"/>
              </w:rPr>
              <w:t>经现场踏勘，</w:t>
            </w:r>
            <w:r>
              <w:rPr>
                <w:rFonts w:hint="eastAsia" w:ascii="Times New Roman" w:hAnsi="Times New Roman"/>
                <w:color w:val="auto"/>
                <w:sz w:val="24"/>
                <w:lang w:eastAsia="zh-CN"/>
              </w:rPr>
              <w:t>本项目现场为空地，</w:t>
            </w:r>
            <w:r>
              <w:rPr>
                <w:rFonts w:ascii="Times New Roman" w:hAnsi="Times New Roman"/>
                <w:color w:val="auto"/>
                <w:sz w:val="24"/>
              </w:rPr>
              <w:t>本项目</w:t>
            </w:r>
            <w:r>
              <w:rPr>
                <w:rFonts w:hint="eastAsia" w:ascii="Times New Roman" w:hAnsi="Times New Roman"/>
                <w:color w:val="auto"/>
                <w:sz w:val="24"/>
              </w:rPr>
              <w:t>拟建用地周边主要为空地和企业</w:t>
            </w:r>
            <w:r>
              <w:rPr>
                <w:rFonts w:ascii="Times New Roman" w:hAnsi="Times New Roman"/>
                <w:color w:val="auto"/>
                <w:sz w:val="24"/>
              </w:rPr>
              <w:t>，</w:t>
            </w:r>
            <w:r>
              <w:rPr>
                <w:rFonts w:hint="eastAsia" w:ascii="Times New Roman" w:hAnsi="Times New Roman"/>
                <w:color w:val="auto"/>
                <w:sz w:val="24"/>
              </w:rPr>
              <w:t>环评要求施工阶段</w:t>
            </w:r>
            <w:r>
              <w:rPr>
                <w:rFonts w:ascii="Times New Roman" w:hAnsi="Times New Roman"/>
                <w:color w:val="auto"/>
                <w:sz w:val="24"/>
              </w:rPr>
              <w:t>硬化地面，建设</w:t>
            </w:r>
            <w:r>
              <w:rPr>
                <w:rFonts w:hint="eastAsia" w:ascii="Times New Roman" w:hAnsi="Times New Roman"/>
                <w:color w:val="auto"/>
                <w:sz w:val="24"/>
              </w:rPr>
              <w:t>展厅</w:t>
            </w:r>
            <w:r>
              <w:rPr>
                <w:rFonts w:ascii="Times New Roman" w:hAnsi="Times New Roman"/>
                <w:color w:val="auto"/>
                <w:sz w:val="24"/>
              </w:rPr>
              <w:t>和围墙。</w:t>
            </w:r>
          </w:p>
          <w:p>
            <w:pPr>
              <w:spacing w:line="360" w:lineRule="auto"/>
              <w:ind w:firstLine="482" w:firstLineChars="200"/>
              <w:rPr>
                <w:rFonts w:ascii="Times New Roman" w:hAnsi="Times New Roman"/>
                <w:b/>
                <w:bCs/>
                <w:sz w:val="24"/>
              </w:rPr>
            </w:pPr>
            <w:r>
              <w:rPr>
                <w:rFonts w:ascii="Times New Roman" w:hAnsi="Times New Roman"/>
                <w:b/>
                <w:bCs/>
                <w:sz w:val="24"/>
              </w:rPr>
              <w:t>2</w:t>
            </w:r>
            <w:r>
              <w:rPr>
                <w:rFonts w:hint="eastAsia" w:ascii="Times New Roman" w:hAnsi="Times New Roman"/>
                <w:b/>
                <w:bCs/>
                <w:sz w:val="24"/>
              </w:rPr>
              <w:t>、</w:t>
            </w:r>
            <w:r>
              <w:rPr>
                <w:rFonts w:ascii="Times New Roman" w:hAnsi="Times New Roman"/>
                <w:b/>
                <w:bCs/>
                <w:sz w:val="24"/>
              </w:rPr>
              <w:t>施工期</w:t>
            </w:r>
            <w:r>
              <w:rPr>
                <w:rFonts w:hint="eastAsia" w:ascii="Times New Roman" w:hAnsi="Times New Roman"/>
                <w:b/>
                <w:bCs/>
                <w:sz w:val="24"/>
              </w:rPr>
              <w:t>大气</w:t>
            </w:r>
            <w:r>
              <w:rPr>
                <w:rFonts w:ascii="Times New Roman" w:hAnsi="Times New Roman"/>
                <w:b/>
                <w:bCs/>
                <w:sz w:val="24"/>
              </w:rPr>
              <w:t>环境影响分析</w:t>
            </w:r>
          </w:p>
          <w:p>
            <w:pPr>
              <w:spacing w:line="360" w:lineRule="auto"/>
              <w:ind w:firstLine="480" w:firstLineChars="200"/>
              <w:rPr>
                <w:rFonts w:ascii="Times New Roman" w:hAnsi="Times New Roman"/>
                <w:sz w:val="24"/>
              </w:rPr>
            </w:pPr>
            <w:r>
              <w:rPr>
                <w:rFonts w:ascii="Times New Roman" w:hAnsi="Times New Roman"/>
                <w:sz w:val="24"/>
              </w:rPr>
              <w:t>（1）主要污染因子的确定</w:t>
            </w:r>
          </w:p>
          <w:p>
            <w:pPr>
              <w:spacing w:line="360" w:lineRule="auto"/>
              <w:ind w:firstLine="480" w:firstLineChars="200"/>
              <w:rPr>
                <w:rFonts w:ascii="Times New Roman" w:hAnsi="Times New Roman"/>
                <w:sz w:val="24"/>
              </w:rPr>
            </w:pPr>
            <w:r>
              <w:rPr>
                <w:rFonts w:ascii="Times New Roman" w:hAnsi="Times New Roman"/>
                <w:sz w:val="24"/>
              </w:rPr>
              <w:t>本项目废气主要来源为施工扬尘</w:t>
            </w:r>
            <w:r>
              <w:rPr>
                <w:rFonts w:hint="eastAsia" w:ascii="Times New Roman" w:hAnsi="Times New Roman"/>
                <w:sz w:val="24"/>
              </w:rPr>
              <w:t>、</w:t>
            </w:r>
            <w:r>
              <w:rPr>
                <w:rFonts w:ascii="Times New Roman" w:hAnsi="Times New Roman"/>
                <w:sz w:val="24"/>
              </w:rPr>
              <w:t>施工机械运行产生的无组织排放废气，其中以施工扬尘对空气环境质量的影响最大。</w:t>
            </w:r>
          </w:p>
          <w:p>
            <w:pPr>
              <w:spacing w:line="360" w:lineRule="auto"/>
              <w:ind w:firstLine="480" w:firstLineChars="200"/>
              <w:rPr>
                <w:rFonts w:ascii="Times New Roman" w:hAnsi="Times New Roman"/>
                <w:sz w:val="24"/>
              </w:rPr>
            </w:pPr>
            <w:r>
              <w:rPr>
                <w:rFonts w:ascii="Times New Roman" w:hAnsi="Times New Roman"/>
                <w:sz w:val="24"/>
              </w:rPr>
              <w:t>工程施工时，在运输车辆行驶</w:t>
            </w:r>
            <w:r>
              <w:rPr>
                <w:rFonts w:hint="eastAsia" w:ascii="Times New Roman" w:hAnsi="Times New Roman"/>
                <w:sz w:val="24"/>
              </w:rPr>
              <w:t>、</w:t>
            </w:r>
            <w:r>
              <w:rPr>
                <w:rFonts w:ascii="Times New Roman" w:hAnsi="Times New Roman"/>
                <w:sz w:val="24"/>
              </w:rPr>
              <w:t>施工垃圾的清理及堆放</w:t>
            </w:r>
            <w:r>
              <w:rPr>
                <w:rFonts w:hint="eastAsia" w:ascii="Times New Roman" w:hAnsi="Times New Roman"/>
                <w:sz w:val="24"/>
              </w:rPr>
              <w:t>、</w:t>
            </w:r>
            <w:r>
              <w:rPr>
                <w:rFonts w:ascii="Times New Roman" w:hAnsi="Times New Roman"/>
                <w:sz w:val="24"/>
              </w:rPr>
              <w:t>人来车往</w:t>
            </w:r>
            <w:r>
              <w:rPr>
                <w:rFonts w:hint="eastAsia" w:ascii="Times New Roman" w:hAnsi="Times New Roman"/>
                <w:sz w:val="24"/>
              </w:rPr>
              <w:t>、堆场</w:t>
            </w:r>
            <w:r>
              <w:rPr>
                <w:rFonts w:ascii="Times New Roman" w:hAnsi="Times New Roman"/>
                <w:sz w:val="24"/>
              </w:rPr>
              <w:t>装卸材料等均可能产生扬尘。一般情况下，其产生量在有风旱季晴天多于无风和雨季，动态施工多于静态作业。</w:t>
            </w:r>
          </w:p>
          <w:p>
            <w:pPr>
              <w:spacing w:line="360" w:lineRule="auto"/>
              <w:ind w:firstLine="480" w:firstLineChars="200"/>
              <w:rPr>
                <w:rFonts w:ascii="Times New Roman" w:hAnsi="Times New Roman"/>
                <w:sz w:val="24"/>
              </w:rPr>
            </w:pPr>
            <w:r>
              <w:rPr>
                <w:rFonts w:ascii="Times New Roman" w:hAnsi="Times New Roman"/>
                <w:sz w:val="24"/>
              </w:rPr>
              <w:t>经综合对比，项目施工期对周围大气环境影响最大的为施工扬尘。因此，本次环评将对施工扬尘对项目周围产生的影响进行预测评价。</w:t>
            </w:r>
          </w:p>
          <w:p>
            <w:pPr>
              <w:spacing w:line="360" w:lineRule="auto"/>
              <w:ind w:firstLine="480" w:firstLineChars="200"/>
              <w:rPr>
                <w:rFonts w:ascii="Times New Roman" w:hAnsi="Times New Roman"/>
                <w:sz w:val="24"/>
              </w:rPr>
            </w:pPr>
            <w:r>
              <w:rPr>
                <w:rFonts w:ascii="Times New Roman" w:hAnsi="Times New Roman"/>
                <w:sz w:val="24"/>
              </w:rPr>
              <w:t>（2）施工扬尘分析</w:t>
            </w:r>
          </w:p>
          <w:p>
            <w:pPr>
              <w:pStyle w:val="8"/>
              <w:spacing w:line="360" w:lineRule="auto"/>
              <w:ind w:firstLine="480" w:firstLineChars="200"/>
              <w:rPr>
                <w:rFonts w:ascii="Times New Roman" w:hAnsi="Times New Roman"/>
                <w:sz w:val="24"/>
              </w:rPr>
            </w:pPr>
            <w:r>
              <w:rPr>
                <w:rFonts w:ascii="Times New Roman" w:hAnsi="Times New Roman"/>
                <w:sz w:val="24"/>
              </w:rPr>
              <w:t>在整个施工期间，产生扬尘的作业主要有土地平整</w:t>
            </w:r>
            <w:r>
              <w:rPr>
                <w:rFonts w:hint="eastAsia" w:ascii="Times New Roman" w:hAnsi="Times New Roman"/>
                <w:sz w:val="24"/>
              </w:rPr>
              <w:t>、</w:t>
            </w:r>
            <w:r>
              <w:rPr>
                <w:rFonts w:ascii="Times New Roman" w:hAnsi="Times New Roman"/>
                <w:sz w:val="24"/>
              </w:rPr>
              <w:t>开挖</w:t>
            </w:r>
            <w:r>
              <w:rPr>
                <w:rFonts w:hint="eastAsia" w:ascii="Times New Roman" w:hAnsi="Times New Roman"/>
                <w:sz w:val="24"/>
              </w:rPr>
              <w:t>、</w:t>
            </w:r>
            <w:r>
              <w:rPr>
                <w:rFonts w:ascii="Times New Roman" w:hAnsi="Times New Roman"/>
                <w:sz w:val="24"/>
              </w:rPr>
              <w:t>回填</w:t>
            </w:r>
            <w:r>
              <w:rPr>
                <w:rFonts w:hint="eastAsia" w:ascii="Times New Roman" w:hAnsi="Times New Roman"/>
                <w:sz w:val="24"/>
              </w:rPr>
              <w:t>、</w:t>
            </w:r>
            <w:r>
              <w:rPr>
                <w:rFonts w:ascii="Times New Roman" w:hAnsi="Times New Roman"/>
                <w:sz w:val="24"/>
              </w:rPr>
              <w:t>建材运输</w:t>
            </w:r>
            <w:r>
              <w:rPr>
                <w:rFonts w:hint="eastAsia" w:ascii="Times New Roman" w:hAnsi="Times New Roman"/>
                <w:sz w:val="24"/>
              </w:rPr>
              <w:t>、</w:t>
            </w:r>
            <w:r>
              <w:rPr>
                <w:rFonts w:ascii="Times New Roman" w:hAnsi="Times New Roman"/>
                <w:sz w:val="24"/>
              </w:rPr>
              <w:t>露天堆放</w:t>
            </w:r>
            <w:r>
              <w:rPr>
                <w:rFonts w:hint="eastAsia" w:ascii="Times New Roman" w:hAnsi="Times New Roman"/>
                <w:sz w:val="24"/>
              </w:rPr>
              <w:t>、</w:t>
            </w:r>
            <w:r>
              <w:rPr>
                <w:rFonts w:ascii="Times New Roman" w:hAnsi="Times New Roman"/>
                <w:sz w:val="24"/>
              </w:rPr>
              <w:t>装卸等过程，如遇干旱无雨季节，在大风时，施工扬尘将更严重。</w:t>
            </w:r>
          </w:p>
          <w:p>
            <w:pPr>
              <w:pStyle w:val="8"/>
              <w:spacing w:line="360" w:lineRule="auto"/>
              <w:ind w:firstLine="480" w:firstLineChars="200"/>
              <w:rPr>
                <w:rFonts w:ascii="Times New Roman" w:hAnsi="Times New Roman"/>
                <w:sz w:val="24"/>
              </w:rPr>
            </w:pPr>
            <w:r>
              <w:rPr>
                <w:rFonts w:ascii="Times New Roman" w:hAnsi="Times New Roman"/>
                <w:sz w:val="24"/>
              </w:rPr>
              <w:t>据有关调查显示，施工工地的扬尘主要是由运输车辆行驶产生，与道路路面及车辆行驶速度有关，约占扬尘总量的60%。在完全干燥情况下，可按经验公式计算：</w:t>
            </w:r>
          </w:p>
          <w:p>
            <w:pPr>
              <w:pStyle w:val="8"/>
              <w:spacing w:line="360" w:lineRule="auto"/>
              <w:jc w:val="center"/>
              <w:rPr>
                <w:rFonts w:ascii="Times New Roman" w:hAnsi="Times New Roman"/>
                <w:sz w:val="24"/>
              </w:rPr>
            </w:pPr>
            <w:r>
              <w:rPr>
                <w:rFonts w:ascii="Times New Roman" w:hAnsi="Times New Roman"/>
                <w:position w:val="-28"/>
                <w:sz w:val="24"/>
              </w:rPr>
              <w:object>
                <v:shape id="_x0000_i1026" o:spt="75" type="#_x0000_t75" style="height:37pt;width:164pt;" o:ole="t" filled="f" stroked="f" coordsize="21600,21600">
                  <v:path/>
                  <v:fill on="f" focussize="0,0"/>
                  <v:stroke on="f"/>
                  <v:imagedata r:id="rId12" o:title=""/>
                  <o:lock v:ext="edit" grouping="f" rotation="f" text="f" aspectratio="t"/>
                  <w10:wrap type="none"/>
                  <w10:anchorlock/>
                </v:shape>
                <o:OLEObject Type="Embed" ProgID="Equation.3" ShapeID="_x0000_i1026" DrawAspect="Content" ObjectID="_1468075726" r:id="rId11">
                  <o:LockedField>false</o:LockedField>
                </o:OLEObject>
              </w:object>
            </w:r>
          </w:p>
          <w:p>
            <w:pPr>
              <w:pStyle w:val="8"/>
              <w:spacing w:line="360" w:lineRule="auto"/>
              <w:ind w:firstLine="540" w:firstLineChars="225"/>
              <w:rPr>
                <w:rFonts w:ascii="Times New Roman" w:hAnsi="Times New Roman"/>
                <w:sz w:val="24"/>
              </w:rPr>
            </w:pPr>
            <w:r>
              <w:rPr>
                <w:rFonts w:ascii="Times New Roman" w:hAnsi="Times New Roman"/>
                <w:sz w:val="24"/>
              </w:rPr>
              <w:t xml:space="preserve">式中：       </w:t>
            </w:r>
            <w:r>
              <w:rPr>
                <w:rFonts w:ascii="Times New Roman" w:hAnsi="Times New Roman"/>
                <w:i/>
                <w:sz w:val="24"/>
              </w:rPr>
              <w:t>Q</w:t>
            </w:r>
            <w:r>
              <w:rPr>
                <w:rFonts w:ascii="Times New Roman" w:hAnsi="Times New Roman"/>
                <w:sz w:val="24"/>
              </w:rPr>
              <w:t>—汽车行驶的扬尘，kg/km·辆</w:t>
            </w:r>
            <w:r>
              <w:rPr>
                <w:rFonts w:hint="eastAsia" w:ascii="Times New Roman" w:hAnsi="Times New Roman"/>
                <w:sz w:val="24"/>
              </w:rPr>
              <w:t>；</w:t>
            </w:r>
          </w:p>
          <w:p>
            <w:pPr>
              <w:pStyle w:val="8"/>
              <w:spacing w:line="360" w:lineRule="auto"/>
              <w:ind w:firstLine="540" w:firstLineChars="225"/>
              <w:rPr>
                <w:rFonts w:ascii="Times New Roman" w:hAnsi="Times New Roman"/>
                <w:sz w:val="24"/>
              </w:rPr>
            </w:pPr>
            <w:r>
              <w:rPr>
                <w:rFonts w:ascii="Times New Roman" w:hAnsi="Times New Roman"/>
                <w:sz w:val="24"/>
              </w:rPr>
              <w:t xml:space="preserve">             </w:t>
            </w:r>
            <w:r>
              <w:rPr>
                <w:rFonts w:ascii="Times New Roman" w:hAnsi="Times New Roman"/>
                <w:i/>
                <w:sz w:val="24"/>
              </w:rPr>
              <w:t>v</w:t>
            </w:r>
            <w:r>
              <w:rPr>
                <w:rFonts w:ascii="Times New Roman" w:hAnsi="Times New Roman"/>
                <w:sz w:val="24"/>
              </w:rPr>
              <w:t>—汽车速度，km/h</w:t>
            </w:r>
            <w:r>
              <w:rPr>
                <w:rFonts w:hint="eastAsia" w:ascii="Times New Roman" w:hAnsi="Times New Roman"/>
                <w:sz w:val="24"/>
              </w:rPr>
              <w:t>；</w:t>
            </w:r>
          </w:p>
          <w:p>
            <w:pPr>
              <w:pStyle w:val="8"/>
              <w:spacing w:line="360" w:lineRule="auto"/>
              <w:ind w:firstLine="540" w:firstLineChars="225"/>
              <w:rPr>
                <w:rFonts w:ascii="Times New Roman" w:hAnsi="Times New Roman"/>
                <w:sz w:val="24"/>
              </w:rPr>
            </w:pPr>
            <w:r>
              <w:rPr>
                <w:rFonts w:ascii="Times New Roman" w:hAnsi="Times New Roman"/>
                <w:sz w:val="24"/>
              </w:rPr>
              <w:t xml:space="preserve">             </w:t>
            </w:r>
            <w:r>
              <w:rPr>
                <w:rFonts w:ascii="Times New Roman" w:hAnsi="Times New Roman"/>
                <w:i/>
                <w:sz w:val="24"/>
              </w:rPr>
              <w:t>W</w:t>
            </w:r>
            <w:r>
              <w:rPr>
                <w:rFonts w:ascii="Times New Roman" w:hAnsi="Times New Roman"/>
                <w:sz w:val="24"/>
              </w:rPr>
              <w:t>—汽车载重量，t</w:t>
            </w:r>
            <w:r>
              <w:rPr>
                <w:rFonts w:hint="eastAsia" w:ascii="Times New Roman" w:hAnsi="Times New Roman"/>
                <w:sz w:val="24"/>
              </w:rPr>
              <w:t>；</w:t>
            </w:r>
          </w:p>
          <w:p>
            <w:pPr>
              <w:pStyle w:val="8"/>
              <w:spacing w:line="360" w:lineRule="auto"/>
              <w:ind w:firstLine="540" w:firstLineChars="225"/>
              <w:rPr>
                <w:rFonts w:ascii="Times New Roman" w:hAnsi="Times New Roman"/>
                <w:sz w:val="24"/>
              </w:rPr>
            </w:pPr>
            <w:r>
              <w:rPr>
                <w:rFonts w:ascii="Times New Roman" w:hAnsi="Times New Roman"/>
                <w:sz w:val="24"/>
              </w:rPr>
              <w:t xml:space="preserve">             </w:t>
            </w:r>
            <w:r>
              <w:rPr>
                <w:rFonts w:ascii="Times New Roman" w:hAnsi="Times New Roman"/>
                <w:i/>
                <w:sz w:val="24"/>
              </w:rPr>
              <w:t>P</w:t>
            </w:r>
            <w:r>
              <w:rPr>
                <w:rFonts w:ascii="Times New Roman" w:hAnsi="Times New Roman"/>
                <w:sz w:val="24"/>
              </w:rPr>
              <w:t>—道路表面粉尘量，kg/m</w:t>
            </w:r>
            <w:r>
              <w:rPr>
                <w:rFonts w:ascii="Times New Roman" w:hAnsi="Times New Roman"/>
                <w:sz w:val="24"/>
                <w:vertAlign w:val="superscript"/>
              </w:rPr>
              <w:t>2</w:t>
            </w:r>
            <w:r>
              <w:rPr>
                <w:rFonts w:ascii="Times New Roman" w:hAnsi="Times New Roman"/>
                <w:sz w:val="24"/>
              </w:rPr>
              <w:t>。</w:t>
            </w:r>
          </w:p>
          <w:p>
            <w:pPr>
              <w:spacing w:line="360" w:lineRule="auto"/>
              <w:ind w:firstLine="480" w:firstLineChars="200"/>
              <w:rPr>
                <w:rFonts w:ascii="Times New Roman" w:hAnsi="Times New Roman"/>
                <w:b/>
              </w:rPr>
            </w:pPr>
            <w:r>
              <w:rPr>
                <w:rFonts w:ascii="Times New Roman" w:hAnsi="Times New Roman"/>
                <w:sz w:val="24"/>
              </w:rPr>
              <w:t>一辆载重5t的卡车，通过一段长度为500m的路面时，不同表面清洁程度，不同行驶速度情况下产生的扬尘量见</w:t>
            </w:r>
            <w:r>
              <w:rPr>
                <w:rFonts w:hint="eastAsia" w:ascii="Times New Roman" w:hAnsi="Times New Roman"/>
                <w:sz w:val="24"/>
              </w:rPr>
              <w:t>下表</w:t>
            </w:r>
            <w:r>
              <w:rPr>
                <w:rFonts w:ascii="Times New Roman" w:hAnsi="Times New Roman"/>
                <w:sz w:val="24"/>
              </w:rPr>
              <w:t>。</w:t>
            </w:r>
          </w:p>
          <w:p>
            <w:pPr>
              <w:spacing w:line="360" w:lineRule="exact"/>
              <w:ind w:firstLine="422" w:firstLineChars="200"/>
              <w:jc w:val="center"/>
              <w:rPr>
                <w:rFonts w:ascii="Times New Roman" w:hAnsi="Times New Roman"/>
                <w:b/>
                <w:sz w:val="24"/>
                <w:szCs w:val="24"/>
              </w:rPr>
            </w:pPr>
            <w:r>
              <w:rPr>
                <w:rFonts w:ascii="Times New Roman" w:hAnsi="Times New Roman"/>
                <w:b/>
                <w:szCs w:val="21"/>
              </w:rPr>
              <w:t>表</w:t>
            </w:r>
            <w:r>
              <w:rPr>
                <w:rFonts w:hint="eastAsia" w:ascii="Times New Roman" w:hAnsi="Times New Roman"/>
                <w:b/>
                <w:szCs w:val="21"/>
              </w:rPr>
              <w:t>1</w:t>
            </w:r>
            <w:r>
              <w:rPr>
                <w:rFonts w:hint="eastAsia" w:ascii="Times New Roman" w:hAnsi="Times New Roman"/>
                <w:b/>
                <w:szCs w:val="21"/>
                <w:lang w:val="en-US" w:eastAsia="zh-CN"/>
              </w:rPr>
              <w:t>8</w:t>
            </w:r>
            <w:r>
              <w:rPr>
                <w:rFonts w:ascii="Times New Roman" w:hAnsi="Times New Roman"/>
                <w:b/>
                <w:szCs w:val="21"/>
              </w:rPr>
              <w:t xml:space="preserve">  不同车速和地面清洁程度时的汽车扬尘    单位：kg/km·辆 </w:t>
            </w:r>
          </w:p>
          <w:tbl>
            <w:tblPr>
              <w:tblStyle w:val="13"/>
              <w:tblW w:w="9189"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262"/>
              <w:gridCol w:w="1155"/>
              <w:gridCol w:w="1154"/>
              <w:gridCol w:w="1155"/>
              <w:gridCol w:w="1154"/>
              <w:gridCol w:w="1155"/>
              <w:gridCol w:w="115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62" w:type="dxa"/>
                  <w:tcBorders>
                    <w:tl2br w:val="single" w:color="auto" w:sz="2" w:space="0"/>
                  </w:tcBorders>
                  <w:noWrap w:val="0"/>
                  <w:vAlign w:val="center"/>
                </w:tcPr>
                <w:p>
                  <w:pPr>
                    <w:pStyle w:val="8"/>
                    <w:ind w:right="-404"/>
                    <w:jc w:val="center"/>
                    <w:rPr>
                      <w:rFonts w:ascii="Times New Roman" w:hAnsi="Times New Roman"/>
                      <w:sz w:val="21"/>
                      <w:szCs w:val="21"/>
                    </w:rPr>
                  </w:pPr>
                  <w:r>
                    <w:rPr>
                      <w:rFonts w:ascii="Times New Roman" w:hAnsi="Times New Roman"/>
                      <w:sz w:val="21"/>
                      <w:szCs w:val="21"/>
                    </w:rPr>
                    <w:t xml:space="preserve">     P（kg/m</w:t>
                  </w:r>
                  <w:r>
                    <w:rPr>
                      <w:rFonts w:ascii="Times New Roman" w:hAnsi="Times New Roman"/>
                      <w:sz w:val="21"/>
                      <w:szCs w:val="21"/>
                      <w:vertAlign w:val="superscript"/>
                    </w:rPr>
                    <w:t>2</w:t>
                  </w:r>
                  <w:r>
                    <w:rPr>
                      <w:rFonts w:ascii="Times New Roman" w:hAnsi="Times New Roman"/>
                      <w:sz w:val="21"/>
                      <w:szCs w:val="21"/>
                    </w:rPr>
                    <w:t>）</w:t>
                  </w:r>
                </w:p>
                <w:p>
                  <w:pPr>
                    <w:pStyle w:val="8"/>
                    <w:ind w:right="420"/>
                    <w:rPr>
                      <w:rFonts w:ascii="Times New Roman" w:hAnsi="Times New Roman"/>
                      <w:sz w:val="21"/>
                      <w:szCs w:val="21"/>
                    </w:rPr>
                  </w:pPr>
                  <w:r>
                    <w:rPr>
                      <w:rFonts w:ascii="Times New Roman" w:hAnsi="Times New Roman"/>
                      <w:sz w:val="21"/>
                      <w:szCs w:val="21"/>
                    </w:rPr>
                    <w:t>车速（km/h）</w:t>
                  </w:r>
                </w:p>
              </w:tc>
              <w:tc>
                <w:tcPr>
                  <w:tcW w:w="1155" w:type="dxa"/>
                  <w:noWrap w:val="0"/>
                  <w:vAlign w:val="center"/>
                </w:tcPr>
                <w:p>
                  <w:pPr>
                    <w:pStyle w:val="8"/>
                    <w:jc w:val="center"/>
                    <w:rPr>
                      <w:rFonts w:ascii="Times New Roman" w:hAnsi="Times New Roman"/>
                      <w:sz w:val="21"/>
                      <w:szCs w:val="21"/>
                    </w:rPr>
                  </w:pPr>
                  <w:r>
                    <w:rPr>
                      <w:rFonts w:ascii="Times New Roman" w:hAnsi="Times New Roman"/>
                      <w:sz w:val="21"/>
                      <w:szCs w:val="21"/>
                    </w:rPr>
                    <w:t>0.1</w:t>
                  </w:r>
                </w:p>
              </w:tc>
              <w:tc>
                <w:tcPr>
                  <w:tcW w:w="1154" w:type="dxa"/>
                  <w:noWrap w:val="0"/>
                  <w:vAlign w:val="center"/>
                </w:tcPr>
                <w:p>
                  <w:pPr>
                    <w:pStyle w:val="8"/>
                    <w:jc w:val="center"/>
                    <w:rPr>
                      <w:rFonts w:ascii="Times New Roman" w:hAnsi="Times New Roman"/>
                      <w:sz w:val="21"/>
                      <w:szCs w:val="21"/>
                    </w:rPr>
                  </w:pPr>
                  <w:r>
                    <w:rPr>
                      <w:rFonts w:ascii="Times New Roman" w:hAnsi="Times New Roman"/>
                      <w:sz w:val="21"/>
                      <w:szCs w:val="21"/>
                    </w:rPr>
                    <w:t>0.2</w:t>
                  </w:r>
                </w:p>
              </w:tc>
              <w:tc>
                <w:tcPr>
                  <w:tcW w:w="1155" w:type="dxa"/>
                  <w:noWrap w:val="0"/>
                  <w:vAlign w:val="center"/>
                </w:tcPr>
                <w:p>
                  <w:pPr>
                    <w:pStyle w:val="8"/>
                    <w:jc w:val="center"/>
                    <w:rPr>
                      <w:rFonts w:ascii="Times New Roman" w:hAnsi="Times New Roman"/>
                      <w:sz w:val="21"/>
                      <w:szCs w:val="21"/>
                    </w:rPr>
                  </w:pPr>
                  <w:r>
                    <w:rPr>
                      <w:rFonts w:ascii="Times New Roman" w:hAnsi="Times New Roman"/>
                      <w:sz w:val="21"/>
                      <w:szCs w:val="21"/>
                    </w:rPr>
                    <w:t>0.3</w:t>
                  </w:r>
                </w:p>
              </w:tc>
              <w:tc>
                <w:tcPr>
                  <w:tcW w:w="1154" w:type="dxa"/>
                  <w:noWrap w:val="0"/>
                  <w:vAlign w:val="center"/>
                </w:tcPr>
                <w:p>
                  <w:pPr>
                    <w:pStyle w:val="8"/>
                    <w:jc w:val="center"/>
                    <w:rPr>
                      <w:rFonts w:ascii="Times New Roman" w:hAnsi="Times New Roman"/>
                      <w:sz w:val="21"/>
                      <w:szCs w:val="21"/>
                    </w:rPr>
                  </w:pPr>
                  <w:r>
                    <w:rPr>
                      <w:rFonts w:ascii="Times New Roman" w:hAnsi="Times New Roman"/>
                      <w:sz w:val="21"/>
                      <w:szCs w:val="21"/>
                    </w:rPr>
                    <w:t>0.4</w:t>
                  </w:r>
                </w:p>
              </w:tc>
              <w:tc>
                <w:tcPr>
                  <w:tcW w:w="1155" w:type="dxa"/>
                  <w:noWrap w:val="0"/>
                  <w:vAlign w:val="center"/>
                </w:tcPr>
                <w:p>
                  <w:pPr>
                    <w:pStyle w:val="8"/>
                    <w:jc w:val="center"/>
                    <w:rPr>
                      <w:rFonts w:ascii="Times New Roman" w:hAnsi="Times New Roman"/>
                      <w:sz w:val="21"/>
                      <w:szCs w:val="21"/>
                    </w:rPr>
                  </w:pPr>
                  <w:r>
                    <w:rPr>
                      <w:rFonts w:ascii="Times New Roman" w:hAnsi="Times New Roman"/>
                      <w:sz w:val="21"/>
                      <w:szCs w:val="21"/>
                    </w:rPr>
                    <w:t>0.5</w:t>
                  </w:r>
                </w:p>
              </w:tc>
              <w:tc>
                <w:tcPr>
                  <w:tcW w:w="1154" w:type="dxa"/>
                  <w:noWrap w:val="0"/>
                  <w:vAlign w:val="center"/>
                </w:tcPr>
                <w:p>
                  <w:pPr>
                    <w:pStyle w:val="8"/>
                    <w:jc w:val="center"/>
                    <w:rPr>
                      <w:rFonts w:ascii="Times New Roman" w:hAnsi="Times New Roman"/>
                      <w:sz w:val="21"/>
                      <w:szCs w:val="21"/>
                    </w:rPr>
                  </w:pPr>
                  <w:r>
                    <w:rPr>
                      <w:rFonts w:ascii="Times New Roman" w:hAnsi="Times New Roman"/>
                      <w:sz w:val="21"/>
                      <w:szCs w:val="21"/>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62" w:type="dxa"/>
                  <w:noWrap w:val="0"/>
                  <w:vAlign w:val="center"/>
                </w:tcPr>
                <w:p>
                  <w:pPr>
                    <w:pStyle w:val="8"/>
                    <w:jc w:val="center"/>
                    <w:rPr>
                      <w:rFonts w:ascii="Times New Roman" w:hAnsi="Times New Roman"/>
                      <w:sz w:val="21"/>
                      <w:szCs w:val="21"/>
                    </w:rPr>
                  </w:pPr>
                  <w:r>
                    <w:rPr>
                      <w:rFonts w:ascii="Times New Roman" w:hAnsi="Times New Roman"/>
                      <w:sz w:val="21"/>
                      <w:szCs w:val="21"/>
                    </w:rPr>
                    <w:t>5</w:t>
                  </w:r>
                </w:p>
              </w:tc>
              <w:tc>
                <w:tcPr>
                  <w:tcW w:w="1155" w:type="dxa"/>
                  <w:noWrap w:val="0"/>
                  <w:vAlign w:val="center"/>
                </w:tcPr>
                <w:p>
                  <w:pPr>
                    <w:pStyle w:val="8"/>
                    <w:jc w:val="center"/>
                    <w:rPr>
                      <w:rFonts w:ascii="Times New Roman" w:hAnsi="Times New Roman"/>
                      <w:sz w:val="21"/>
                      <w:szCs w:val="21"/>
                    </w:rPr>
                  </w:pPr>
                  <w:r>
                    <w:rPr>
                      <w:rFonts w:ascii="Times New Roman" w:hAnsi="Times New Roman"/>
                      <w:sz w:val="21"/>
                      <w:szCs w:val="21"/>
                    </w:rPr>
                    <w:t>0.0283</w:t>
                  </w:r>
                </w:p>
              </w:tc>
              <w:tc>
                <w:tcPr>
                  <w:tcW w:w="1154" w:type="dxa"/>
                  <w:noWrap w:val="0"/>
                  <w:vAlign w:val="center"/>
                </w:tcPr>
                <w:p>
                  <w:pPr>
                    <w:pStyle w:val="8"/>
                    <w:jc w:val="center"/>
                    <w:rPr>
                      <w:rFonts w:ascii="Times New Roman" w:hAnsi="Times New Roman"/>
                      <w:sz w:val="21"/>
                      <w:szCs w:val="21"/>
                    </w:rPr>
                  </w:pPr>
                  <w:r>
                    <w:rPr>
                      <w:rFonts w:ascii="Times New Roman" w:hAnsi="Times New Roman"/>
                      <w:sz w:val="21"/>
                      <w:szCs w:val="21"/>
                    </w:rPr>
                    <w:t>0.0476</w:t>
                  </w:r>
                </w:p>
              </w:tc>
              <w:tc>
                <w:tcPr>
                  <w:tcW w:w="1155" w:type="dxa"/>
                  <w:noWrap w:val="0"/>
                  <w:vAlign w:val="center"/>
                </w:tcPr>
                <w:p>
                  <w:pPr>
                    <w:pStyle w:val="8"/>
                    <w:jc w:val="center"/>
                    <w:rPr>
                      <w:rFonts w:ascii="Times New Roman" w:hAnsi="Times New Roman"/>
                      <w:sz w:val="21"/>
                      <w:szCs w:val="21"/>
                    </w:rPr>
                  </w:pPr>
                  <w:r>
                    <w:rPr>
                      <w:rFonts w:ascii="Times New Roman" w:hAnsi="Times New Roman"/>
                      <w:sz w:val="21"/>
                      <w:szCs w:val="21"/>
                    </w:rPr>
                    <w:t>0.0646</w:t>
                  </w:r>
                </w:p>
              </w:tc>
              <w:tc>
                <w:tcPr>
                  <w:tcW w:w="1154" w:type="dxa"/>
                  <w:noWrap w:val="0"/>
                  <w:vAlign w:val="center"/>
                </w:tcPr>
                <w:p>
                  <w:pPr>
                    <w:pStyle w:val="8"/>
                    <w:jc w:val="center"/>
                    <w:rPr>
                      <w:rFonts w:ascii="Times New Roman" w:hAnsi="Times New Roman"/>
                      <w:sz w:val="21"/>
                      <w:szCs w:val="21"/>
                    </w:rPr>
                  </w:pPr>
                  <w:r>
                    <w:rPr>
                      <w:rFonts w:ascii="Times New Roman" w:hAnsi="Times New Roman"/>
                      <w:sz w:val="21"/>
                      <w:szCs w:val="21"/>
                    </w:rPr>
                    <w:t>0.0801</w:t>
                  </w:r>
                </w:p>
              </w:tc>
              <w:tc>
                <w:tcPr>
                  <w:tcW w:w="1155" w:type="dxa"/>
                  <w:noWrap w:val="0"/>
                  <w:vAlign w:val="center"/>
                </w:tcPr>
                <w:p>
                  <w:pPr>
                    <w:pStyle w:val="8"/>
                    <w:jc w:val="center"/>
                    <w:rPr>
                      <w:rFonts w:ascii="Times New Roman" w:hAnsi="Times New Roman"/>
                      <w:sz w:val="21"/>
                      <w:szCs w:val="21"/>
                    </w:rPr>
                  </w:pPr>
                  <w:r>
                    <w:rPr>
                      <w:rFonts w:ascii="Times New Roman" w:hAnsi="Times New Roman"/>
                      <w:sz w:val="21"/>
                      <w:szCs w:val="21"/>
                    </w:rPr>
                    <w:t>0.0947</w:t>
                  </w:r>
                </w:p>
              </w:tc>
              <w:tc>
                <w:tcPr>
                  <w:tcW w:w="1154" w:type="dxa"/>
                  <w:noWrap w:val="0"/>
                  <w:vAlign w:val="center"/>
                </w:tcPr>
                <w:p>
                  <w:pPr>
                    <w:pStyle w:val="8"/>
                    <w:jc w:val="center"/>
                    <w:rPr>
                      <w:rFonts w:ascii="Times New Roman" w:hAnsi="Times New Roman"/>
                      <w:sz w:val="21"/>
                      <w:szCs w:val="21"/>
                    </w:rPr>
                  </w:pPr>
                  <w:r>
                    <w:rPr>
                      <w:rFonts w:ascii="Times New Roman" w:hAnsi="Times New Roman"/>
                      <w:sz w:val="21"/>
                      <w:szCs w:val="21"/>
                    </w:rPr>
                    <w:t>0.1593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62" w:type="dxa"/>
                  <w:noWrap w:val="0"/>
                  <w:vAlign w:val="center"/>
                </w:tcPr>
                <w:p>
                  <w:pPr>
                    <w:pStyle w:val="8"/>
                    <w:jc w:val="center"/>
                    <w:rPr>
                      <w:rFonts w:ascii="Times New Roman" w:hAnsi="Times New Roman"/>
                      <w:sz w:val="21"/>
                      <w:szCs w:val="21"/>
                    </w:rPr>
                  </w:pPr>
                  <w:r>
                    <w:rPr>
                      <w:rFonts w:ascii="Times New Roman" w:hAnsi="Times New Roman"/>
                      <w:sz w:val="21"/>
                      <w:szCs w:val="21"/>
                    </w:rPr>
                    <w:t>10</w:t>
                  </w:r>
                </w:p>
              </w:tc>
              <w:tc>
                <w:tcPr>
                  <w:tcW w:w="1155" w:type="dxa"/>
                  <w:noWrap w:val="0"/>
                  <w:vAlign w:val="center"/>
                </w:tcPr>
                <w:p>
                  <w:pPr>
                    <w:pStyle w:val="8"/>
                    <w:jc w:val="center"/>
                    <w:rPr>
                      <w:rFonts w:ascii="Times New Roman" w:hAnsi="Times New Roman"/>
                      <w:sz w:val="21"/>
                      <w:szCs w:val="21"/>
                    </w:rPr>
                  </w:pPr>
                  <w:r>
                    <w:rPr>
                      <w:rFonts w:ascii="Times New Roman" w:hAnsi="Times New Roman"/>
                      <w:sz w:val="21"/>
                      <w:szCs w:val="21"/>
                    </w:rPr>
                    <w:t>0.0566</w:t>
                  </w:r>
                </w:p>
              </w:tc>
              <w:tc>
                <w:tcPr>
                  <w:tcW w:w="1154" w:type="dxa"/>
                  <w:noWrap w:val="0"/>
                  <w:vAlign w:val="center"/>
                </w:tcPr>
                <w:p>
                  <w:pPr>
                    <w:pStyle w:val="8"/>
                    <w:jc w:val="center"/>
                    <w:rPr>
                      <w:rFonts w:ascii="Times New Roman" w:hAnsi="Times New Roman"/>
                      <w:sz w:val="21"/>
                      <w:szCs w:val="21"/>
                    </w:rPr>
                  </w:pPr>
                  <w:r>
                    <w:rPr>
                      <w:rFonts w:ascii="Times New Roman" w:hAnsi="Times New Roman"/>
                      <w:sz w:val="21"/>
                      <w:szCs w:val="21"/>
                    </w:rPr>
                    <w:t>0.0953</w:t>
                  </w:r>
                </w:p>
              </w:tc>
              <w:tc>
                <w:tcPr>
                  <w:tcW w:w="1155" w:type="dxa"/>
                  <w:noWrap w:val="0"/>
                  <w:vAlign w:val="center"/>
                </w:tcPr>
                <w:p>
                  <w:pPr>
                    <w:pStyle w:val="8"/>
                    <w:jc w:val="center"/>
                    <w:rPr>
                      <w:rFonts w:ascii="Times New Roman" w:hAnsi="Times New Roman"/>
                      <w:sz w:val="21"/>
                      <w:szCs w:val="21"/>
                    </w:rPr>
                  </w:pPr>
                  <w:r>
                    <w:rPr>
                      <w:rFonts w:ascii="Times New Roman" w:hAnsi="Times New Roman"/>
                      <w:sz w:val="21"/>
                      <w:szCs w:val="21"/>
                    </w:rPr>
                    <w:t>0.1291</w:t>
                  </w:r>
                </w:p>
              </w:tc>
              <w:tc>
                <w:tcPr>
                  <w:tcW w:w="1154" w:type="dxa"/>
                  <w:noWrap w:val="0"/>
                  <w:vAlign w:val="center"/>
                </w:tcPr>
                <w:p>
                  <w:pPr>
                    <w:pStyle w:val="8"/>
                    <w:jc w:val="center"/>
                    <w:rPr>
                      <w:rFonts w:ascii="Times New Roman" w:hAnsi="Times New Roman"/>
                      <w:sz w:val="21"/>
                      <w:szCs w:val="21"/>
                    </w:rPr>
                  </w:pPr>
                  <w:r>
                    <w:rPr>
                      <w:rFonts w:ascii="Times New Roman" w:hAnsi="Times New Roman"/>
                      <w:sz w:val="21"/>
                      <w:szCs w:val="21"/>
                    </w:rPr>
                    <w:t>0.1602</w:t>
                  </w:r>
                </w:p>
              </w:tc>
              <w:tc>
                <w:tcPr>
                  <w:tcW w:w="1155" w:type="dxa"/>
                  <w:noWrap w:val="0"/>
                  <w:vAlign w:val="center"/>
                </w:tcPr>
                <w:p>
                  <w:pPr>
                    <w:pStyle w:val="8"/>
                    <w:jc w:val="center"/>
                    <w:rPr>
                      <w:rFonts w:ascii="Times New Roman" w:hAnsi="Times New Roman"/>
                      <w:sz w:val="21"/>
                      <w:szCs w:val="21"/>
                    </w:rPr>
                  </w:pPr>
                  <w:r>
                    <w:rPr>
                      <w:rFonts w:ascii="Times New Roman" w:hAnsi="Times New Roman"/>
                      <w:sz w:val="21"/>
                      <w:szCs w:val="21"/>
                    </w:rPr>
                    <w:t>0.1894</w:t>
                  </w:r>
                </w:p>
              </w:tc>
              <w:tc>
                <w:tcPr>
                  <w:tcW w:w="1154" w:type="dxa"/>
                  <w:noWrap w:val="0"/>
                  <w:vAlign w:val="center"/>
                </w:tcPr>
                <w:p>
                  <w:pPr>
                    <w:pStyle w:val="8"/>
                    <w:jc w:val="center"/>
                    <w:rPr>
                      <w:rFonts w:ascii="Times New Roman" w:hAnsi="Times New Roman"/>
                      <w:sz w:val="21"/>
                      <w:szCs w:val="21"/>
                    </w:rPr>
                  </w:pPr>
                  <w:r>
                    <w:rPr>
                      <w:rFonts w:ascii="Times New Roman" w:hAnsi="Times New Roman"/>
                      <w:sz w:val="21"/>
                      <w:szCs w:val="21"/>
                    </w:rPr>
                    <w:t>0.3186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62" w:type="dxa"/>
                  <w:noWrap w:val="0"/>
                  <w:vAlign w:val="center"/>
                </w:tcPr>
                <w:p>
                  <w:pPr>
                    <w:pStyle w:val="8"/>
                    <w:jc w:val="center"/>
                    <w:rPr>
                      <w:rFonts w:ascii="Times New Roman" w:hAnsi="Times New Roman"/>
                      <w:sz w:val="21"/>
                      <w:szCs w:val="21"/>
                    </w:rPr>
                  </w:pPr>
                  <w:r>
                    <w:rPr>
                      <w:rFonts w:ascii="Times New Roman" w:hAnsi="Times New Roman"/>
                      <w:sz w:val="21"/>
                      <w:szCs w:val="21"/>
                    </w:rPr>
                    <w:t>15</w:t>
                  </w:r>
                </w:p>
              </w:tc>
              <w:tc>
                <w:tcPr>
                  <w:tcW w:w="1155" w:type="dxa"/>
                  <w:noWrap w:val="0"/>
                  <w:vAlign w:val="center"/>
                </w:tcPr>
                <w:p>
                  <w:pPr>
                    <w:pStyle w:val="8"/>
                    <w:jc w:val="center"/>
                    <w:rPr>
                      <w:rFonts w:ascii="Times New Roman" w:hAnsi="Times New Roman"/>
                      <w:sz w:val="21"/>
                      <w:szCs w:val="21"/>
                    </w:rPr>
                  </w:pPr>
                  <w:r>
                    <w:rPr>
                      <w:rFonts w:ascii="Times New Roman" w:hAnsi="Times New Roman"/>
                      <w:sz w:val="21"/>
                      <w:szCs w:val="21"/>
                    </w:rPr>
                    <w:t>0.0850</w:t>
                  </w:r>
                </w:p>
              </w:tc>
              <w:tc>
                <w:tcPr>
                  <w:tcW w:w="1154" w:type="dxa"/>
                  <w:noWrap w:val="0"/>
                  <w:vAlign w:val="center"/>
                </w:tcPr>
                <w:p>
                  <w:pPr>
                    <w:pStyle w:val="8"/>
                    <w:jc w:val="center"/>
                    <w:rPr>
                      <w:rFonts w:ascii="Times New Roman" w:hAnsi="Times New Roman"/>
                      <w:sz w:val="21"/>
                      <w:szCs w:val="21"/>
                    </w:rPr>
                  </w:pPr>
                  <w:r>
                    <w:rPr>
                      <w:rFonts w:ascii="Times New Roman" w:hAnsi="Times New Roman"/>
                      <w:sz w:val="21"/>
                      <w:szCs w:val="21"/>
                    </w:rPr>
                    <w:t>0.1429</w:t>
                  </w:r>
                </w:p>
              </w:tc>
              <w:tc>
                <w:tcPr>
                  <w:tcW w:w="1155" w:type="dxa"/>
                  <w:noWrap w:val="0"/>
                  <w:vAlign w:val="center"/>
                </w:tcPr>
                <w:p>
                  <w:pPr>
                    <w:pStyle w:val="8"/>
                    <w:jc w:val="center"/>
                    <w:rPr>
                      <w:rFonts w:ascii="Times New Roman" w:hAnsi="Times New Roman"/>
                      <w:sz w:val="21"/>
                      <w:szCs w:val="21"/>
                    </w:rPr>
                  </w:pPr>
                  <w:r>
                    <w:rPr>
                      <w:rFonts w:ascii="Times New Roman" w:hAnsi="Times New Roman"/>
                      <w:sz w:val="21"/>
                      <w:szCs w:val="21"/>
                    </w:rPr>
                    <w:t>0.1937</w:t>
                  </w:r>
                </w:p>
              </w:tc>
              <w:tc>
                <w:tcPr>
                  <w:tcW w:w="1154" w:type="dxa"/>
                  <w:noWrap w:val="0"/>
                  <w:vAlign w:val="center"/>
                </w:tcPr>
                <w:p>
                  <w:pPr>
                    <w:pStyle w:val="8"/>
                    <w:jc w:val="center"/>
                    <w:rPr>
                      <w:rFonts w:ascii="Times New Roman" w:hAnsi="Times New Roman"/>
                      <w:sz w:val="21"/>
                      <w:szCs w:val="21"/>
                    </w:rPr>
                  </w:pPr>
                  <w:r>
                    <w:rPr>
                      <w:rFonts w:ascii="Times New Roman" w:hAnsi="Times New Roman"/>
                      <w:sz w:val="21"/>
                      <w:szCs w:val="21"/>
                    </w:rPr>
                    <w:t>0.2403</w:t>
                  </w:r>
                </w:p>
              </w:tc>
              <w:tc>
                <w:tcPr>
                  <w:tcW w:w="1155" w:type="dxa"/>
                  <w:noWrap w:val="0"/>
                  <w:vAlign w:val="center"/>
                </w:tcPr>
                <w:p>
                  <w:pPr>
                    <w:pStyle w:val="8"/>
                    <w:jc w:val="center"/>
                    <w:rPr>
                      <w:rFonts w:ascii="Times New Roman" w:hAnsi="Times New Roman"/>
                      <w:sz w:val="21"/>
                      <w:szCs w:val="21"/>
                    </w:rPr>
                  </w:pPr>
                  <w:r>
                    <w:rPr>
                      <w:rFonts w:ascii="Times New Roman" w:hAnsi="Times New Roman"/>
                      <w:sz w:val="21"/>
                      <w:szCs w:val="21"/>
                    </w:rPr>
                    <w:t>0.2841</w:t>
                  </w:r>
                </w:p>
              </w:tc>
              <w:tc>
                <w:tcPr>
                  <w:tcW w:w="1154" w:type="dxa"/>
                  <w:noWrap w:val="0"/>
                  <w:vAlign w:val="center"/>
                </w:tcPr>
                <w:p>
                  <w:pPr>
                    <w:pStyle w:val="8"/>
                    <w:jc w:val="center"/>
                    <w:rPr>
                      <w:rFonts w:ascii="Times New Roman" w:hAnsi="Times New Roman"/>
                      <w:sz w:val="21"/>
                      <w:szCs w:val="21"/>
                    </w:rPr>
                  </w:pPr>
                  <w:r>
                    <w:rPr>
                      <w:rFonts w:ascii="Times New Roman" w:hAnsi="Times New Roman"/>
                      <w:sz w:val="21"/>
                      <w:szCs w:val="21"/>
                    </w:rPr>
                    <w:t>0.4778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62" w:type="dxa"/>
                  <w:noWrap w:val="0"/>
                  <w:vAlign w:val="center"/>
                </w:tcPr>
                <w:p>
                  <w:pPr>
                    <w:pStyle w:val="8"/>
                    <w:jc w:val="center"/>
                    <w:rPr>
                      <w:rFonts w:ascii="Times New Roman" w:hAnsi="Times New Roman"/>
                      <w:sz w:val="21"/>
                      <w:szCs w:val="21"/>
                    </w:rPr>
                  </w:pPr>
                  <w:r>
                    <w:rPr>
                      <w:rFonts w:ascii="Times New Roman" w:hAnsi="Times New Roman"/>
                      <w:sz w:val="21"/>
                      <w:szCs w:val="21"/>
                    </w:rPr>
                    <w:t>20</w:t>
                  </w:r>
                </w:p>
              </w:tc>
              <w:tc>
                <w:tcPr>
                  <w:tcW w:w="1155" w:type="dxa"/>
                  <w:noWrap w:val="0"/>
                  <w:vAlign w:val="center"/>
                </w:tcPr>
                <w:p>
                  <w:pPr>
                    <w:pStyle w:val="8"/>
                    <w:jc w:val="center"/>
                    <w:rPr>
                      <w:rFonts w:ascii="Times New Roman" w:hAnsi="Times New Roman"/>
                      <w:sz w:val="21"/>
                      <w:szCs w:val="21"/>
                    </w:rPr>
                  </w:pPr>
                  <w:r>
                    <w:rPr>
                      <w:rFonts w:ascii="Times New Roman" w:hAnsi="Times New Roman"/>
                      <w:sz w:val="21"/>
                      <w:szCs w:val="21"/>
                    </w:rPr>
                    <w:t>0.1133</w:t>
                  </w:r>
                </w:p>
              </w:tc>
              <w:tc>
                <w:tcPr>
                  <w:tcW w:w="1154" w:type="dxa"/>
                  <w:noWrap w:val="0"/>
                  <w:vAlign w:val="center"/>
                </w:tcPr>
                <w:p>
                  <w:pPr>
                    <w:pStyle w:val="8"/>
                    <w:jc w:val="center"/>
                    <w:rPr>
                      <w:rFonts w:ascii="Times New Roman" w:hAnsi="Times New Roman"/>
                      <w:sz w:val="21"/>
                      <w:szCs w:val="21"/>
                    </w:rPr>
                  </w:pPr>
                  <w:r>
                    <w:rPr>
                      <w:rFonts w:ascii="Times New Roman" w:hAnsi="Times New Roman"/>
                      <w:sz w:val="21"/>
                      <w:szCs w:val="21"/>
                    </w:rPr>
                    <w:t>0.1905</w:t>
                  </w:r>
                </w:p>
              </w:tc>
              <w:tc>
                <w:tcPr>
                  <w:tcW w:w="1155" w:type="dxa"/>
                  <w:noWrap w:val="0"/>
                  <w:vAlign w:val="center"/>
                </w:tcPr>
                <w:p>
                  <w:pPr>
                    <w:pStyle w:val="8"/>
                    <w:jc w:val="center"/>
                    <w:rPr>
                      <w:rFonts w:ascii="Times New Roman" w:hAnsi="Times New Roman"/>
                      <w:sz w:val="21"/>
                      <w:szCs w:val="21"/>
                    </w:rPr>
                  </w:pPr>
                  <w:r>
                    <w:rPr>
                      <w:rFonts w:ascii="Times New Roman" w:hAnsi="Times New Roman"/>
                      <w:sz w:val="21"/>
                      <w:szCs w:val="21"/>
                    </w:rPr>
                    <w:t>0.2583</w:t>
                  </w:r>
                </w:p>
              </w:tc>
              <w:tc>
                <w:tcPr>
                  <w:tcW w:w="1154" w:type="dxa"/>
                  <w:noWrap w:val="0"/>
                  <w:vAlign w:val="center"/>
                </w:tcPr>
                <w:p>
                  <w:pPr>
                    <w:pStyle w:val="8"/>
                    <w:jc w:val="center"/>
                    <w:rPr>
                      <w:rFonts w:ascii="Times New Roman" w:hAnsi="Times New Roman"/>
                      <w:sz w:val="21"/>
                      <w:szCs w:val="21"/>
                    </w:rPr>
                  </w:pPr>
                  <w:r>
                    <w:rPr>
                      <w:rFonts w:ascii="Times New Roman" w:hAnsi="Times New Roman"/>
                      <w:sz w:val="21"/>
                      <w:szCs w:val="21"/>
                    </w:rPr>
                    <w:t>0.3204</w:t>
                  </w:r>
                </w:p>
              </w:tc>
              <w:tc>
                <w:tcPr>
                  <w:tcW w:w="1155" w:type="dxa"/>
                  <w:noWrap w:val="0"/>
                  <w:vAlign w:val="center"/>
                </w:tcPr>
                <w:p>
                  <w:pPr>
                    <w:pStyle w:val="8"/>
                    <w:jc w:val="center"/>
                    <w:rPr>
                      <w:rFonts w:ascii="Times New Roman" w:hAnsi="Times New Roman"/>
                      <w:sz w:val="21"/>
                      <w:szCs w:val="21"/>
                    </w:rPr>
                  </w:pPr>
                  <w:r>
                    <w:rPr>
                      <w:rFonts w:ascii="Times New Roman" w:hAnsi="Times New Roman"/>
                      <w:sz w:val="21"/>
                      <w:szCs w:val="21"/>
                    </w:rPr>
                    <w:t>0.3788</w:t>
                  </w:r>
                </w:p>
              </w:tc>
              <w:tc>
                <w:tcPr>
                  <w:tcW w:w="1154" w:type="dxa"/>
                  <w:noWrap w:val="0"/>
                  <w:vAlign w:val="center"/>
                </w:tcPr>
                <w:p>
                  <w:pPr>
                    <w:pStyle w:val="8"/>
                    <w:jc w:val="center"/>
                    <w:rPr>
                      <w:rFonts w:ascii="Times New Roman" w:hAnsi="Times New Roman"/>
                      <w:sz w:val="21"/>
                      <w:szCs w:val="21"/>
                    </w:rPr>
                  </w:pPr>
                  <w:r>
                    <w:rPr>
                      <w:rFonts w:ascii="Times New Roman" w:hAnsi="Times New Roman"/>
                      <w:sz w:val="21"/>
                      <w:szCs w:val="21"/>
                    </w:rPr>
                    <w:t>0.6371</w:t>
                  </w:r>
                </w:p>
              </w:tc>
            </w:tr>
          </w:tbl>
          <w:p>
            <w:pPr>
              <w:pStyle w:val="8"/>
              <w:spacing w:line="360" w:lineRule="auto"/>
              <w:ind w:firstLine="480" w:firstLineChars="200"/>
              <w:rPr>
                <w:rFonts w:ascii="Times New Roman" w:hAnsi="Times New Roman"/>
                <w:sz w:val="24"/>
              </w:rPr>
            </w:pPr>
            <w:r>
              <w:rPr>
                <w:rFonts w:ascii="Times New Roman" w:hAnsi="Times New Roman"/>
                <w:sz w:val="24"/>
              </w:rPr>
              <w:t>由</w:t>
            </w:r>
            <w:r>
              <w:rPr>
                <w:rFonts w:hint="eastAsia" w:ascii="Times New Roman" w:hAnsi="Times New Roman"/>
                <w:sz w:val="24"/>
              </w:rPr>
              <w:t>上表</w:t>
            </w:r>
            <w:r>
              <w:rPr>
                <w:rFonts w:ascii="Times New Roman" w:hAnsi="Times New Roman"/>
                <w:sz w:val="24"/>
              </w:rPr>
              <w:t>可</w:t>
            </w:r>
            <w:r>
              <w:rPr>
                <w:rFonts w:hint="eastAsia" w:ascii="Times New Roman" w:hAnsi="Times New Roman"/>
                <w:sz w:val="24"/>
              </w:rPr>
              <w:t>知</w:t>
            </w:r>
            <w:r>
              <w:rPr>
                <w:rFonts w:ascii="Times New Roman" w:hAnsi="Times New Roman"/>
                <w:sz w:val="24"/>
              </w:rPr>
              <w:t>，在同样路面清洁情况下，车速越快，扬尘量越大</w:t>
            </w:r>
            <w:r>
              <w:rPr>
                <w:rFonts w:hint="eastAsia" w:ascii="Times New Roman" w:hAnsi="Times New Roman"/>
                <w:sz w:val="24"/>
              </w:rPr>
              <w:t>；</w:t>
            </w:r>
            <w:r>
              <w:rPr>
                <w:rFonts w:ascii="Times New Roman" w:hAnsi="Times New Roman"/>
                <w:sz w:val="24"/>
              </w:rPr>
              <w:t>而在同样车速情况下，路面清洁度越差，则扬尘量越大。根据类比调查，一般情况下，施工场地</w:t>
            </w:r>
            <w:r>
              <w:rPr>
                <w:rFonts w:hint="eastAsia" w:ascii="Times New Roman" w:hAnsi="Times New Roman"/>
                <w:sz w:val="24"/>
              </w:rPr>
              <w:t>、</w:t>
            </w:r>
            <w:r>
              <w:rPr>
                <w:rFonts w:ascii="Times New Roman" w:hAnsi="Times New Roman"/>
                <w:sz w:val="24"/>
              </w:rPr>
              <w:t>施工道路在自然风作用下产生的扬尘所影响的范围在100m以内。</w:t>
            </w:r>
          </w:p>
          <w:p>
            <w:pPr>
              <w:pStyle w:val="8"/>
              <w:spacing w:line="360" w:lineRule="auto"/>
              <w:ind w:firstLine="480" w:firstLineChars="200"/>
              <w:rPr>
                <w:rFonts w:ascii="Times New Roman" w:hAnsi="Times New Roman"/>
                <w:sz w:val="24"/>
              </w:rPr>
            </w:pPr>
            <w:r>
              <w:rPr>
                <w:rFonts w:ascii="Times New Roman" w:hAnsi="Times New Roman"/>
                <w:sz w:val="24"/>
              </w:rPr>
              <w:t>（3）拟采取措施分析</w:t>
            </w:r>
          </w:p>
          <w:p>
            <w:pPr>
              <w:spacing w:line="360" w:lineRule="auto"/>
              <w:ind w:firstLine="480" w:firstLineChars="200"/>
              <w:rPr>
                <w:rFonts w:ascii="Times New Roman" w:hAnsi="Times New Roman"/>
                <w:sz w:val="24"/>
              </w:rPr>
            </w:pPr>
            <w:r>
              <w:rPr>
                <w:rFonts w:ascii="Times New Roman" w:hAnsi="Times New Roman"/>
                <w:sz w:val="24"/>
              </w:rPr>
              <w:t>项目实施洒水抑尘措施，每天洒水4~5次，可使扬尘减少70%左右。由</w:t>
            </w:r>
            <w:r>
              <w:rPr>
                <w:rFonts w:hint="eastAsia" w:ascii="Times New Roman" w:hAnsi="Times New Roman"/>
                <w:sz w:val="24"/>
              </w:rPr>
              <w:t>下表</w:t>
            </w:r>
            <w:r>
              <w:rPr>
                <w:rFonts w:ascii="Times New Roman" w:hAnsi="Times New Roman"/>
                <w:sz w:val="24"/>
              </w:rPr>
              <w:t>中可以看出实施洒水后可有效地控制施工扬尘，并可将TSP污染距离缩小到20~50m范围。</w:t>
            </w:r>
          </w:p>
          <w:p>
            <w:pPr>
              <w:spacing w:line="360" w:lineRule="auto"/>
              <w:ind w:firstLine="480" w:firstLineChars="200"/>
              <w:rPr>
                <w:rFonts w:ascii="Times New Roman" w:hAnsi="Times New Roman"/>
                <w:sz w:val="24"/>
              </w:rPr>
            </w:pPr>
            <w:r>
              <w:rPr>
                <w:rFonts w:ascii="Times New Roman" w:hAnsi="Times New Roman"/>
                <w:sz w:val="24"/>
              </w:rPr>
              <w:t>由</w:t>
            </w:r>
            <w:r>
              <w:rPr>
                <w:rFonts w:hint="eastAsia" w:ascii="Times New Roman" w:hAnsi="Times New Roman"/>
                <w:sz w:val="24"/>
              </w:rPr>
              <w:t>下表</w:t>
            </w:r>
            <w:r>
              <w:rPr>
                <w:rFonts w:ascii="Times New Roman" w:hAnsi="Times New Roman"/>
                <w:sz w:val="24"/>
              </w:rPr>
              <w:t>可知项目在实施洒水措施的情况下，施工期施工扬尘对周围环境影响较小。</w:t>
            </w:r>
          </w:p>
          <w:p>
            <w:pPr>
              <w:spacing w:line="360" w:lineRule="exact"/>
              <w:ind w:firstLine="422" w:firstLineChars="200"/>
              <w:jc w:val="center"/>
              <w:rPr>
                <w:rFonts w:ascii="Times New Roman" w:hAnsi="Times New Roman"/>
                <w:b/>
                <w:szCs w:val="21"/>
              </w:rPr>
            </w:pPr>
            <w:r>
              <w:rPr>
                <w:rFonts w:ascii="Times New Roman" w:hAnsi="Times New Roman"/>
                <w:b/>
                <w:szCs w:val="21"/>
              </w:rPr>
              <w:t>表</w:t>
            </w:r>
            <w:r>
              <w:rPr>
                <w:rFonts w:hint="eastAsia" w:ascii="Times New Roman" w:hAnsi="Times New Roman"/>
                <w:b/>
                <w:szCs w:val="21"/>
              </w:rPr>
              <w:t>1</w:t>
            </w:r>
            <w:r>
              <w:rPr>
                <w:rFonts w:hint="eastAsia" w:ascii="Times New Roman" w:hAnsi="Times New Roman"/>
                <w:b/>
                <w:szCs w:val="21"/>
                <w:lang w:val="en-US" w:eastAsia="zh-CN"/>
              </w:rPr>
              <w:t>9</w:t>
            </w:r>
            <w:r>
              <w:rPr>
                <w:rFonts w:ascii="Times New Roman" w:hAnsi="Times New Roman"/>
                <w:b/>
                <w:szCs w:val="21"/>
              </w:rPr>
              <w:t xml:space="preserve">  施工场地洒水抑尘试验结果 单位：mg/m</w:t>
            </w:r>
            <w:r>
              <w:rPr>
                <w:rFonts w:ascii="Times New Roman" w:hAnsi="Times New Roman"/>
                <w:b/>
                <w:szCs w:val="21"/>
                <w:vertAlign w:val="superscript"/>
              </w:rPr>
              <w:t xml:space="preserve">3 </w:t>
            </w:r>
            <w:r>
              <w:rPr>
                <w:rFonts w:ascii="Times New Roman" w:hAnsi="Times New Roman"/>
                <w:b/>
                <w:vertAlign w:val="superscript"/>
              </w:rPr>
              <w:t xml:space="preserve"> </w:t>
            </w:r>
          </w:p>
          <w:tbl>
            <w:tblPr>
              <w:tblStyle w:val="13"/>
              <w:tblW w:w="9189"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189"/>
              <w:gridCol w:w="1394"/>
              <w:gridCol w:w="1336"/>
              <w:gridCol w:w="1392"/>
              <w:gridCol w:w="1340"/>
              <w:gridCol w:w="153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3583" w:type="dxa"/>
                  <w:gridSpan w:val="2"/>
                  <w:noWrap w:val="0"/>
                  <w:vAlign w:val="center"/>
                </w:tcPr>
                <w:p>
                  <w:pPr>
                    <w:pStyle w:val="8"/>
                    <w:jc w:val="center"/>
                    <w:rPr>
                      <w:rFonts w:ascii="Times New Roman" w:hAnsi="Times New Roman"/>
                      <w:bCs/>
                      <w:sz w:val="21"/>
                      <w:szCs w:val="21"/>
                    </w:rPr>
                  </w:pPr>
                  <w:r>
                    <w:rPr>
                      <w:rFonts w:ascii="Times New Roman" w:hAnsi="Times New Roman"/>
                      <w:bCs/>
                      <w:sz w:val="21"/>
                      <w:szCs w:val="21"/>
                    </w:rPr>
                    <w:t>距离</w:t>
                  </w:r>
                </w:p>
              </w:tc>
              <w:tc>
                <w:tcPr>
                  <w:tcW w:w="1336" w:type="dxa"/>
                  <w:noWrap w:val="0"/>
                  <w:vAlign w:val="center"/>
                </w:tcPr>
                <w:p>
                  <w:pPr>
                    <w:pStyle w:val="8"/>
                    <w:jc w:val="center"/>
                    <w:rPr>
                      <w:rFonts w:ascii="Times New Roman" w:hAnsi="Times New Roman"/>
                      <w:bCs/>
                      <w:sz w:val="21"/>
                      <w:szCs w:val="21"/>
                    </w:rPr>
                  </w:pPr>
                  <w:r>
                    <w:rPr>
                      <w:rFonts w:ascii="Times New Roman" w:hAnsi="Times New Roman"/>
                      <w:bCs/>
                      <w:sz w:val="21"/>
                      <w:szCs w:val="21"/>
                    </w:rPr>
                    <w:t>5m</w:t>
                  </w:r>
                </w:p>
              </w:tc>
              <w:tc>
                <w:tcPr>
                  <w:tcW w:w="1392" w:type="dxa"/>
                  <w:noWrap w:val="0"/>
                  <w:vAlign w:val="center"/>
                </w:tcPr>
                <w:p>
                  <w:pPr>
                    <w:pStyle w:val="8"/>
                    <w:jc w:val="center"/>
                    <w:rPr>
                      <w:rFonts w:ascii="Times New Roman" w:hAnsi="Times New Roman"/>
                      <w:bCs/>
                      <w:sz w:val="21"/>
                      <w:szCs w:val="21"/>
                    </w:rPr>
                  </w:pPr>
                  <w:r>
                    <w:rPr>
                      <w:rFonts w:ascii="Times New Roman" w:hAnsi="Times New Roman"/>
                      <w:bCs/>
                      <w:sz w:val="21"/>
                      <w:szCs w:val="21"/>
                    </w:rPr>
                    <w:t>20m</w:t>
                  </w:r>
                </w:p>
              </w:tc>
              <w:tc>
                <w:tcPr>
                  <w:tcW w:w="1340" w:type="dxa"/>
                  <w:noWrap w:val="0"/>
                  <w:vAlign w:val="center"/>
                </w:tcPr>
                <w:p>
                  <w:pPr>
                    <w:pStyle w:val="8"/>
                    <w:jc w:val="center"/>
                    <w:rPr>
                      <w:rFonts w:ascii="Times New Roman" w:hAnsi="Times New Roman"/>
                      <w:bCs/>
                      <w:sz w:val="21"/>
                      <w:szCs w:val="21"/>
                    </w:rPr>
                  </w:pPr>
                  <w:r>
                    <w:rPr>
                      <w:rFonts w:ascii="Times New Roman" w:hAnsi="Times New Roman"/>
                      <w:bCs/>
                      <w:sz w:val="21"/>
                      <w:szCs w:val="21"/>
                    </w:rPr>
                    <w:t>50m</w:t>
                  </w:r>
                </w:p>
              </w:tc>
              <w:tc>
                <w:tcPr>
                  <w:tcW w:w="1538" w:type="dxa"/>
                  <w:noWrap w:val="0"/>
                  <w:vAlign w:val="center"/>
                </w:tcPr>
                <w:p>
                  <w:pPr>
                    <w:pStyle w:val="8"/>
                    <w:jc w:val="center"/>
                    <w:rPr>
                      <w:rFonts w:ascii="Times New Roman" w:hAnsi="Times New Roman"/>
                      <w:bCs/>
                      <w:sz w:val="21"/>
                      <w:szCs w:val="21"/>
                    </w:rPr>
                  </w:pPr>
                  <w:r>
                    <w:rPr>
                      <w:rFonts w:ascii="Times New Roman" w:hAnsi="Times New Roman"/>
                      <w:bCs/>
                      <w:sz w:val="21"/>
                      <w:szCs w:val="21"/>
                    </w:rPr>
                    <w:t>100m</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2189" w:type="dxa"/>
                  <w:vMerge w:val="restart"/>
                  <w:noWrap w:val="0"/>
                  <w:vAlign w:val="center"/>
                </w:tcPr>
                <w:p>
                  <w:pPr>
                    <w:pStyle w:val="8"/>
                    <w:jc w:val="center"/>
                    <w:rPr>
                      <w:rFonts w:ascii="Times New Roman" w:hAnsi="Times New Roman"/>
                      <w:sz w:val="21"/>
                      <w:szCs w:val="21"/>
                    </w:rPr>
                  </w:pPr>
                  <w:r>
                    <w:rPr>
                      <w:rFonts w:ascii="Times New Roman" w:hAnsi="Times New Roman"/>
                      <w:sz w:val="21"/>
                      <w:szCs w:val="21"/>
                    </w:rPr>
                    <w:t>TSP小时平均浓度</w:t>
                  </w:r>
                </w:p>
              </w:tc>
              <w:tc>
                <w:tcPr>
                  <w:tcW w:w="1394" w:type="dxa"/>
                  <w:noWrap w:val="0"/>
                  <w:vAlign w:val="center"/>
                </w:tcPr>
                <w:p>
                  <w:pPr>
                    <w:pStyle w:val="8"/>
                    <w:jc w:val="center"/>
                    <w:rPr>
                      <w:rFonts w:ascii="Times New Roman" w:hAnsi="Times New Roman"/>
                      <w:sz w:val="21"/>
                      <w:szCs w:val="21"/>
                    </w:rPr>
                  </w:pPr>
                  <w:r>
                    <w:rPr>
                      <w:rFonts w:ascii="Times New Roman" w:hAnsi="Times New Roman"/>
                      <w:sz w:val="21"/>
                      <w:szCs w:val="21"/>
                    </w:rPr>
                    <w:t>不洒水</w:t>
                  </w:r>
                </w:p>
              </w:tc>
              <w:tc>
                <w:tcPr>
                  <w:tcW w:w="1336" w:type="dxa"/>
                  <w:noWrap w:val="0"/>
                  <w:vAlign w:val="center"/>
                </w:tcPr>
                <w:p>
                  <w:pPr>
                    <w:pStyle w:val="8"/>
                    <w:jc w:val="center"/>
                    <w:rPr>
                      <w:rFonts w:ascii="Times New Roman" w:hAnsi="Times New Roman"/>
                      <w:sz w:val="21"/>
                      <w:szCs w:val="21"/>
                    </w:rPr>
                  </w:pPr>
                  <w:r>
                    <w:rPr>
                      <w:rFonts w:ascii="Times New Roman" w:hAnsi="Times New Roman"/>
                      <w:sz w:val="21"/>
                      <w:szCs w:val="21"/>
                    </w:rPr>
                    <w:t>10.14</w:t>
                  </w:r>
                </w:p>
              </w:tc>
              <w:tc>
                <w:tcPr>
                  <w:tcW w:w="1392" w:type="dxa"/>
                  <w:noWrap w:val="0"/>
                  <w:vAlign w:val="center"/>
                </w:tcPr>
                <w:p>
                  <w:pPr>
                    <w:pStyle w:val="8"/>
                    <w:jc w:val="center"/>
                    <w:rPr>
                      <w:rFonts w:ascii="Times New Roman" w:hAnsi="Times New Roman"/>
                      <w:sz w:val="21"/>
                      <w:szCs w:val="21"/>
                    </w:rPr>
                  </w:pPr>
                  <w:r>
                    <w:rPr>
                      <w:rFonts w:ascii="Times New Roman" w:hAnsi="Times New Roman"/>
                      <w:sz w:val="21"/>
                      <w:szCs w:val="21"/>
                    </w:rPr>
                    <w:t>2.89</w:t>
                  </w:r>
                </w:p>
              </w:tc>
              <w:tc>
                <w:tcPr>
                  <w:tcW w:w="1340" w:type="dxa"/>
                  <w:noWrap w:val="0"/>
                  <w:vAlign w:val="center"/>
                </w:tcPr>
                <w:p>
                  <w:pPr>
                    <w:pStyle w:val="8"/>
                    <w:jc w:val="center"/>
                    <w:rPr>
                      <w:rFonts w:ascii="Times New Roman" w:hAnsi="Times New Roman"/>
                      <w:sz w:val="21"/>
                      <w:szCs w:val="21"/>
                    </w:rPr>
                  </w:pPr>
                  <w:r>
                    <w:rPr>
                      <w:rFonts w:ascii="Times New Roman" w:hAnsi="Times New Roman"/>
                      <w:sz w:val="21"/>
                      <w:szCs w:val="21"/>
                    </w:rPr>
                    <w:t>1.15</w:t>
                  </w:r>
                </w:p>
              </w:tc>
              <w:tc>
                <w:tcPr>
                  <w:tcW w:w="1538" w:type="dxa"/>
                  <w:noWrap w:val="0"/>
                  <w:vAlign w:val="center"/>
                </w:tcPr>
                <w:p>
                  <w:pPr>
                    <w:pStyle w:val="8"/>
                    <w:jc w:val="center"/>
                    <w:rPr>
                      <w:rFonts w:ascii="Times New Roman" w:hAnsi="Times New Roman"/>
                      <w:sz w:val="21"/>
                      <w:szCs w:val="21"/>
                    </w:rPr>
                  </w:pPr>
                  <w:r>
                    <w:rPr>
                      <w:rFonts w:ascii="Times New Roman" w:hAnsi="Times New Roman"/>
                      <w:sz w:val="21"/>
                      <w:szCs w:val="21"/>
                    </w:rPr>
                    <w:t>0.86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2189" w:type="dxa"/>
                  <w:vMerge w:val="continue"/>
                  <w:noWrap w:val="0"/>
                  <w:vAlign w:val="center"/>
                </w:tcPr>
                <w:p>
                  <w:pPr>
                    <w:pStyle w:val="8"/>
                    <w:jc w:val="center"/>
                    <w:rPr>
                      <w:rFonts w:ascii="Times New Roman" w:hAnsi="Times New Roman"/>
                      <w:sz w:val="21"/>
                      <w:szCs w:val="21"/>
                    </w:rPr>
                  </w:pPr>
                </w:p>
              </w:tc>
              <w:tc>
                <w:tcPr>
                  <w:tcW w:w="1394" w:type="dxa"/>
                  <w:noWrap w:val="0"/>
                  <w:vAlign w:val="center"/>
                </w:tcPr>
                <w:p>
                  <w:pPr>
                    <w:pStyle w:val="8"/>
                    <w:jc w:val="center"/>
                    <w:rPr>
                      <w:rFonts w:ascii="Times New Roman" w:hAnsi="Times New Roman"/>
                      <w:sz w:val="21"/>
                      <w:szCs w:val="21"/>
                    </w:rPr>
                  </w:pPr>
                  <w:r>
                    <w:rPr>
                      <w:rFonts w:ascii="Times New Roman" w:hAnsi="Times New Roman"/>
                      <w:sz w:val="21"/>
                      <w:szCs w:val="21"/>
                    </w:rPr>
                    <w:t>洒水</w:t>
                  </w:r>
                </w:p>
              </w:tc>
              <w:tc>
                <w:tcPr>
                  <w:tcW w:w="1336" w:type="dxa"/>
                  <w:noWrap w:val="0"/>
                  <w:vAlign w:val="center"/>
                </w:tcPr>
                <w:p>
                  <w:pPr>
                    <w:pStyle w:val="8"/>
                    <w:jc w:val="center"/>
                    <w:rPr>
                      <w:rFonts w:ascii="Times New Roman" w:hAnsi="Times New Roman"/>
                      <w:sz w:val="21"/>
                      <w:szCs w:val="21"/>
                    </w:rPr>
                  </w:pPr>
                  <w:r>
                    <w:rPr>
                      <w:rFonts w:ascii="Times New Roman" w:hAnsi="Times New Roman"/>
                      <w:sz w:val="21"/>
                      <w:szCs w:val="21"/>
                    </w:rPr>
                    <w:t>2.01</w:t>
                  </w:r>
                </w:p>
              </w:tc>
              <w:tc>
                <w:tcPr>
                  <w:tcW w:w="1392" w:type="dxa"/>
                  <w:noWrap w:val="0"/>
                  <w:vAlign w:val="center"/>
                </w:tcPr>
                <w:p>
                  <w:pPr>
                    <w:pStyle w:val="8"/>
                    <w:jc w:val="center"/>
                    <w:rPr>
                      <w:rFonts w:ascii="Times New Roman" w:hAnsi="Times New Roman"/>
                      <w:sz w:val="21"/>
                      <w:szCs w:val="21"/>
                    </w:rPr>
                  </w:pPr>
                  <w:r>
                    <w:rPr>
                      <w:rFonts w:ascii="Times New Roman" w:hAnsi="Times New Roman"/>
                      <w:sz w:val="21"/>
                      <w:szCs w:val="21"/>
                    </w:rPr>
                    <w:t>1.40</w:t>
                  </w:r>
                </w:p>
              </w:tc>
              <w:tc>
                <w:tcPr>
                  <w:tcW w:w="1340" w:type="dxa"/>
                  <w:noWrap w:val="0"/>
                  <w:vAlign w:val="center"/>
                </w:tcPr>
                <w:p>
                  <w:pPr>
                    <w:pStyle w:val="8"/>
                    <w:jc w:val="center"/>
                    <w:rPr>
                      <w:rFonts w:ascii="Times New Roman" w:hAnsi="Times New Roman"/>
                      <w:sz w:val="21"/>
                      <w:szCs w:val="21"/>
                    </w:rPr>
                  </w:pPr>
                  <w:r>
                    <w:rPr>
                      <w:rFonts w:ascii="Times New Roman" w:hAnsi="Times New Roman"/>
                      <w:sz w:val="21"/>
                      <w:szCs w:val="21"/>
                    </w:rPr>
                    <w:t>0.67</w:t>
                  </w:r>
                </w:p>
              </w:tc>
              <w:tc>
                <w:tcPr>
                  <w:tcW w:w="1538" w:type="dxa"/>
                  <w:noWrap w:val="0"/>
                  <w:vAlign w:val="center"/>
                </w:tcPr>
                <w:p>
                  <w:pPr>
                    <w:pStyle w:val="8"/>
                    <w:jc w:val="center"/>
                    <w:rPr>
                      <w:rFonts w:ascii="Times New Roman" w:hAnsi="Times New Roman"/>
                      <w:sz w:val="21"/>
                      <w:szCs w:val="21"/>
                    </w:rPr>
                  </w:pPr>
                  <w:r>
                    <w:rPr>
                      <w:rFonts w:ascii="Times New Roman" w:hAnsi="Times New Roman"/>
                      <w:sz w:val="21"/>
                      <w:szCs w:val="21"/>
                    </w:rPr>
                    <w:t>0.60</w:t>
                  </w:r>
                </w:p>
              </w:tc>
            </w:tr>
          </w:tbl>
          <w:p>
            <w:pPr>
              <w:pStyle w:val="8"/>
              <w:spacing w:line="360" w:lineRule="auto"/>
              <w:ind w:firstLine="480" w:firstLineChars="200"/>
              <w:rPr>
                <w:rFonts w:ascii="Times New Roman" w:hAnsi="Times New Roman"/>
                <w:sz w:val="24"/>
              </w:rPr>
            </w:pPr>
            <w:r>
              <w:rPr>
                <w:rFonts w:ascii="Times New Roman" w:hAnsi="Times New Roman"/>
                <w:sz w:val="24"/>
              </w:rPr>
              <w:t>由上表可以看出，经过洒水抑尘，可降低扬尘70%左右，将其影响控制在20～50m范围内。一般而言，在城区中施工，在无降尘措施的情况下，当风速小于3m/s时，扬尘的影响范围小于施工场地外100m；当风速小于4m/s时，扬尘的影响范围小于施工场地外200m；当风速小于5m/s时，扬尘的影响范围小于施工场地外500m。评价认为施工期间应特别注意施工扬尘的防治问题，须采取洒水抑尘等措施，以减少施工扬尘对周围环境敏感点的影响。</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b w:val="0"/>
                <w:bCs w:val="0"/>
                <w:color w:val="auto"/>
                <w:sz w:val="24"/>
                <w:szCs w:val="20"/>
              </w:rPr>
            </w:pPr>
            <w:r>
              <w:rPr>
                <w:rFonts w:hint="default" w:ascii="Times New Roman" w:hAnsi="Times New Roman"/>
                <w:color w:val="auto"/>
                <w:sz w:val="24"/>
                <w:szCs w:val="20"/>
              </w:rPr>
              <w:t>为最大程度的降低扬尘对周围环境和居民生活、工作的污染程度，保护项目区周边大气环境，</w:t>
            </w:r>
            <w:r>
              <w:rPr>
                <w:rFonts w:hint="eastAsia" w:ascii="Times New Roman" w:hAnsi="Times New Roman"/>
                <w:b w:val="0"/>
                <w:bCs w:val="0"/>
                <w:color w:val="auto"/>
                <w:sz w:val="24"/>
                <w:szCs w:val="20"/>
              </w:rPr>
              <w:t>按照《安阳市治理扬尘污染攻坚战实施方案（</w:t>
            </w:r>
            <w:r>
              <w:rPr>
                <w:rFonts w:hint="default" w:ascii="Times New Roman" w:hAnsi="Times New Roman"/>
                <w:b w:val="0"/>
                <w:bCs w:val="0"/>
                <w:color w:val="auto"/>
                <w:sz w:val="24"/>
                <w:szCs w:val="20"/>
              </w:rPr>
              <w:t>2016-2017</w:t>
            </w:r>
            <w:r>
              <w:rPr>
                <w:rFonts w:hint="eastAsia" w:ascii="Times New Roman" w:hAnsi="Times New Roman"/>
                <w:b w:val="0"/>
                <w:bCs w:val="0"/>
                <w:color w:val="auto"/>
                <w:sz w:val="24"/>
                <w:szCs w:val="20"/>
              </w:rPr>
              <w:t>年）》、《安阳市扬尘污染综合整治实施方案》、《安阳市蓝天工程行动计划实施细则》</w:t>
            </w:r>
            <w:r>
              <w:rPr>
                <w:rFonts w:hint="eastAsia"/>
                <w:b w:val="0"/>
                <w:bCs w:val="0"/>
                <w:color w:val="auto"/>
                <w:sz w:val="24"/>
                <w:szCs w:val="20"/>
                <w:lang w:eastAsia="zh-CN"/>
              </w:rPr>
              <w:t>及《安阳市2018年大气污染防治攻坚战实施方案》</w:t>
            </w:r>
            <w:r>
              <w:rPr>
                <w:rFonts w:hint="eastAsia" w:ascii="Times New Roman" w:hAnsi="Times New Roman"/>
                <w:b w:val="0"/>
                <w:bCs w:val="0"/>
                <w:color w:val="auto"/>
                <w:sz w:val="24"/>
                <w:szCs w:val="20"/>
              </w:rPr>
              <w:t>的要求，建议施工单位采取如下措施以降尘、防尘：</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宋体"/>
                <w:color w:val="auto"/>
                <w:sz w:val="24"/>
                <w:szCs w:val="24"/>
              </w:rPr>
            </w:pPr>
            <w:r>
              <w:rPr>
                <w:rFonts w:hint="eastAsia" w:ascii="Times New Roman" w:hAnsi="Times New Roman" w:cs="宋体"/>
                <w:color w:val="auto"/>
                <w:sz w:val="24"/>
                <w:szCs w:val="24"/>
              </w:rPr>
              <w:t>1）设单位应当将防治扬尘污染的费用列入工程概预算，并在与施工单位签订的施工承发包合同中，明确施工单位的扬尘污染防治责任。施工单位应当根据扬尘污染防治相关规定制定具体的施工扬尘污染防治实施方案。</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宋体"/>
                <w:color w:val="auto"/>
                <w:sz w:val="24"/>
                <w:szCs w:val="24"/>
              </w:rPr>
            </w:pPr>
            <w:r>
              <w:rPr>
                <w:rFonts w:hint="eastAsia" w:ascii="Times New Roman" w:hAnsi="Times New Roman" w:cs="宋体"/>
                <w:color w:val="auto"/>
                <w:sz w:val="24"/>
                <w:szCs w:val="24"/>
              </w:rPr>
              <w:t>2）建设单位应当委托相关专业机构对施工单位扬尘污染防治工作实施监督。</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宋体"/>
                <w:color w:val="auto"/>
                <w:sz w:val="24"/>
                <w:szCs w:val="24"/>
              </w:rPr>
            </w:pPr>
            <w:r>
              <w:rPr>
                <w:rFonts w:hint="eastAsia" w:ascii="Times New Roman" w:hAnsi="Times New Roman" w:cs="宋体"/>
                <w:color w:val="auto"/>
                <w:sz w:val="24"/>
                <w:szCs w:val="24"/>
              </w:rPr>
              <w:t>3）施工工地周围应当设置连续、密闭的围挡，围挡高度不得低于2.5米。围挡底端应设置防溢座，围挡之间、围挡与防溢座之间应当闭合。</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宋体"/>
                <w:color w:val="auto"/>
                <w:sz w:val="24"/>
                <w:szCs w:val="24"/>
              </w:rPr>
            </w:pPr>
            <w:r>
              <w:rPr>
                <w:rFonts w:hint="eastAsia" w:ascii="Times New Roman" w:hAnsi="Times New Roman" w:cs="宋体"/>
                <w:color w:val="auto"/>
                <w:sz w:val="24"/>
                <w:szCs w:val="24"/>
              </w:rPr>
              <w:t>4）施工产生的建筑垃圾、渣土必须按照有关市容和环境卫生的管理规定，及时清运到指定地点；未能及时清运的，应当采取遮盖存放等临时性措施。</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eastAsia" w:ascii="Times New Roman" w:hAnsi="Times New Roman" w:cs="宋体"/>
                <w:color w:val="auto"/>
                <w:sz w:val="24"/>
                <w:szCs w:val="24"/>
              </w:rPr>
            </w:pPr>
            <w:r>
              <w:rPr>
                <w:rFonts w:hint="eastAsia" w:ascii="Times New Roman" w:hAnsi="Times New Roman" w:cs="宋体"/>
                <w:color w:val="auto"/>
                <w:sz w:val="24"/>
                <w:szCs w:val="24"/>
              </w:rPr>
              <w:t>5）工程场地内应当设置相应的车辆冲洗设施、排水和泥浆沉淀设施，运输车辆应当冲洗干净后出场。</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宋体"/>
                <w:color w:val="auto"/>
                <w:sz w:val="24"/>
                <w:szCs w:val="24"/>
              </w:rPr>
            </w:pPr>
            <w:r>
              <w:rPr>
                <w:rFonts w:hint="eastAsia" w:ascii="Times New Roman" w:hAnsi="Times New Roman" w:cs="宋体"/>
                <w:color w:val="auto"/>
                <w:sz w:val="24"/>
                <w:szCs w:val="24"/>
              </w:rPr>
              <w:t>6）正在施工的建筑外侧应采用统一合格的密目网全封闭防护，物料升降机架体外侧应使用立网防护。</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宋体"/>
                <w:color w:val="auto"/>
                <w:sz w:val="24"/>
                <w:szCs w:val="24"/>
              </w:rPr>
            </w:pPr>
            <w:r>
              <w:rPr>
                <w:rFonts w:hint="eastAsia" w:ascii="Times New Roman" w:hAnsi="Times New Roman" w:cs="宋体"/>
                <w:color w:val="auto"/>
                <w:sz w:val="24"/>
                <w:szCs w:val="24"/>
              </w:rPr>
              <w:t>7）工地出入口5米范围内应用砼、沥青等硬化，出口处硬化路面不得小于出口宽度；施工现场内主干道及作业场地应进行硬化处理；施工现场内其它的施工道路应坚实平整，无浮土、无积水。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宋体"/>
                <w:color w:val="auto"/>
                <w:sz w:val="24"/>
                <w:szCs w:val="24"/>
              </w:rPr>
            </w:pPr>
            <w:r>
              <w:rPr>
                <w:rFonts w:hint="eastAsia" w:ascii="Times New Roman" w:hAnsi="Times New Roman" w:cs="宋体"/>
                <w:color w:val="auto"/>
                <w:sz w:val="24"/>
                <w:szCs w:val="24"/>
              </w:rPr>
              <w:t>8）施工道路积尘可采用吸尘或水冲洗的方法进行清扫，不得在未实施洒水等抑尘措施情况下进行直接清扫。</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宋体"/>
                <w:color w:val="auto"/>
                <w:sz w:val="24"/>
                <w:szCs w:val="24"/>
              </w:rPr>
            </w:pPr>
            <w:r>
              <w:rPr>
                <w:rFonts w:hint="eastAsia" w:ascii="Times New Roman" w:hAnsi="Times New Roman" w:cs="宋体"/>
                <w:color w:val="auto"/>
                <w:sz w:val="24"/>
                <w:szCs w:val="24"/>
              </w:rPr>
              <w:t>9）施工单位应对工地周围环境进行保洁，施工扬尘影响范围为保洁责任区的范围。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宋体"/>
                <w:color w:val="auto"/>
                <w:sz w:val="24"/>
                <w:szCs w:val="24"/>
              </w:rPr>
            </w:pPr>
            <w:r>
              <w:rPr>
                <w:rFonts w:hint="eastAsia" w:ascii="Times New Roman" w:hAnsi="Times New Roman" w:cs="宋体"/>
                <w:color w:val="auto"/>
                <w:sz w:val="24"/>
                <w:szCs w:val="24"/>
              </w:rPr>
              <w:t>10）建筑工程停工满1个月未进行建设施工的，建设单位应当对工地内的裸露地面采取硬化、覆盖、绿化或者铺装等防止扬尘污染的措施。</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宋体"/>
                <w:color w:val="auto"/>
                <w:sz w:val="24"/>
                <w:szCs w:val="24"/>
              </w:rPr>
            </w:pPr>
            <w:r>
              <w:rPr>
                <w:rFonts w:hint="eastAsia" w:ascii="Times New Roman" w:hAnsi="Times New Roman" w:cs="宋体"/>
                <w:color w:val="auto"/>
                <w:sz w:val="24"/>
                <w:szCs w:val="24"/>
              </w:rPr>
              <w:t>11）对工程材料、砂石、土方等易产生扬尘的物料应密闭处理。在工地内堆放的应覆盖防尘网或者防尘布，定期喷洒粉尘抑制剂、洒水等。</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宋体"/>
                <w:color w:val="auto"/>
                <w:sz w:val="24"/>
                <w:szCs w:val="24"/>
              </w:rPr>
            </w:pPr>
            <w:r>
              <w:rPr>
                <w:rFonts w:hint="eastAsia" w:ascii="Times New Roman" w:hAnsi="Times New Roman" w:cs="宋体"/>
                <w:color w:val="auto"/>
                <w:sz w:val="24"/>
                <w:szCs w:val="24"/>
              </w:rPr>
              <w:t>12）工程高处的物料、渣土、建筑垃圾等应当用容器垂直清运，禁止凌空抛掷；施工扫尾阶段清扫出的建筑垃圾、渣土，应当装袋扎口清运或用密闭容器清运。</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宋体"/>
                <w:color w:val="auto"/>
                <w:sz w:val="24"/>
                <w:szCs w:val="24"/>
              </w:rPr>
            </w:pPr>
            <w:r>
              <w:rPr>
                <w:rFonts w:hint="eastAsia" w:ascii="Times New Roman" w:hAnsi="Times New Roman" w:cs="宋体"/>
                <w:color w:val="auto"/>
                <w:sz w:val="24"/>
                <w:szCs w:val="24"/>
              </w:rPr>
              <w:t>13）遇到四级或四级以上大风天气，施工单位应停止土方等易产生扬尘作业的建设工程。</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宋体"/>
                <w:color w:val="auto"/>
                <w:sz w:val="24"/>
                <w:szCs w:val="24"/>
              </w:rPr>
            </w:pPr>
            <w:r>
              <w:rPr>
                <w:rFonts w:hint="eastAsia" w:ascii="Times New Roman" w:hAnsi="Times New Roman" w:cs="宋体"/>
                <w:color w:val="auto"/>
                <w:sz w:val="24"/>
                <w:szCs w:val="24"/>
              </w:rPr>
              <w:t>14）运送城市垃圾、渣土等易产生扬尘污染物料的车辆，应当符合下列规定：</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宋体"/>
                <w:color w:val="auto"/>
                <w:sz w:val="24"/>
                <w:szCs w:val="24"/>
              </w:rPr>
            </w:pPr>
            <w:r>
              <w:rPr>
                <w:rFonts w:hint="eastAsia" w:ascii="Times New Roman" w:hAnsi="Times New Roman" w:cs="宋体"/>
                <w:color w:val="auto"/>
                <w:sz w:val="24"/>
                <w:szCs w:val="24"/>
              </w:rPr>
              <w:t>①运输车辆应持有市行政执法部门核发的准运证并按照批准的路线和时间进行运输；</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宋体"/>
                <w:color w:val="auto"/>
                <w:sz w:val="24"/>
                <w:szCs w:val="24"/>
              </w:rPr>
            </w:pPr>
            <w:r>
              <w:rPr>
                <w:rFonts w:hint="eastAsia" w:ascii="Times New Roman" w:hAnsi="Times New Roman" w:cs="宋体"/>
                <w:color w:val="auto"/>
                <w:sz w:val="24"/>
                <w:szCs w:val="24"/>
              </w:rPr>
              <w:t>②垃圾、渣土运输单位和个人应实施密闭化运输并保证物料、垃圾、渣土等不外露；</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宋体"/>
                <w:color w:val="auto"/>
                <w:sz w:val="24"/>
                <w:szCs w:val="24"/>
              </w:rPr>
            </w:pPr>
            <w:r>
              <w:rPr>
                <w:rFonts w:hint="eastAsia" w:ascii="Times New Roman" w:hAnsi="Times New Roman" w:cs="宋体"/>
                <w:color w:val="auto"/>
                <w:sz w:val="24"/>
                <w:szCs w:val="24"/>
              </w:rPr>
              <w:t>③运输车辆应在除泥并冲洗干净后驶出作业场所。</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宋体"/>
                <w:color w:val="auto"/>
                <w:sz w:val="24"/>
                <w:szCs w:val="24"/>
              </w:rPr>
            </w:pPr>
            <w:r>
              <w:rPr>
                <w:rFonts w:hint="eastAsia" w:ascii="Times New Roman" w:hAnsi="Times New Roman" w:cs="宋体"/>
                <w:color w:val="auto"/>
                <w:sz w:val="24"/>
                <w:szCs w:val="24"/>
              </w:rPr>
              <w:t>15）进行绿化作业应当符合下列规定：</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宋体"/>
                <w:color w:val="auto"/>
                <w:sz w:val="24"/>
                <w:szCs w:val="24"/>
              </w:rPr>
            </w:pPr>
            <w:r>
              <w:rPr>
                <w:rFonts w:hint="eastAsia" w:ascii="Times New Roman" w:hAnsi="Times New Roman" w:cs="宋体"/>
                <w:color w:val="auto"/>
                <w:sz w:val="24"/>
                <w:szCs w:val="24"/>
              </w:rPr>
              <w:t>①栽植行道树，所挖树穴在48小时内不能栽植的，或者行道树栽植后，当天不能完成清运的，应采取覆盖等扬尘污染防治措施；</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宋体"/>
                <w:color w:val="auto"/>
                <w:sz w:val="24"/>
                <w:szCs w:val="24"/>
              </w:rPr>
            </w:pPr>
            <w:r>
              <w:rPr>
                <w:rFonts w:hint="eastAsia" w:ascii="Times New Roman" w:hAnsi="Times New Roman" w:cs="宋体"/>
                <w:color w:val="auto"/>
                <w:sz w:val="24"/>
                <w:szCs w:val="24"/>
              </w:rPr>
              <w:t>②绿化带、行道树下的裸露地面应实施绿化或铺装；城市其他裸露地面应及时实施绿化、铺装或硬化。</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宋体"/>
                <w:color w:val="auto"/>
                <w:sz w:val="24"/>
                <w:szCs w:val="24"/>
              </w:rPr>
            </w:pPr>
            <w:r>
              <w:rPr>
                <w:rFonts w:hint="eastAsia" w:ascii="Times New Roman" w:hAnsi="Times New Roman" w:cs="宋体"/>
                <w:color w:val="auto"/>
                <w:sz w:val="24"/>
                <w:szCs w:val="24"/>
              </w:rPr>
              <w:t>16）施工工地安装视频监控装置，实现施工全过程监控。继续执行建筑工地扬尘治理与资质动态考核、施工合同签订、企业市场准入“三挂钩”管理措施，严格施工工地“绿色行动”标准，监督各建筑（拆迁）工地加强扬尘污染治理。对于防尘制度落实不到位、防尘设施不齐全的工地，要责令其停止施工，限期整改。</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olor w:val="auto"/>
                <w:sz w:val="24"/>
                <w:szCs w:val="20"/>
              </w:rPr>
            </w:pPr>
            <w:r>
              <w:rPr>
                <w:rFonts w:hint="eastAsia" w:ascii="Times New Roman" w:hAnsi="Times New Roman" w:cs="宋体"/>
                <w:color w:val="auto"/>
                <w:sz w:val="24"/>
                <w:szCs w:val="24"/>
              </w:rPr>
              <w:t>根据以上分析，加强遮盖、保持施工区清洁并适当洒水是减少扬尘的有效手段。</w:t>
            </w:r>
            <w:r>
              <w:rPr>
                <w:rFonts w:hint="eastAsia" w:ascii="Times New Roman" w:hAnsi="Times New Roman" w:cs="宋体"/>
                <w:b w:val="0"/>
                <w:bCs w:val="0"/>
                <w:color w:val="auto"/>
                <w:sz w:val="24"/>
                <w:szCs w:val="24"/>
                <w:u w:val="none"/>
                <w:lang w:eastAsia="zh-CN"/>
              </w:rPr>
              <w:t>根据</w:t>
            </w:r>
            <w:r>
              <w:rPr>
                <w:rFonts w:hint="eastAsia"/>
                <w:b w:val="0"/>
                <w:bCs w:val="0"/>
                <w:color w:val="auto"/>
                <w:sz w:val="24"/>
                <w:szCs w:val="20"/>
                <w:u w:val="none"/>
                <w:lang w:eastAsia="zh-CN"/>
              </w:rPr>
              <w:t>《安阳市2018年大气污染防治攻坚战实施方案》，</w:t>
            </w:r>
            <w:r>
              <w:rPr>
                <w:rFonts w:hint="eastAsia" w:ascii="Times New Roman" w:hAnsi="Times New Roman" w:cs="宋体"/>
                <w:color w:val="auto"/>
                <w:sz w:val="24"/>
                <w:szCs w:val="24"/>
              </w:rPr>
              <w:t>施工单位必须加强管理，做到扬尘治理的“八个百分百”，即：“所有工地围挡达标率</w:t>
            </w:r>
            <w:r>
              <w:rPr>
                <w:rFonts w:hint="default" w:ascii="Times New Roman" w:hAnsi="Times New Roman"/>
                <w:color w:val="auto"/>
                <w:sz w:val="24"/>
                <w:szCs w:val="24"/>
              </w:rPr>
              <w:t>100%</w:t>
            </w:r>
            <w:r>
              <w:rPr>
                <w:rFonts w:hint="eastAsia" w:ascii="Times New Roman" w:hAnsi="Times New Roman" w:cs="宋体"/>
                <w:color w:val="auto"/>
                <w:sz w:val="24"/>
                <w:szCs w:val="24"/>
              </w:rPr>
              <w:t>、裸露土方覆盖率</w:t>
            </w:r>
            <w:r>
              <w:rPr>
                <w:rFonts w:hint="default" w:ascii="Times New Roman" w:hAnsi="Times New Roman"/>
                <w:color w:val="auto"/>
                <w:sz w:val="24"/>
                <w:szCs w:val="24"/>
              </w:rPr>
              <w:t>100%</w:t>
            </w:r>
            <w:r>
              <w:rPr>
                <w:rFonts w:hint="eastAsia" w:ascii="Times New Roman" w:hAnsi="Times New Roman" w:cs="宋体"/>
                <w:color w:val="auto"/>
                <w:sz w:val="24"/>
                <w:szCs w:val="24"/>
              </w:rPr>
              <w:t>、出入车辆冲洗率</w:t>
            </w:r>
            <w:r>
              <w:rPr>
                <w:rFonts w:hint="default" w:ascii="Times New Roman" w:hAnsi="Times New Roman"/>
                <w:color w:val="auto"/>
                <w:sz w:val="24"/>
                <w:szCs w:val="24"/>
              </w:rPr>
              <w:t>100%</w:t>
            </w:r>
            <w:r>
              <w:rPr>
                <w:rFonts w:hint="eastAsia" w:ascii="Times New Roman" w:hAnsi="Times New Roman" w:cs="宋体"/>
                <w:color w:val="auto"/>
                <w:sz w:val="24"/>
                <w:szCs w:val="24"/>
              </w:rPr>
              <w:t>、主干道硬化率</w:t>
            </w:r>
            <w:r>
              <w:rPr>
                <w:rFonts w:hint="default" w:ascii="Times New Roman" w:hAnsi="Times New Roman"/>
                <w:color w:val="auto"/>
                <w:sz w:val="24"/>
                <w:szCs w:val="24"/>
              </w:rPr>
              <w:t>100%</w:t>
            </w:r>
            <w:r>
              <w:rPr>
                <w:rFonts w:hint="eastAsia" w:ascii="Times New Roman" w:hAnsi="Times New Roman" w:cs="宋体"/>
                <w:color w:val="auto"/>
                <w:sz w:val="24"/>
                <w:szCs w:val="24"/>
              </w:rPr>
              <w:t>、设置扬尘监督牌率</w:t>
            </w:r>
            <w:r>
              <w:rPr>
                <w:rFonts w:hint="default" w:ascii="Times New Roman" w:hAnsi="Times New Roman"/>
                <w:color w:val="auto"/>
                <w:sz w:val="24"/>
                <w:szCs w:val="24"/>
              </w:rPr>
              <w:t>100%</w:t>
            </w:r>
            <w:r>
              <w:rPr>
                <w:rFonts w:hint="eastAsia" w:ascii="Times New Roman" w:hAnsi="Times New Roman" w:cs="宋体"/>
                <w:color w:val="auto"/>
                <w:sz w:val="24"/>
                <w:szCs w:val="24"/>
              </w:rPr>
              <w:t>、拆除工程洒水压尘率</w:t>
            </w:r>
            <w:r>
              <w:rPr>
                <w:rFonts w:hint="default" w:ascii="Times New Roman" w:hAnsi="Times New Roman"/>
                <w:color w:val="auto"/>
                <w:sz w:val="24"/>
                <w:szCs w:val="24"/>
              </w:rPr>
              <w:t>100%</w:t>
            </w:r>
            <w:r>
              <w:rPr>
                <w:rFonts w:hint="eastAsia" w:ascii="Times New Roman" w:hAnsi="Times New Roman" w:cs="宋体"/>
                <w:color w:val="auto"/>
                <w:sz w:val="24"/>
                <w:szCs w:val="24"/>
              </w:rPr>
              <w:t>、扬尘在线监控安装率</w:t>
            </w:r>
            <w:r>
              <w:rPr>
                <w:rFonts w:hint="default" w:ascii="Times New Roman" w:hAnsi="Times New Roman"/>
                <w:color w:val="auto"/>
                <w:sz w:val="24"/>
                <w:szCs w:val="24"/>
              </w:rPr>
              <w:t>100%</w:t>
            </w:r>
            <w:r>
              <w:rPr>
                <w:rFonts w:hint="eastAsia" w:ascii="Times New Roman" w:hAnsi="Times New Roman" w:cs="宋体"/>
                <w:color w:val="auto"/>
                <w:sz w:val="24"/>
                <w:szCs w:val="24"/>
              </w:rPr>
              <w:t>、</w:t>
            </w:r>
            <w:r>
              <w:rPr>
                <w:rFonts w:hint="default" w:ascii="Times New Roman" w:hAnsi="Times New Roman"/>
                <w:color w:val="auto"/>
                <w:sz w:val="24"/>
                <w:szCs w:val="24"/>
              </w:rPr>
              <w:t>PM</w:t>
            </w:r>
            <w:r>
              <w:rPr>
                <w:rFonts w:hint="default" w:ascii="Times New Roman" w:hAnsi="Times New Roman"/>
                <w:color w:val="auto"/>
                <w:sz w:val="24"/>
                <w:szCs w:val="24"/>
                <w:vertAlign w:val="subscript"/>
              </w:rPr>
              <w:t>2.5</w:t>
            </w:r>
            <w:r>
              <w:rPr>
                <w:rFonts w:hint="eastAsia" w:ascii="Times New Roman" w:hAnsi="Times New Roman" w:cs="宋体"/>
                <w:color w:val="auto"/>
                <w:sz w:val="24"/>
                <w:szCs w:val="24"/>
              </w:rPr>
              <w:t>和</w:t>
            </w:r>
            <w:r>
              <w:rPr>
                <w:rFonts w:hint="default" w:ascii="Times New Roman" w:hAnsi="Times New Roman"/>
                <w:color w:val="auto"/>
                <w:sz w:val="24"/>
                <w:szCs w:val="24"/>
              </w:rPr>
              <w:t>PM</w:t>
            </w:r>
            <w:r>
              <w:rPr>
                <w:rFonts w:hint="default" w:ascii="Times New Roman" w:hAnsi="Times New Roman"/>
                <w:color w:val="auto"/>
                <w:sz w:val="24"/>
                <w:szCs w:val="24"/>
                <w:vertAlign w:val="subscript"/>
              </w:rPr>
              <w:t>10</w:t>
            </w:r>
            <w:r>
              <w:rPr>
                <w:rFonts w:hint="eastAsia" w:ascii="Times New Roman" w:hAnsi="Times New Roman" w:cs="宋体"/>
                <w:color w:val="auto"/>
                <w:sz w:val="24"/>
                <w:szCs w:val="24"/>
              </w:rPr>
              <w:t>在线监测安装率</w:t>
            </w:r>
            <w:r>
              <w:rPr>
                <w:rFonts w:hint="default" w:ascii="Times New Roman" w:hAnsi="Times New Roman"/>
                <w:color w:val="auto"/>
                <w:sz w:val="24"/>
                <w:szCs w:val="24"/>
              </w:rPr>
              <w:t>100%</w:t>
            </w:r>
            <w:r>
              <w:rPr>
                <w:rFonts w:hint="eastAsia" w:ascii="Times New Roman" w:hAnsi="Times New Roman" w:cs="宋体"/>
                <w:color w:val="auto"/>
                <w:sz w:val="24"/>
                <w:szCs w:val="24"/>
              </w:rPr>
              <w:t>”以减少扬尘对环境的污染影响。</w:t>
            </w:r>
          </w:p>
          <w:p>
            <w:pPr>
              <w:pStyle w:val="8"/>
              <w:spacing w:line="360" w:lineRule="auto"/>
              <w:ind w:firstLine="480" w:firstLineChars="200"/>
              <w:rPr>
                <w:rFonts w:ascii="Times New Roman" w:hAnsi="Times New Roman"/>
                <w:sz w:val="24"/>
              </w:rPr>
            </w:pPr>
            <w:r>
              <w:rPr>
                <w:rFonts w:ascii="Times New Roman" w:hAnsi="Times New Roman"/>
                <w:sz w:val="24"/>
              </w:rPr>
              <w:t>（4）施工废气</w:t>
            </w:r>
          </w:p>
          <w:p>
            <w:pPr>
              <w:pStyle w:val="8"/>
              <w:spacing w:line="360" w:lineRule="auto"/>
              <w:ind w:firstLine="480" w:firstLineChars="200"/>
              <w:rPr>
                <w:rFonts w:ascii="Times New Roman" w:hAnsi="Times New Roman"/>
                <w:sz w:val="24"/>
              </w:rPr>
            </w:pPr>
            <w:r>
              <w:rPr>
                <w:rFonts w:ascii="Times New Roman" w:hAnsi="Times New Roman"/>
                <w:sz w:val="24"/>
              </w:rPr>
              <w:t>施工废气是来自设备</w:t>
            </w:r>
            <w:r>
              <w:rPr>
                <w:rFonts w:hint="eastAsia" w:ascii="Times New Roman" w:hAnsi="Times New Roman"/>
                <w:sz w:val="24"/>
              </w:rPr>
              <w:t>、</w:t>
            </w:r>
            <w:r>
              <w:rPr>
                <w:rFonts w:ascii="Times New Roman" w:hAnsi="Times New Roman"/>
                <w:sz w:val="24"/>
              </w:rPr>
              <w:t>机械运转时产生一定量的CO</w:t>
            </w:r>
            <w:r>
              <w:rPr>
                <w:rFonts w:hint="eastAsia" w:ascii="Times New Roman" w:hAnsi="Times New Roman"/>
                <w:sz w:val="24"/>
              </w:rPr>
              <w:t>、</w:t>
            </w:r>
            <w:r>
              <w:rPr>
                <w:rFonts w:ascii="Times New Roman" w:hAnsi="Times New Roman"/>
                <w:sz w:val="24"/>
              </w:rPr>
              <w:t>NO</w:t>
            </w:r>
            <w:r>
              <w:rPr>
                <w:rFonts w:ascii="Times New Roman" w:hAnsi="Times New Roman"/>
                <w:sz w:val="24"/>
                <w:vertAlign w:val="subscript"/>
              </w:rPr>
              <w:t>x</w:t>
            </w:r>
            <w:r>
              <w:rPr>
                <w:rFonts w:ascii="Times New Roman" w:hAnsi="Times New Roman"/>
                <w:sz w:val="24"/>
              </w:rPr>
              <w:t>以及未完全燃烧的THC等，其特点是排放量小，属间断性排放，其对周围大气环境影响较小。</w:t>
            </w:r>
          </w:p>
          <w:p>
            <w:pPr>
              <w:spacing w:line="360" w:lineRule="auto"/>
              <w:ind w:firstLine="482" w:firstLineChars="200"/>
              <w:rPr>
                <w:rFonts w:ascii="Times New Roman" w:hAnsi="Times New Roman"/>
                <w:b/>
                <w:bCs/>
                <w:sz w:val="24"/>
              </w:rPr>
            </w:pPr>
            <w:r>
              <w:rPr>
                <w:rFonts w:ascii="Times New Roman" w:hAnsi="Times New Roman"/>
                <w:b/>
                <w:bCs/>
                <w:sz w:val="24"/>
              </w:rPr>
              <w:t>3</w:t>
            </w:r>
            <w:r>
              <w:rPr>
                <w:rFonts w:hint="eastAsia" w:ascii="Times New Roman" w:hAnsi="Times New Roman"/>
                <w:b/>
                <w:bCs/>
                <w:sz w:val="24"/>
              </w:rPr>
              <w:t>、</w:t>
            </w:r>
            <w:r>
              <w:rPr>
                <w:rFonts w:ascii="Times New Roman" w:hAnsi="Times New Roman"/>
                <w:b/>
                <w:bCs/>
                <w:sz w:val="24"/>
              </w:rPr>
              <w:t>施工期水环境影响分析</w:t>
            </w:r>
          </w:p>
          <w:p>
            <w:pPr>
              <w:spacing w:line="360" w:lineRule="auto"/>
              <w:ind w:firstLine="480" w:firstLineChars="200"/>
              <w:rPr>
                <w:rFonts w:ascii="Times New Roman" w:hAnsi="Times New Roman"/>
                <w:sz w:val="24"/>
              </w:rPr>
            </w:pPr>
            <w:r>
              <w:rPr>
                <w:rFonts w:ascii="Times New Roman" w:hAnsi="Times New Roman"/>
                <w:sz w:val="24"/>
              </w:rPr>
              <w:t>施工期污水主要为施工人员生活污水和施工废水。</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（1）施工废水</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包括场地冲洗废水和</w:t>
            </w:r>
            <w:r>
              <w:rPr>
                <w:rFonts w:hint="eastAsia" w:ascii="Times New Roman" w:hAnsi="Times New Roman"/>
                <w:sz w:val="24"/>
              </w:rPr>
              <w:t>车辆</w:t>
            </w:r>
            <w:r>
              <w:rPr>
                <w:rFonts w:ascii="Times New Roman" w:hAnsi="Times New Roman"/>
                <w:sz w:val="24"/>
              </w:rPr>
              <w:t>冲洗废水。项目废水量约为</w:t>
            </w:r>
            <w:r>
              <w:rPr>
                <w:rFonts w:ascii="Times New Roman" w:hAnsi="Times New Roman"/>
                <w:kern w:val="0"/>
                <w:sz w:val="24"/>
              </w:rPr>
              <w:t>5m</w:t>
            </w:r>
            <w:r>
              <w:rPr>
                <w:rFonts w:ascii="Times New Roman" w:hAnsi="Times New Roman"/>
                <w:kern w:val="0"/>
                <w:sz w:val="24"/>
                <w:vertAlign w:val="superscript"/>
              </w:rPr>
              <w:t>3</w:t>
            </w:r>
            <w:r>
              <w:rPr>
                <w:rFonts w:ascii="Times New Roman" w:hAnsi="Times New Roman"/>
                <w:kern w:val="0"/>
                <w:sz w:val="24"/>
              </w:rPr>
              <w:t>/d，施工废水成份主要为SS。</w:t>
            </w:r>
            <w:r>
              <w:rPr>
                <w:rFonts w:ascii="Times New Roman" w:hAnsi="Times New Roman"/>
                <w:sz w:val="24"/>
              </w:rPr>
              <w:t>项目在施工工地应设置临时沉淀池，使施工废水中悬浮物尽可能降低，经沉淀后的施工废水全部回用于施工</w:t>
            </w:r>
            <w:r>
              <w:rPr>
                <w:rFonts w:ascii="Times New Roman" w:hAnsi="Times New Roman"/>
                <w:bCs/>
                <w:sz w:val="24"/>
              </w:rPr>
              <w:t>或洒水降尘</w:t>
            </w:r>
            <w:r>
              <w:rPr>
                <w:rFonts w:ascii="Times New Roman" w:hAnsi="Times New Roman"/>
                <w:sz w:val="24"/>
              </w:rPr>
              <w:t>。</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（2）生活污水</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本项目施工高峰期施工人员可达</w:t>
            </w:r>
            <w:r>
              <w:rPr>
                <w:rFonts w:hint="eastAsia" w:ascii="Times New Roman" w:hAnsi="Times New Roman"/>
                <w:sz w:val="24"/>
              </w:rPr>
              <w:t>10</w:t>
            </w:r>
            <w:r>
              <w:rPr>
                <w:rFonts w:ascii="Times New Roman" w:hAnsi="Times New Roman"/>
                <w:sz w:val="24"/>
              </w:rPr>
              <w:t>人左右，施工人员来自当地。施工期期间，工地生活污水主要为洗</w:t>
            </w:r>
            <w:r>
              <w:rPr>
                <w:rFonts w:ascii="Times New Roman" w:hAnsi="Times New Roman"/>
                <w:sz w:val="24"/>
                <w:highlight w:val="none"/>
              </w:rPr>
              <w:t>手废水按0.05m</w:t>
            </w:r>
            <w:r>
              <w:rPr>
                <w:rFonts w:ascii="Times New Roman" w:hAnsi="Times New Roman"/>
                <w:sz w:val="24"/>
                <w:highlight w:val="none"/>
                <w:vertAlign w:val="superscript"/>
              </w:rPr>
              <w:t>3</w:t>
            </w:r>
            <w:r>
              <w:rPr>
                <w:rFonts w:ascii="Times New Roman" w:hAnsi="Times New Roman"/>
                <w:sz w:val="24"/>
                <w:highlight w:val="none"/>
              </w:rPr>
              <w:t>/人·d，产生量为</w:t>
            </w:r>
            <w:r>
              <w:rPr>
                <w:rFonts w:hint="eastAsia" w:ascii="Times New Roman" w:hAnsi="Times New Roman"/>
                <w:sz w:val="24"/>
                <w:highlight w:val="none"/>
              </w:rPr>
              <w:t>0.5</w:t>
            </w:r>
            <w:r>
              <w:rPr>
                <w:rFonts w:ascii="Times New Roman" w:hAnsi="Times New Roman"/>
                <w:sz w:val="24"/>
                <w:highlight w:val="none"/>
              </w:rPr>
              <w:t>m</w:t>
            </w:r>
            <w:r>
              <w:rPr>
                <w:rFonts w:ascii="Times New Roman" w:hAnsi="Times New Roman"/>
                <w:sz w:val="24"/>
                <w:highlight w:val="none"/>
                <w:vertAlign w:val="superscript"/>
              </w:rPr>
              <w:t>3</w:t>
            </w:r>
            <w:r>
              <w:rPr>
                <w:rFonts w:ascii="Times New Roman" w:hAnsi="Times New Roman"/>
                <w:sz w:val="24"/>
                <w:highlight w:val="none"/>
              </w:rPr>
              <w:t>/d，</w:t>
            </w:r>
            <w:r>
              <w:rPr>
                <w:rFonts w:ascii="Times New Roman" w:hAnsi="Times New Roman"/>
                <w:sz w:val="24"/>
              </w:rPr>
              <w:t>洗手废水直接泼洒场地抑尘。</w:t>
            </w:r>
          </w:p>
          <w:p>
            <w:pPr>
              <w:spacing w:line="360" w:lineRule="auto"/>
              <w:ind w:firstLine="482" w:firstLineChars="200"/>
              <w:rPr>
                <w:rFonts w:ascii="Times New Roman" w:hAnsi="Times New Roman"/>
                <w:b/>
                <w:bCs/>
                <w:sz w:val="24"/>
              </w:rPr>
            </w:pPr>
            <w:r>
              <w:rPr>
                <w:rFonts w:ascii="Times New Roman" w:hAnsi="Times New Roman"/>
                <w:b/>
                <w:bCs/>
                <w:sz w:val="24"/>
              </w:rPr>
              <w:t>4</w:t>
            </w:r>
            <w:r>
              <w:rPr>
                <w:rFonts w:hint="eastAsia" w:ascii="Times New Roman" w:hAnsi="Times New Roman"/>
                <w:b/>
                <w:bCs/>
                <w:sz w:val="24"/>
              </w:rPr>
              <w:t>、</w:t>
            </w:r>
            <w:r>
              <w:rPr>
                <w:rFonts w:ascii="Times New Roman" w:hAnsi="Times New Roman"/>
                <w:b/>
                <w:bCs/>
                <w:sz w:val="24"/>
              </w:rPr>
              <w:t>施工期噪声影响分析</w:t>
            </w:r>
          </w:p>
          <w:p>
            <w:pPr>
              <w:spacing w:line="360" w:lineRule="auto"/>
              <w:ind w:firstLine="480" w:firstLineChars="200"/>
              <w:rPr>
                <w:rFonts w:ascii="Times New Roman" w:hAnsi="Times New Roman"/>
                <w:b/>
                <w:sz w:val="24"/>
              </w:rPr>
            </w:pPr>
            <w:r>
              <w:rPr>
                <w:rFonts w:ascii="Times New Roman" w:hAnsi="Times New Roman"/>
                <w:sz w:val="24"/>
              </w:rPr>
              <w:t>施工期噪声主要来源于各类施工机械设备，具体可分为机械噪声和施工车辆噪声。</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（1）机械噪声</w:t>
            </w:r>
          </w:p>
          <w:p>
            <w:pPr>
              <w:adjustRightInd w:val="0"/>
              <w:snapToGrid w:val="0"/>
              <w:spacing w:line="360" w:lineRule="auto"/>
              <w:ind w:firstLine="567"/>
              <w:rPr>
                <w:rFonts w:ascii="Times New Roman" w:hAnsi="Times New Roman"/>
                <w:sz w:val="24"/>
              </w:rPr>
            </w:pPr>
            <w:r>
              <w:rPr>
                <w:rFonts w:ascii="Times New Roman" w:hAnsi="Times New Roman"/>
                <w:sz w:val="24"/>
              </w:rPr>
              <w:t>机械噪声由各类施工机械产生，如挖掘机</w:t>
            </w:r>
            <w:r>
              <w:rPr>
                <w:rFonts w:hint="eastAsia" w:ascii="Times New Roman" w:hAnsi="Times New Roman"/>
                <w:sz w:val="24"/>
              </w:rPr>
              <w:t>、碾压机</w:t>
            </w:r>
            <w:r>
              <w:rPr>
                <w:rFonts w:ascii="Times New Roman" w:hAnsi="Times New Roman"/>
                <w:sz w:val="24"/>
              </w:rPr>
              <w:t>等</w:t>
            </w:r>
            <w:r>
              <w:rPr>
                <w:rFonts w:hint="eastAsia" w:ascii="Times New Roman" w:hAnsi="Times New Roman"/>
                <w:sz w:val="24"/>
              </w:rPr>
              <w:t>，</w:t>
            </w:r>
            <w:r>
              <w:rPr>
                <w:rFonts w:ascii="Times New Roman" w:hAnsi="Times New Roman"/>
                <w:sz w:val="24"/>
              </w:rPr>
              <w:t>该类噪声源多为点声源</w:t>
            </w:r>
            <w:r>
              <w:rPr>
                <w:rFonts w:hint="eastAsia" w:ascii="Times New Roman" w:hAnsi="Times New Roman"/>
                <w:sz w:val="24"/>
              </w:rPr>
              <w:t>，其噪声源强一般在90-100</w:t>
            </w:r>
            <w:r>
              <w:rPr>
                <w:rFonts w:ascii="Times New Roman" w:hAnsi="Times New Roman"/>
                <w:sz w:val="24"/>
              </w:rPr>
              <w:t>dB（A）。主要施工机械噪声随距离衰减的情况见</w:t>
            </w:r>
            <w:r>
              <w:rPr>
                <w:rFonts w:hint="eastAsia" w:ascii="Times New Roman" w:hAnsi="Times New Roman"/>
                <w:sz w:val="24"/>
              </w:rPr>
              <w:t>下表</w:t>
            </w:r>
            <w:r>
              <w:rPr>
                <w:rFonts w:ascii="Times New Roman" w:hAnsi="Times New Roman"/>
                <w:sz w:val="24"/>
              </w:rPr>
              <w:t>。</w:t>
            </w:r>
          </w:p>
          <w:p>
            <w:pPr>
              <w:pStyle w:val="18"/>
              <w:tabs>
                <w:tab w:val="left" w:pos="7434"/>
              </w:tabs>
              <w:snapToGrid w:val="0"/>
              <w:spacing w:line="360" w:lineRule="exact"/>
              <w:ind w:firstLine="0"/>
              <w:jc w:val="center"/>
              <w:rPr>
                <w:rFonts w:ascii="Times New Roman" w:hAnsi="Times New Roman"/>
                <w:b/>
                <w:sz w:val="21"/>
                <w:szCs w:val="21"/>
              </w:rPr>
            </w:pPr>
            <w:r>
              <w:rPr>
                <w:rFonts w:ascii="Times New Roman" w:hAnsi="Times New Roman"/>
                <w:b/>
                <w:sz w:val="21"/>
                <w:szCs w:val="21"/>
              </w:rPr>
              <w:t>表</w:t>
            </w:r>
            <w:r>
              <w:rPr>
                <w:rFonts w:hint="eastAsia" w:ascii="Times New Roman" w:hAnsi="Times New Roman"/>
                <w:b/>
                <w:sz w:val="21"/>
                <w:szCs w:val="21"/>
                <w:lang w:val="en-US" w:eastAsia="zh-CN"/>
              </w:rPr>
              <w:t>20</w:t>
            </w:r>
            <w:r>
              <w:rPr>
                <w:rFonts w:ascii="Times New Roman" w:hAnsi="Times New Roman"/>
                <w:b/>
                <w:sz w:val="21"/>
                <w:szCs w:val="21"/>
              </w:rPr>
              <w:t xml:space="preserve">  主要施工机械（单台）噪声随距离的衰减变化</w:t>
            </w:r>
          </w:p>
          <w:tbl>
            <w:tblPr>
              <w:tblStyle w:val="13"/>
              <w:tblW w:w="9189"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131"/>
              <w:gridCol w:w="1607"/>
              <w:gridCol w:w="1290"/>
              <w:gridCol w:w="1290"/>
              <w:gridCol w:w="1290"/>
              <w:gridCol w:w="1291"/>
              <w:gridCol w:w="129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3" w:hRule="atLeast"/>
                <w:jc w:val="center"/>
              </w:trPr>
              <w:tc>
                <w:tcPr>
                  <w:tcW w:w="1131" w:type="dxa"/>
                  <w:vMerge w:val="restart"/>
                  <w:tcBorders>
                    <w:top w:val="single" w:color="000000" w:sz="12" w:space="0"/>
                  </w:tcBorders>
                  <w:noWrap w:val="0"/>
                  <w:vAlign w:val="center"/>
                </w:tcPr>
                <w:p>
                  <w:pPr>
                    <w:pStyle w:val="18"/>
                    <w:tabs>
                      <w:tab w:val="left" w:pos="7434"/>
                    </w:tabs>
                    <w:spacing w:line="320" w:lineRule="exact"/>
                    <w:ind w:firstLine="0"/>
                    <w:jc w:val="center"/>
                    <w:rPr>
                      <w:rFonts w:ascii="Times New Roman" w:hAnsi="Times New Roman"/>
                      <w:sz w:val="21"/>
                      <w:szCs w:val="21"/>
                    </w:rPr>
                  </w:pPr>
                  <w:r>
                    <w:rPr>
                      <w:rFonts w:ascii="Times New Roman" w:hAnsi="Times New Roman"/>
                      <w:sz w:val="21"/>
                      <w:szCs w:val="21"/>
                    </w:rPr>
                    <w:t>机械设备</w:t>
                  </w:r>
                </w:p>
              </w:tc>
              <w:tc>
                <w:tcPr>
                  <w:tcW w:w="1607" w:type="dxa"/>
                  <w:vMerge w:val="restart"/>
                  <w:tcBorders>
                    <w:top w:val="single" w:color="000000" w:sz="12" w:space="0"/>
                  </w:tcBorders>
                  <w:noWrap w:val="0"/>
                  <w:vAlign w:val="center"/>
                </w:tcPr>
                <w:p>
                  <w:pPr>
                    <w:pStyle w:val="18"/>
                    <w:tabs>
                      <w:tab w:val="left" w:pos="7434"/>
                    </w:tabs>
                    <w:spacing w:line="320" w:lineRule="exact"/>
                    <w:ind w:firstLine="0"/>
                    <w:jc w:val="center"/>
                    <w:rPr>
                      <w:rFonts w:ascii="Times New Roman" w:hAnsi="Times New Roman"/>
                      <w:sz w:val="21"/>
                      <w:szCs w:val="21"/>
                    </w:rPr>
                  </w:pPr>
                  <w:r>
                    <w:rPr>
                      <w:rFonts w:ascii="Times New Roman" w:hAnsi="Times New Roman"/>
                      <w:sz w:val="21"/>
                      <w:szCs w:val="21"/>
                    </w:rPr>
                    <w:t>噪声值</w:t>
                  </w:r>
                  <w:r>
                    <w:rPr>
                      <w:rFonts w:hint="eastAsia" w:ascii="Times New Roman" w:hAnsi="Times New Roman"/>
                      <w:sz w:val="21"/>
                      <w:szCs w:val="21"/>
                    </w:rPr>
                    <w:t>dB（A）</w:t>
                  </w:r>
                </w:p>
              </w:tc>
              <w:tc>
                <w:tcPr>
                  <w:tcW w:w="6451" w:type="dxa"/>
                  <w:gridSpan w:val="5"/>
                  <w:tcBorders>
                    <w:top w:val="single" w:color="000000" w:sz="12" w:space="0"/>
                    <w:bottom w:val="single" w:color="000000" w:sz="6" w:space="0"/>
                  </w:tcBorders>
                  <w:noWrap w:val="0"/>
                  <w:vAlign w:val="center"/>
                </w:tcPr>
                <w:p>
                  <w:pPr>
                    <w:pStyle w:val="18"/>
                    <w:tabs>
                      <w:tab w:val="left" w:pos="7434"/>
                    </w:tabs>
                    <w:spacing w:line="320" w:lineRule="exact"/>
                    <w:ind w:firstLine="0"/>
                    <w:jc w:val="center"/>
                    <w:rPr>
                      <w:rFonts w:ascii="Times New Roman" w:hAnsi="Times New Roman"/>
                      <w:sz w:val="21"/>
                      <w:szCs w:val="21"/>
                    </w:rPr>
                  </w:pPr>
                  <w:r>
                    <w:rPr>
                      <w:rFonts w:ascii="Times New Roman" w:hAnsi="Times New Roman"/>
                      <w:sz w:val="21"/>
                      <w:szCs w:val="21"/>
                    </w:rPr>
                    <w:t>距噪声源距离（m）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1131" w:type="dxa"/>
                  <w:vMerge w:val="continue"/>
                  <w:tcBorders>
                    <w:bottom w:val="single" w:color="000000" w:sz="6" w:space="0"/>
                  </w:tcBorders>
                  <w:noWrap w:val="0"/>
                  <w:vAlign w:val="center"/>
                </w:tcPr>
                <w:p>
                  <w:pPr>
                    <w:pStyle w:val="18"/>
                    <w:tabs>
                      <w:tab w:val="left" w:pos="7434"/>
                    </w:tabs>
                    <w:spacing w:line="320" w:lineRule="exact"/>
                    <w:ind w:firstLine="0"/>
                    <w:jc w:val="center"/>
                    <w:rPr>
                      <w:rFonts w:ascii="Times New Roman" w:hAnsi="Times New Roman"/>
                      <w:sz w:val="21"/>
                      <w:szCs w:val="21"/>
                    </w:rPr>
                  </w:pPr>
                </w:p>
              </w:tc>
              <w:tc>
                <w:tcPr>
                  <w:tcW w:w="1607" w:type="dxa"/>
                  <w:vMerge w:val="continue"/>
                  <w:tcBorders>
                    <w:bottom w:val="single" w:color="000000" w:sz="6" w:space="0"/>
                  </w:tcBorders>
                  <w:noWrap w:val="0"/>
                  <w:vAlign w:val="center"/>
                </w:tcPr>
                <w:p>
                  <w:pPr>
                    <w:pStyle w:val="18"/>
                    <w:tabs>
                      <w:tab w:val="left" w:pos="7434"/>
                    </w:tabs>
                    <w:spacing w:line="320" w:lineRule="exact"/>
                    <w:ind w:firstLine="0"/>
                    <w:jc w:val="center"/>
                    <w:rPr>
                      <w:rFonts w:ascii="Times New Roman" w:hAnsi="Times New Roman"/>
                      <w:sz w:val="21"/>
                      <w:szCs w:val="21"/>
                    </w:rPr>
                  </w:pPr>
                </w:p>
              </w:tc>
              <w:tc>
                <w:tcPr>
                  <w:tcW w:w="1290" w:type="dxa"/>
                  <w:tcBorders>
                    <w:top w:val="single" w:color="000000" w:sz="6" w:space="0"/>
                    <w:bottom w:val="single" w:color="000000" w:sz="6" w:space="0"/>
                  </w:tcBorders>
                  <w:noWrap w:val="0"/>
                  <w:vAlign w:val="center"/>
                </w:tcPr>
                <w:p>
                  <w:pPr>
                    <w:pStyle w:val="18"/>
                    <w:tabs>
                      <w:tab w:val="left" w:pos="7434"/>
                    </w:tabs>
                    <w:spacing w:line="320" w:lineRule="exact"/>
                    <w:ind w:firstLine="0"/>
                    <w:jc w:val="center"/>
                    <w:rPr>
                      <w:rFonts w:ascii="Times New Roman" w:hAnsi="Times New Roman"/>
                      <w:sz w:val="21"/>
                      <w:szCs w:val="21"/>
                    </w:rPr>
                  </w:pPr>
                  <w:r>
                    <w:rPr>
                      <w:rFonts w:ascii="Times New Roman" w:hAnsi="Times New Roman"/>
                      <w:sz w:val="21"/>
                      <w:szCs w:val="21"/>
                    </w:rPr>
                    <w:t>15</w:t>
                  </w:r>
                </w:p>
              </w:tc>
              <w:tc>
                <w:tcPr>
                  <w:tcW w:w="1290" w:type="dxa"/>
                  <w:tcBorders>
                    <w:top w:val="single" w:color="000000" w:sz="6" w:space="0"/>
                    <w:bottom w:val="single" w:color="000000" w:sz="6" w:space="0"/>
                  </w:tcBorders>
                  <w:noWrap w:val="0"/>
                  <w:vAlign w:val="center"/>
                </w:tcPr>
                <w:p>
                  <w:pPr>
                    <w:pStyle w:val="18"/>
                    <w:tabs>
                      <w:tab w:val="left" w:pos="7434"/>
                    </w:tabs>
                    <w:spacing w:line="320" w:lineRule="exact"/>
                    <w:ind w:firstLine="0"/>
                    <w:jc w:val="center"/>
                    <w:rPr>
                      <w:rFonts w:hint="eastAsia" w:ascii="Times New Roman" w:hAnsi="Times New Roman"/>
                      <w:sz w:val="21"/>
                      <w:szCs w:val="21"/>
                    </w:rPr>
                  </w:pPr>
                  <w:r>
                    <w:rPr>
                      <w:rFonts w:hint="eastAsia" w:ascii="Times New Roman" w:hAnsi="Times New Roman"/>
                      <w:sz w:val="21"/>
                      <w:szCs w:val="21"/>
                    </w:rPr>
                    <w:t>60</w:t>
                  </w:r>
                </w:p>
              </w:tc>
              <w:tc>
                <w:tcPr>
                  <w:tcW w:w="1290" w:type="dxa"/>
                  <w:tcBorders>
                    <w:top w:val="single" w:color="000000" w:sz="6" w:space="0"/>
                    <w:bottom w:val="single" w:color="000000" w:sz="6" w:space="0"/>
                  </w:tcBorders>
                  <w:noWrap w:val="0"/>
                  <w:vAlign w:val="center"/>
                </w:tcPr>
                <w:p>
                  <w:pPr>
                    <w:pStyle w:val="18"/>
                    <w:tabs>
                      <w:tab w:val="left" w:pos="7434"/>
                    </w:tabs>
                    <w:spacing w:line="320" w:lineRule="exact"/>
                    <w:ind w:firstLine="0"/>
                    <w:jc w:val="center"/>
                    <w:rPr>
                      <w:rFonts w:ascii="Times New Roman" w:hAnsi="Times New Roman"/>
                      <w:sz w:val="21"/>
                      <w:szCs w:val="21"/>
                    </w:rPr>
                  </w:pPr>
                  <w:r>
                    <w:rPr>
                      <w:rFonts w:ascii="Times New Roman" w:hAnsi="Times New Roman"/>
                      <w:sz w:val="21"/>
                      <w:szCs w:val="21"/>
                    </w:rPr>
                    <w:t>100</w:t>
                  </w:r>
                </w:p>
              </w:tc>
              <w:tc>
                <w:tcPr>
                  <w:tcW w:w="1291" w:type="dxa"/>
                  <w:tcBorders>
                    <w:top w:val="single" w:color="000000" w:sz="6" w:space="0"/>
                    <w:bottom w:val="single" w:color="000000" w:sz="6" w:space="0"/>
                  </w:tcBorders>
                  <w:noWrap w:val="0"/>
                  <w:vAlign w:val="center"/>
                </w:tcPr>
                <w:p>
                  <w:pPr>
                    <w:pStyle w:val="18"/>
                    <w:tabs>
                      <w:tab w:val="left" w:pos="7434"/>
                    </w:tabs>
                    <w:spacing w:line="320" w:lineRule="exact"/>
                    <w:ind w:firstLine="0"/>
                    <w:jc w:val="center"/>
                    <w:rPr>
                      <w:rFonts w:ascii="Times New Roman" w:hAnsi="Times New Roman"/>
                      <w:sz w:val="21"/>
                      <w:szCs w:val="21"/>
                    </w:rPr>
                  </w:pPr>
                  <w:r>
                    <w:rPr>
                      <w:rFonts w:ascii="Times New Roman" w:hAnsi="Times New Roman"/>
                      <w:sz w:val="21"/>
                      <w:szCs w:val="21"/>
                    </w:rPr>
                    <w:t>150</w:t>
                  </w:r>
                </w:p>
              </w:tc>
              <w:tc>
                <w:tcPr>
                  <w:tcW w:w="1290" w:type="dxa"/>
                  <w:tcBorders>
                    <w:top w:val="single" w:color="000000" w:sz="6" w:space="0"/>
                    <w:bottom w:val="single" w:color="000000" w:sz="6" w:space="0"/>
                  </w:tcBorders>
                  <w:noWrap w:val="0"/>
                  <w:vAlign w:val="center"/>
                </w:tcPr>
                <w:p>
                  <w:pPr>
                    <w:pStyle w:val="18"/>
                    <w:tabs>
                      <w:tab w:val="left" w:pos="7434"/>
                    </w:tabs>
                    <w:spacing w:line="320" w:lineRule="exact"/>
                    <w:ind w:firstLine="0"/>
                    <w:jc w:val="center"/>
                    <w:rPr>
                      <w:rFonts w:ascii="Times New Roman" w:hAnsi="Times New Roman"/>
                      <w:sz w:val="21"/>
                      <w:szCs w:val="21"/>
                    </w:rPr>
                  </w:pPr>
                  <w:r>
                    <w:rPr>
                      <w:rFonts w:ascii="Times New Roman" w:hAnsi="Times New Roman"/>
                      <w:sz w:val="21"/>
                      <w:szCs w:val="21"/>
                    </w:rPr>
                    <w:t>200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1131" w:type="dxa"/>
                  <w:tcBorders>
                    <w:top w:val="single" w:color="000000" w:sz="6" w:space="0"/>
                    <w:bottom w:val="single" w:color="000000" w:sz="6" w:space="0"/>
                  </w:tcBorders>
                  <w:noWrap w:val="0"/>
                  <w:vAlign w:val="center"/>
                </w:tcPr>
                <w:p>
                  <w:pPr>
                    <w:pStyle w:val="18"/>
                    <w:tabs>
                      <w:tab w:val="left" w:pos="7434"/>
                    </w:tabs>
                    <w:spacing w:line="320" w:lineRule="exact"/>
                    <w:ind w:firstLine="0"/>
                    <w:jc w:val="center"/>
                    <w:rPr>
                      <w:rFonts w:ascii="Times New Roman" w:hAnsi="Times New Roman"/>
                      <w:sz w:val="21"/>
                      <w:szCs w:val="21"/>
                    </w:rPr>
                  </w:pPr>
                  <w:r>
                    <w:rPr>
                      <w:rFonts w:ascii="Times New Roman" w:hAnsi="Times New Roman"/>
                      <w:sz w:val="21"/>
                      <w:szCs w:val="21"/>
                    </w:rPr>
                    <w:t>挖掘机</w:t>
                  </w:r>
                </w:p>
              </w:tc>
              <w:tc>
                <w:tcPr>
                  <w:tcW w:w="1607" w:type="dxa"/>
                  <w:tcBorders>
                    <w:top w:val="single" w:color="000000" w:sz="6" w:space="0"/>
                  </w:tcBorders>
                  <w:noWrap w:val="0"/>
                  <w:vAlign w:val="center"/>
                </w:tcPr>
                <w:p>
                  <w:pPr>
                    <w:pStyle w:val="18"/>
                    <w:tabs>
                      <w:tab w:val="left" w:pos="7434"/>
                    </w:tabs>
                    <w:spacing w:line="320" w:lineRule="exact"/>
                    <w:ind w:firstLine="0"/>
                    <w:jc w:val="center"/>
                    <w:rPr>
                      <w:rFonts w:hint="eastAsia" w:ascii="Times New Roman" w:hAnsi="Times New Roman"/>
                      <w:sz w:val="21"/>
                      <w:szCs w:val="21"/>
                    </w:rPr>
                  </w:pPr>
                  <w:r>
                    <w:rPr>
                      <w:rFonts w:hint="eastAsia" w:ascii="Times New Roman" w:hAnsi="Times New Roman"/>
                      <w:sz w:val="21"/>
                      <w:szCs w:val="21"/>
                    </w:rPr>
                    <w:t>100</w:t>
                  </w:r>
                </w:p>
              </w:tc>
              <w:tc>
                <w:tcPr>
                  <w:tcW w:w="1290" w:type="dxa"/>
                  <w:tcBorders>
                    <w:top w:val="single" w:color="000000" w:sz="6" w:space="0"/>
                    <w:bottom w:val="single" w:color="000000" w:sz="6" w:space="0"/>
                  </w:tcBorders>
                  <w:noWrap w:val="0"/>
                  <w:vAlign w:val="center"/>
                </w:tcPr>
                <w:p>
                  <w:pPr>
                    <w:pStyle w:val="18"/>
                    <w:tabs>
                      <w:tab w:val="left" w:pos="7434"/>
                    </w:tabs>
                    <w:spacing w:line="320" w:lineRule="exact"/>
                    <w:ind w:firstLine="0"/>
                    <w:jc w:val="center"/>
                    <w:rPr>
                      <w:rFonts w:hint="eastAsia" w:ascii="Times New Roman" w:hAnsi="Times New Roman"/>
                      <w:sz w:val="21"/>
                      <w:szCs w:val="21"/>
                    </w:rPr>
                  </w:pPr>
                  <w:r>
                    <w:rPr>
                      <w:rFonts w:hint="eastAsia" w:ascii="Times New Roman" w:hAnsi="Times New Roman"/>
                      <w:sz w:val="21"/>
                      <w:szCs w:val="21"/>
                    </w:rPr>
                    <w:t>76.5</w:t>
                  </w:r>
                </w:p>
              </w:tc>
              <w:tc>
                <w:tcPr>
                  <w:tcW w:w="1290" w:type="dxa"/>
                  <w:tcBorders>
                    <w:top w:val="single" w:color="000000" w:sz="6" w:space="0"/>
                    <w:bottom w:val="single" w:color="000000" w:sz="6" w:space="0"/>
                  </w:tcBorders>
                  <w:noWrap w:val="0"/>
                  <w:vAlign w:val="center"/>
                </w:tcPr>
                <w:p>
                  <w:pPr>
                    <w:pStyle w:val="18"/>
                    <w:tabs>
                      <w:tab w:val="left" w:pos="7434"/>
                    </w:tabs>
                    <w:spacing w:line="320" w:lineRule="exact"/>
                    <w:ind w:firstLine="0"/>
                    <w:jc w:val="center"/>
                    <w:rPr>
                      <w:rFonts w:hint="eastAsia" w:ascii="Times New Roman" w:hAnsi="Times New Roman"/>
                      <w:sz w:val="21"/>
                      <w:szCs w:val="21"/>
                    </w:rPr>
                  </w:pPr>
                  <w:r>
                    <w:rPr>
                      <w:rFonts w:hint="eastAsia" w:ascii="Times New Roman" w:hAnsi="Times New Roman"/>
                      <w:sz w:val="21"/>
                      <w:szCs w:val="21"/>
                    </w:rPr>
                    <w:t>64.4</w:t>
                  </w:r>
                </w:p>
              </w:tc>
              <w:tc>
                <w:tcPr>
                  <w:tcW w:w="1290" w:type="dxa"/>
                  <w:tcBorders>
                    <w:top w:val="single" w:color="000000" w:sz="6" w:space="0"/>
                    <w:bottom w:val="single" w:color="000000" w:sz="6" w:space="0"/>
                  </w:tcBorders>
                  <w:noWrap w:val="0"/>
                  <w:vAlign w:val="center"/>
                </w:tcPr>
                <w:p>
                  <w:pPr>
                    <w:pStyle w:val="18"/>
                    <w:tabs>
                      <w:tab w:val="left" w:pos="7434"/>
                    </w:tabs>
                    <w:spacing w:line="320" w:lineRule="exact"/>
                    <w:ind w:hanging="34"/>
                    <w:jc w:val="center"/>
                    <w:rPr>
                      <w:rFonts w:hint="eastAsia" w:ascii="Times New Roman" w:hAnsi="Times New Roman"/>
                      <w:sz w:val="21"/>
                      <w:szCs w:val="21"/>
                    </w:rPr>
                  </w:pPr>
                  <w:r>
                    <w:rPr>
                      <w:rFonts w:hint="eastAsia" w:ascii="Times New Roman" w:hAnsi="Times New Roman"/>
                      <w:sz w:val="21"/>
                      <w:szCs w:val="21"/>
                    </w:rPr>
                    <w:t>60</w:t>
                  </w:r>
                </w:p>
              </w:tc>
              <w:tc>
                <w:tcPr>
                  <w:tcW w:w="1291" w:type="dxa"/>
                  <w:tcBorders>
                    <w:top w:val="single" w:color="000000" w:sz="6" w:space="0"/>
                    <w:bottom w:val="single" w:color="000000" w:sz="6" w:space="0"/>
                  </w:tcBorders>
                  <w:noWrap w:val="0"/>
                  <w:vAlign w:val="center"/>
                </w:tcPr>
                <w:p>
                  <w:pPr>
                    <w:pStyle w:val="18"/>
                    <w:tabs>
                      <w:tab w:val="left" w:pos="7434"/>
                    </w:tabs>
                    <w:spacing w:line="320" w:lineRule="exact"/>
                    <w:ind w:firstLine="0"/>
                    <w:jc w:val="center"/>
                    <w:rPr>
                      <w:rFonts w:hint="eastAsia" w:ascii="Times New Roman" w:hAnsi="Times New Roman"/>
                      <w:sz w:val="21"/>
                      <w:szCs w:val="21"/>
                    </w:rPr>
                  </w:pPr>
                  <w:r>
                    <w:rPr>
                      <w:rFonts w:hint="eastAsia" w:ascii="Times New Roman" w:hAnsi="Times New Roman"/>
                      <w:sz w:val="21"/>
                      <w:szCs w:val="21"/>
                    </w:rPr>
                    <w:t>56.5</w:t>
                  </w:r>
                </w:p>
              </w:tc>
              <w:tc>
                <w:tcPr>
                  <w:tcW w:w="1290" w:type="dxa"/>
                  <w:tcBorders>
                    <w:top w:val="single" w:color="000000" w:sz="6" w:space="0"/>
                    <w:bottom w:val="single" w:color="000000" w:sz="6" w:space="0"/>
                  </w:tcBorders>
                  <w:noWrap w:val="0"/>
                  <w:vAlign w:val="center"/>
                </w:tcPr>
                <w:p>
                  <w:pPr>
                    <w:pStyle w:val="18"/>
                    <w:tabs>
                      <w:tab w:val="left" w:pos="7434"/>
                    </w:tabs>
                    <w:spacing w:line="320" w:lineRule="exact"/>
                    <w:ind w:firstLine="0"/>
                    <w:jc w:val="center"/>
                    <w:rPr>
                      <w:rFonts w:hint="eastAsia" w:ascii="Times New Roman" w:hAnsi="Times New Roman"/>
                      <w:sz w:val="21"/>
                      <w:szCs w:val="21"/>
                    </w:rPr>
                  </w:pPr>
                  <w:r>
                    <w:rPr>
                      <w:rFonts w:hint="eastAsia" w:ascii="Times New Roman" w:hAnsi="Times New Roman"/>
                      <w:sz w:val="21"/>
                      <w:szCs w:val="21"/>
                    </w:rPr>
                    <w:t>54.0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1131" w:type="dxa"/>
                  <w:tcBorders>
                    <w:top w:val="single" w:color="000000" w:sz="6" w:space="0"/>
                    <w:bottom w:val="single" w:color="000000" w:sz="12" w:space="0"/>
                  </w:tcBorders>
                  <w:noWrap w:val="0"/>
                  <w:vAlign w:val="center"/>
                </w:tcPr>
                <w:p>
                  <w:pPr>
                    <w:pStyle w:val="18"/>
                    <w:tabs>
                      <w:tab w:val="left" w:pos="7434"/>
                    </w:tabs>
                    <w:spacing w:line="320" w:lineRule="exact"/>
                    <w:ind w:hanging="35"/>
                    <w:jc w:val="center"/>
                    <w:rPr>
                      <w:rFonts w:ascii="Times New Roman" w:hAnsi="Times New Roman"/>
                      <w:sz w:val="21"/>
                      <w:szCs w:val="21"/>
                    </w:rPr>
                  </w:pPr>
                  <w:r>
                    <w:rPr>
                      <w:rFonts w:ascii="Times New Roman" w:hAnsi="Times New Roman"/>
                      <w:sz w:val="21"/>
                      <w:szCs w:val="21"/>
                    </w:rPr>
                    <w:t>碾压机</w:t>
                  </w:r>
                </w:p>
              </w:tc>
              <w:tc>
                <w:tcPr>
                  <w:tcW w:w="1607" w:type="dxa"/>
                  <w:tcBorders>
                    <w:bottom w:val="single" w:color="000000" w:sz="12" w:space="0"/>
                  </w:tcBorders>
                  <w:noWrap w:val="0"/>
                  <w:vAlign w:val="center"/>
                </w:tcPr>
                <w:p>
                  <w:pPr>
                    <w:pStyle w:val="18"/>
                    <w:tabs>
                      <w:tab w:val="left" w:pos="7434"/>
                    </w:tabs>
                    <w:spacing w:line="320" w:lineRule="exact"/>
                    <w:ind w:hanging="35"/>
                    <w:jc w:val="center"/>
                    <w:rPr>
                      <w:rFonts w:hint="eastAsia" w:ascii="Times New Roman" w:hAnsi="Times New Roman"/>
                      <w:sz w:val="21"/>
                      <w:szCs w:val="21"/>
                    </w:rPr>
                  </w:pPr>
                  <w:r>
                    <w:rPr>
                      <w:rFonts w:hint="eastAsia" w:ascii="Times New Roman" w:hAnsi="Times New Roman"/>
                      <w:sz w:val="21"/>
                      <w:szCs w:val="21"/>
                    </w:rPr>
                    <w:t>90</w:t>
                  </w:r>
                </w:p>
              </w:tc>
              <w:tc>
                <w:tcPr>
                  <w:tcW w:w="1290" w:type="dxa"/>
                  <w:tcBorders>
                    <w:top w:val="single" w:color="000000" w:sz="6" w:space="0"/>
                    <w:bottom w:val="single" w:color="000000" w:sz="12" w:space="0"/>
                  </w:tcBorders>
                  <w:noWrap w:val="0"/>
                  <w:vAlign w:val="center"/>
                </w:tcPr>
                <w:p>
                  <w:pPr>
                    <w:pStyle w:val="18"/>
                    <w:tabs>
                      <w:tab w:val="left" w:pos="7434"/>
                    </w:tabs>
                    <w:spacing w:line="320" w:lineRule="exact"/>
                    <w:ind w:firstLine="0"/>
                    <w:jc w:val="center"/>
                    <w:rPr>
                      <w:rFonts w:hint="eastAsia" w:ascii="Times New Roman" w:hAnsi="Times New Roman"/>
                      <w:sz w:val="21"/>
                      <w:szCs w:val="21"/>
                    </w:rPr>
                  </w:pPr>
                  <w:r>
                    <w:rPr>
                      <w:rFonts w:hint="eastAsia" w:ascii="Times New Roman" w:hAnsi="Times New Roman"/>
                      <w:sz w:val="21"/>
                      <w:szCs w:val="21"/>
                    </w:rPr>
                    <w:t>66.5</w:t>
                  </w:r>
                </w:p>
              </w:tc>
              <w:tc>
                <w:tcPr>
                  <w:tcW w:w="1290" w:type="dxa"/>
                  <w:tcBorders>
                    <w:top w:val="single" w:color="000000" w:sz="6" w:space="0"/>
                    <w:bottom w:val="single" w:color="000000" w:sz="12" w:space="0"/>
                  </w:tcBorders>
                  <w:noWrap w:val="0"/>
                  <w:vAlign w:val="center"/>
                </w:tcPr>
                <w:p>
                  <w:pPr>
                    <w:pStyle w:val="18"/>
                    <w:tabs>
                      <w:tab w:val="left" w:pos="7434"/>
                    </w:tabs>
                    <w:spacing w:line="320" w:lineRule="exact"/>
                    <w:ind w:firstLine="0"/>
                    <w:jc w:val="center"/>
                    <w:rPr>
                      <w:rFonts w:hint="eastAsia" w:ascii="Times New Roman" w:hAnsi="Times New Roman"/>
                      <w:sz w:val="21"/>
                      <w:szCs w:val="21"/>
                    </w:rPr>
                  </w:pPr>
                  <w:r>
                    <w:rPr>
                      <w:rFonts w:hint="eastAsia" w:ascii="Times New Roman" w:hAnsi="Times New Roman"/>
                      <w:sz w:val="21"/>
                      <w:szCs w:val="21"/>
                    </w:rPr>
                    <w:t>54.4</w:t>
                  </w:r>
                </w:p>
              </w:tc>
              <w:tc>
                <w:tcPr>
                  <w:tcW w:w="1290" w:type="dxa"/>
                  <w:tcBorders>
                    <w:top w:val="single" w:color="000000" w:sz="6" w:space="0"/>
                    <w:bottom w:val="single" w:color="000000" w:sz="12" w:space="0"/>
                  </w:tcBorders>
                  <w:noWrap w:val="0"/>
                  <w:vAlign w:val="center"/>
                </w:tcPr>
                <w:p>
                  <w:pPr>
                    <w:pStyle w:val="18"/>
                    <w:tabs>
                      <w:tab w:val="left" w:pos="7434"/>
                    </w:tabs>
                    <w:spacing w:line="320" w:lineRule="exact"/>
                    <w:ind w:hanging="34"/>
                    <w:jc w:val="center"/>
                    <w:rPr>
                      <w:rFonts w:hint="eastAsia" w:ascii="Times New Roman" w:hAnsi="Times New Roman"/>
                      <w:sz w:val="21"/>
                      <w:szCs w:val="21"/>
                    </w:rPr>
                  </w:pPr>
                  <w:r>
                    <w:rPr>
                      <w:rFonts w:hint="eastAsia" w:ascii="Times New Roman" w:hAnsi="Times New Roman"/>
                      <w:sz w:val="21"/>
                      <w:szCs w:val="21"/>
                    </w:rPr>
                    <w:t>50</w:t>
                  </w:r>
                </w:p>
              </w:tc>
              <w:tc>
                <w:tcPr>
                  <w:tcW w:w="1291" w:type="dxa"/>
                  <w:tcBorders>
                    <w:top w:val="single" w:color="000000" w:sz="6" w:space="0"/>
                    <w:bottom w:val="single" w:color="000000" w:sz="12" w:space="0"/>
                  </w:tcBorders>
                  <w:noWrap w:val="0"/>
                  <w:vAlign w:val="center"/>
                </w:tcPr>
                <w:p>
                  <w:pPr>
                    <w:pStyle w:val="18"/>
                    <w:tabs>
                      <w:tab w:val="left" w:pos="7434"/>
                    </w:tabs>
                    <w:spacing w:line="320" w:lineRule="exact"/>
                    <w:ind w:firstLine="0"/>
                    <w:jc w:val="center"/>
                    <w:rPr>
                      <w:rFonts w:ascii="Times New Roman" w:hAnsi="Times New Roman"/>
                      <w:sz w:val="21"/>
                      <w:szCs w:val="21"/>
                    </w:rPr>
                  </w:pPr>
                  <w:r>
                    <w:rPr>
                      <w:rFonts w:hint="eastAsia" w:ascii="Times New Roman" w:hAnsi="Times New Roman"/>
                      <w:sz w:val="21"/>
                      <w:szCs w:val="21"/>
                    </w:rPr>
                    <w:t>46.5</w:t>
                  </w:r>
                </w:p>
              </w:tc>
              <w:tc>
                <w:tcPr>
                  <w:tcW w:w="1290" w:type="dxa"/>
                  <w:tcBorders>
                    <w:top w:val="single" w:color="000000" w:sz="6" w:space="0"/>
                    <w:bottom w:val="single" w:color="000000" w:sz="12" w:space="0"/>
                  </w:tcBorders>
                  <w:noWrap w:val="0"/>
                  <w:vAlign w:val="center"/>
                </w:tcPr>
                <w:p>
                  <w:pPr>
                    <w:pStyle w:val="18"/>
                    <w:tabs>
                      <w:tab w:val="left" w:pos="7434"/>
                    </w:tabs>
                    <w:spacing w:line="320" w:lineRule="exact"/>
                    <w:ind w:firstLine="0"/>
                    <w:jc w:val="center"/>
                    <w:rPr>
                      <w:rFonts w:ascii="Times New Roman" w:hAnsi="Times New Roman"/>
                      <w:sz w:val="21"/>
                      <w:szCs w:val="21"/>
                    </w:rPr>
                  </w:pPr>
                  <w:r>
                    <w:rPr>
                      <w:rFonts w:hint="eastAsia" w:ascii="Times New Roman" w:hAnsi="Times New Roman"/>
                      <w:sz w:val="21"/>
                      <w:szCs w:val="21"/>
                    </w:rPr>
                    <w:t>44.0</w:t>
                  </w:r>
                </w:p>
              </w:tc>
            </w:tr>
          </w:tbl>
          <w:p>
            <w:pPr>
              <w:adjustRightInd w:val="0"/>
              <w:snapToGrid w:val="0"/>
              <w:spacing w:line="360" w:lineRule="auto"/>
              <w:ind w:firstLine="464" w:firstLineChars="200"/>
              <w:rPr>
                <w:rFonts w:ascii="Times New Roman" w:hAnsi="Times New Roman"/>
                <w:spacing w:val="-4"/>
                <w:sz w:val="24"/>
              </w:rPr>
            </w:pPr>
            <w:r>
              <w:rPr>
                <w:rFonts w:ascii="Times New Roman" w:hAnsi="Times New Roman"/>
                <w:spacing w:val="-4"/>
                <w:sz w:val="24"/>
              </w:rPr>
              <w:t>由上表可知，单台施工机械约在</w:t>
            </w:r>
            <w:r>
              <w:rPr>
                <w:rFonts w:hint="eastAsia" w:ascii="Times New Roman" w:hAnsi="Times New Roman"/>
                <w:spacing w:val="-4"/>
                <w:sz w:val="24"/>
              </w:rPr>
              <w:t>60</w:t>
            </w:r>
            <w:r>
              <w:rPr>
                <w:rFonts w:ascii="Times New Roman" w:hAnsi="Times New Roman"/>
                <w:spacing w:val="-4"/>
                <w:sz w:val="24"/>
              </w:rPr>
              <w:t>m以外噪声值才基本能达到施工阶段场界噪声限值。</w:t>
            </w:r>
          </w:p>
          <w:p>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经现场踏勘，</w:t>
            </w:r>
            <w:r>
              <w:rPr>
                <w:rFonts w:ascii="Times New Roman" w:hAnsi="Times New Roman"/>
                <w:b w:val="0"/>
                <w:bCs w:val="0"/>
                <w:color w:val="auto"/>
                <w:sz w:val="24"/>
                <w:u w:val="none"/>
              </w:rPr>
              <w:t>距离厂界最近的</w:t>
            </w:r>
            <w:r>
              <w:rPr>
                <w:rFonts w:hint="eastAsia" w:ascii="Times New Roman" w:hAnsi="Times New Roman"/>
                <w:b w:val="0"/>
                <w:bCs w:val="0"/>
                <w:color w:val="auto"/>
                <w:sz w:val="24"/>
                <w:u w:val="none"/>
              </w:rPr>
              <w:t>敏感点</w:t>
            </w:r>
            <w:r>
              <w:rPr>
                <w:rFonts w:ascii="Times New Roman" w:hAnsi="Times New Roman"/>
                <w:b w:val="0"/>
                <w:bCs w:val="0"/>
                <w:color w:val="auto"/>
                <w:sz w:val="24"/>
                <w:u w:val="none"/>
              </w:rPr>
              <w:t>为</w:t>
            </w:r>
            <w:r>
              <w:rPr>
                <w:rFonts w:hint="eastAsia" w:ascii="Times New Roman" w:hAnsi="Times New Roman"/>
                <w:b w:val="0"/>
                <w:bCs w:val="0"/>
                <w:color w:val="auto"/>
                <w:sz w:val="24"/>
                <w:u w:val="none"/>
              </w:rPr>
              <w:t>西南侧距离880m</w:t>
            </w:r>
            <w:r>
              <w:rPr>
                <w:rFonts w:hint="eastAsia" w:ascii="Times New Roman" w:hAnsi="Times New Roman"/>
                <w:b w:val="0"/>
                <w:bCs w:val="0"/>
                <w:color w:val="auto"/>
                <w:sz w:val="24"/>
                <w:u w:val="none"/>
                <w:lang w:eastAsia="zh-CN"/>
              </w:rPr>
              <w:t>的张庄村</w:t>
            </w:r>
            <w:r>
              <w:rPr>
                <w:rFonts w:hint="eastAsia" w:ascii="Times New Roman" w:hAnsi="Times New Roman"/>
                <w:b w:val="0"/>
                <w:bCs w:val="0"/>
                <w:color w:val="auto"/>
                <w:sz w:val="24"/>
                <w:u w:val="none"/>
              </w:rPr>
              <w:t>居民点</w:t>
            </w:r>
            <w:r>
              <w:rPr>
                <w:rFonts w:ascii="Times New Roman" w:hAnsi="Times New Roman"/>
                <w:b w:val="0"/>
                <w:bCs w:val="0"/>
                <w:color w:val="auto"/>
                <w:sz w:val="24"/>
                <w:u w:val="none"/>
              </w:rPr>
              <w:t>，</w:t>
            </w:r>
            <w:r>
              <w:rPr>
                <w:rFonts w:hint="eastAsia" w:ascii="Times New Roman" w:hAnsi="Times New Roman"/>
                <w:color w:val="auto"/>
                <w:sz w:val="24"/>
              </w:rPr>
              <w:t>由上表预计施工期机械噪声在60m处为54.4～64.4</w:t>
            </w:r>
            <w:r>
              <w:rPr>
                <w:rFonts w:hint="eastAsia" w:ascii="Times New Roman" w:hAnsi="Times New Roman"/>
                <w:color w:val="auto"/>
                <w:spacing w:val="-4"/>
                <w:sz w:val="24"/>
              </w:rPr>
              <w:t>dB（A），施工期要求厂区建设围墙高度不低于2.2m，预计经围墙阻隔后施工机械噪声能够降低10dB（A），至敏感点处噪声预计为44.4</w:t>
            </w:r>
            <w:r>
              <w:rPr>
                <w:rFonts w:hint="eastAsia" w:ascii="Times New Roman" w:hAnsi="Times New Roman"/>
                <w:color w:val="auto"/>
                <w:sz w:val="24"/>
              </w:rPr>
              <w:t>～</w:t>
            </w:r>
            <w:r>
              <w:rPr>
                <w:rFonts w:hint="eastAsia" w:ascii="Times New Roman" w:hAnsi="Times New Roman"/>
                <w:color w:val="auto"/>
                <w:spacing w:val="-4"/>
                <w:sz w:val="24"/>
              </w:rPr>
              <w:t>59.4</w:t>
            </w:r>
            <w:r>
              <w:rPr>
                <w:rFonts w:hint="eastAsia" w:ascii="Times New Roman" w:hAnsi="Times New Roman"/>
                <w:color w:val="auto"/>
                <w:sz w:val="24"/>
              </w:rPr>
              <w:t>dB（A）</w:t>
            </w:r>
            <w:r>
              <w:rPr>
                <w:rFonts w:hint="eastAsia" w:ascii="Times New Roman" w:hAnsi="Times New Roman"/>
                <w:color w:val="auto"/>
                <w:spacing w:val="-4"/>
                <w:sz w:val="24"/>
              </w:rPr>
              <w:t>能够满足《声环境质量标准》（GB3096-2008）2类标准限值（昼间≤60dB（A））。此外</w:t>
            </w:r>
            <w:r>
              <w:rPr>
                <w:rFonts w:ascii="Times New Roman" w:hAnsi="Times New Roman"/>
                <w:color w:val="auto"/>
                <w:spacing w:val="-4"/>
                <w:sz w:val="24"/>
              </w:rPr>
              <w:t>环评要求施工期间高噪声设备布置于厂区</w:t>
            </w:r>
            <w:r>
              <w:rPr>
                <w:rFonts w:hint="eastAsia" w:ascii="Times New Roman" w:hAnsi="Times New Roman"/>
                <w:color w:val="auto"/>
                <w:spacing w:val="-4"/>
                <w:sz w:val="24"/>
              </w:rPr>
              <w:t>南</w:t>
            </w:r>
            <w:r>
              <w:rPr>
                <w:rFonts w:ascii="Times New Roman" w:hAnsi="Times New Roman"/>
                <w:color w:val="auto"/>
                <w:spacing w:val="-4"/>
                <w:sz w:val="24"/>
              </w:rPr>
              <w:t>部，</w:t>
            </w:r>
            <w:r>
              <w:rPr>
                <w:rFonts w:hint="eastAsia" w:ascii="Times New Roman" w:hAnsi="Times New Roman"/>
                <w:color w:val="auto"/>
                <w:spacing w:val="-4"/>
                <w:sz w:val="24"/>
              </w:rPr>
              <w:t>施工机械均单台使用，</w:t>
            </w:r>
            <w:r>
              <w:rPr>
                <w:rFonts w:ascii="Times New Roman" w:hAnsi="Times New Roman"/>
                <w:color w:val="auto"/>
                <w:spacing w:val="-4"/>
                <w:sz w:val="24"/>
              </w:rPr>
              <w:t>同时加强</w:t>
            </w:r>
            <w:r>
              <w:rPr>
                <w:rFonts w:hint="eastAsia" w:ascii="Times New Roman" w:hAnsi="Times New Roman"/>
                <w:color w:val="auto"/>
                <w:spacing w:val="-4"/>
                <w:sz w:val="24"/>
              </w:rPr>
              <w:t>工程施工</w:t>
            </w:r>
            <w:r>
              <w:rPr>
                <w:rFonts w:ascii="Times New Roman" w:hAnsi="Times New Roman"/>
                <w:color w:val="auto"/>
                <w:spacing w:val="-4"/>
                <w:sz w:val="24"/>
              </w:rPr>
              <w:t>管理，禁止夜间施工，使对</w:t>
            </w:r>
            <w:r>
              <w:rPr>
                <w:rFonts w:hint="eastAsia" w:ascii="Times New Roman" w:hAnsi="Times New Roman"/>
                <w:color w:val="auto"/>
                <w:spacing w:val="-4"/>
                <w:sz w:val="24"/>
              </w:rPr>
              <w:t>敏感点声环境</w:t>
            </w:r>
            <w:r>
              <w:rPr>
                <w:rFonts w:ascii="Times New Roman" w:hAnsi="Times New Roman"/>
                <w:color w:val="auto"/>
                <w:spacing w:val="-4"/>
                <w:sz w:val="24"/>
              </w:rPr>
              <w:t>影响降到最低。</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（2）施工车辆噪声</w:t>
            </w:r>
          </w:p>
          <w:p>
            <w:pPr>
              <w:pStyle w:val="18"/>
              <w:tabs>
                <w:tab w:val="left" w:pos="7434"/>
              </w:tabs>
              <w:snapToGrid w:val="0"/>
              <w:spacing w:line="360" w:lineRule="auto"/>
              <w:ind w:firstLine="480" w:firstLineChars="200"/>
              <w:rPr>
                <w:rFonts w:ascii="Times New Roman" w:hAnsi="Times New Roman"/>
                <w:sz w:val="24"/>
              </w:rPr>
            </w:pPr>
            <w:r>
              <w:rPr>
                <w:rFonts w:ascii="Times New Roman" w:hAnsi="Times New Roman"/>
                <w:sz w:val="24"/>
              </w:rPr>
              <w:t>施工车辆的噪声为运输车辆行驶时发出的噪声，属于交通噪声，多为瞬间噪声。根据同类建筑项目</w:t>
            </w:r>
            <w:r>
              <w:rPr>
                <w:rFonts w:hint="eastAsia" w:ascii="Times New Roman" w:hAnsi="Times New Roman"/>
                <w:sz w:val="24"/>
              </w:rPr>
              <w:t>，</w:t>
            </w:r>
            <w:r>
              <w:rPr>
                <w:rFonts w:ascii="Times New Roman" w:hAnsi="Times New Roman"/>
                <w:sz w:val="24"/>
              </w:rPr>
              <w:t>施工单位</w:t>
            </w:r>
            <w:r>
              <w:rPr>
                <w:rFonts w:hint="eastAsia" w:ascii="Times New Roman" w:hAnsi="Times New Roman"/>
                <w:sz w:val="24"/>
              </w:rPr>
              <w:t>应严格按照施工规范加以控制，对环境噪声污染严重的落后施工车辆和施工方式实行淘汰制度，并于施工前在厂界建设围墙，合理安排施工车辆作业区域，尽量使施工车辆在建设厂区中部区域运行，加强施工人员的管理，做到文明施工，</w:t>
            </w:r>
            <w:r>
              <w:rPr>
                <w:rFonts w:ascii="Times New Roman" w:hAnsi="Times New Roman"/>
                <w:sz w:val="24"/>
              </w:rPr>
              <w:t>合理安排施工时间，</w:t>
            </w:r>
            <w:r>
              <w:rPr>
                <w:rFonts w:hint="eastAsia" w:ascii="Times New Roman" w:hAnsi="Times New Roman"/>
                <w:sz w:val="24"/>
              </w:rPr>
              <w:t>禁止</w:t>
            </w:r>
            <w:r>
              <w:rPr>
                <w:rFonts w:ascii="Times New Roman" w:hAnsi="Times New Roman"/>
                <w:sz w:val="24"/>
              </w:rPr>
              <w:t>夜间施工，</w:t>
            </w:r>
            <w:r>
              <w:rPr>
                <w:rFonts w:hint="eastAsia" w:ascii="Times New Roman" w:hAnsi="Times New Roman"/>
                <w:sz w:val="24"/>
              </w:rPr>
              <w:t>经过上述防治措施，</w:t>
            </w:r>
            <w:r>
              <w:rPr>
                <w:rFonts w:ascii="Times New Roman" w:hAnsi="Times New Roman"/>
                <w:sz w:val="24"/>
              </w:rPr>
              <w:t>施工期间产生的噪声能够达到国家《建筑施工场界环境噪声排放标准》（GB 12523-2011）</w:t>
            </w:r>
            <w:r>
              <w:rPr>
                <w:rFonts w:hint="eastAsia" w:ascii="Times New Roman" w:hAnsi="Times New Roman"/>
                <w:sz w:val="24"/>
              </w:rPr>
              <w:t>中</w:t>
            </w:r>
            <w:r>
              <w:rPr>
                <w:rFonts w:ascii="Times New Roman" w:hAnsi="Times New Roman"/>
                <w:sz w:val="24"/>
              </w:rPr>
              <w:t>标准限值要求（昼间≤</w:t>
            </w:r>
            <w:r>
              <w:rPr>
                <w:rFonts w:hint="eastAsia" w:ascii="Times New Roman" w:hAnsi="Times New Roman"/>
                <w:sz w:val="24"/>
              </w:rPr>
              <w:t>7</w:t>
            </w:r>
            <w:r>
              <w:rPr>
                <w:rFonts w:ascii="Times New Roman" w:hAnsi="Times New Roman"/>
                <w:sz w:val="24"/>
              </w:rPr>
              <w:t>0dB（A））。且施工期噪声对环境的影响是短期的，随着施工期结束其影响也随之消失。</w:t>
            </w:r>
          </w:p>
          <w:p>
            <w:pPr>
              <w:spacing w:line="360" w:lineRule="auto"/>
              <w:ind w:firstLine="482" w:firstLineChars="200"/>
              <w:rPr>
                <w:rFonts w:ascii="Times New Roman" w:hAnsi="Times New Roman"/>
                <w:b/>
                <w:bCs/>
                <w:sz w:val="24"/>
              </w:rPr>
            </w:pPr>
            <w:r>
              <w:rPr>
                <w:rFonts w:ascii="Times New Roman" w:hAnsi="Times New Roman"/>
                <w:b/>
                <w:bCs/>
                <w:sz w:val="24"/>
              </w:rPr>
              <w:t>5</w:t>
            </w:r>
            <w:r>
              <w:rPr>
                <w:rFonts w:hint="eastAsia" w:ascii="Times New Roman" w:hAnsi="Times New Roman"/>
                <w:b/>
                <w:bCs/>
                <w:sz w:val="24"/>
              </w:rPr>
              <w:t>、</w:t>
            </w:r>
            <w:r>
              <w:rPr>
                <w:rFonts w:ascii="Times New Roman" w:hAnsi="Times New Roman"/>
                <w:b/>
                <w:bCs/>
                <w:sz w:val="24"/>
              </w:rPr>
              <w:t>施工期固体废物影响分析</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Times New Roman" w:hAnsi="Times New Roman"/>
                <w:sz w:val="24"/>
              </w:rPr>
            </w:pPr>
            <w:r>
              <w:rPr>
                <w:rFonts w:ascii="Times New Roman" w:hAnsi="Times New Roman"/>
                <w:sz w:val="24"/>
              </w:rPr>
              <w:t>项目施工期固体废弃物主要</w:t>
            </w:r>
            <w:r>
              <w:rPr>
                <w:rFonts w:ascii="Times New Roman" w:hAnsi="Times New Roman"/>
                <w:sz w:val="24"/>
                <w:lang w:val="zh-CN"/>
              </w:rPr>
              <w:t>为</w:t>
            </w:r>
            <w:r>
              <w:rPr>
                <w:rFonts w:hint="eastAsia" w:ascii="Times New Roman" w:hAnsi="Times New Roman"/>
                <w:sz w:val="24"/>
                <w:lang w:val="zh-CN"/>
              </w:rPr>
              <w:t>建筑垃圾和</w:t>
            </w:r>
            <w:r>
              <w:rPr>
                <w:rFonts w:ascii="Times New Roman" w:hAnsi="Times New Roman"/>
                <w:sz w:val="24"/>
                <w:lang w:val="zh-CN"/>
              </w:rPr>
              <w:t>施工人员产生的生活垃圾</w:t>
            </w:r>
            <w:r>
              <w:rPr>
                <w:rFonts w:ascii="Times New Roman" w:hAnsi="Times New Roman"/>
                <w:kern w:val="0"/>
                <w:sz w:val="24"/>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Chars="0" w:firstLine="480" w:firstLineChars="200"/>
              <w:textAlignment w:val="auto"/>
              <w:rPr>
                <w:rFonts w:ascii="Times New Roman" w:hAnsi="Times New Roman" w:eastAsia="宋体"/>
                <w:color w:val="auto"/>
                <w:sz w:val="24"/>
                <w:lang w:val="zh-CN"/>
              </w:rPr>
            </w:pPr>
            <w:r>
              <w:rPr>
                <w:rFonts w:hint="eastAsia" w:ascii="Times New Roman" w:hAnsi="Times New Roman" w:eastAsia="宋体"/>
                <w:color w:val="auto"/>
                <w:sz w:val="24"/>
                <w:szCs w:val="22"/>
                <w:lang w:eastAsia="zh-CN"/>
              </w:rPr>
              <w:t>建筑垃圾：</w:t>
            </w:r>
            <w:r>
              <w:rPr>
                <w:rFonts w:ascii="Times New Roman" w:hAnsi="Times New Roman" w:eastAsia="宋体"/>
                <w:color w:val="auto"/>
                <w:sz w:val="24"/>
                <w:lang w:val="zh-CN"/>
              </w:rPr>
              <w:t>施工主体工程阶段主要为建筑垃圾，建筑垃圾成分主要为瓦砾碎砖、水泥残渣、废木材、废铁丝、钢筋以及建材的包装箱袋等。根据同类施工统计资料，建筑垃圾产生定额为</w:t>
            </w:r>
            <w:r>
              <w:rPr>
                <w:rFonts w:ascii="Times New Roman" w:hAnsi="Times New Roman" w:eastAsia="宋体"/>
                <w:color w:val="auto"/>
                <w:sz w:val="24"/>
              </w:rPr>
              <w:t>0.75kg/m</w:t>
            </w:r>
            <w:r>
              <w:rPr>
                <w:rFonts w:ascii="Times New Roman" w:hAnsi="Times New Roman" w:eastAsia="宋体"/>
                <w:color w:val="auto"/>
                <w:sz w:val="24"/>
                <w:vertAlign w:val="superscript"/>
              </w:rPr>
              <w:t>2</w:t>
            </w:r>
            <w:r>
              <w:rPr>
                <w:rFonts w:ascii="Times New Roman" w:hAnsi="Times New Roman" w:eastAsia="宋体"/>
                <w:color w:val="auto"/>
                <w:sz w:val="24"/>
                <w:lang w:val="zh-CN"/>
              </w:rPr>
              <w:t>，本工程总建筑面积为</w:t>
            </w:r>
            <w:r>
              <w:rPr>
                <w:rFonts w:hint="eastAsia" w:ascii="Times New Roman" w:hAnsi="Times New Roman" w:eastAsia="宋体"/>
                <w:color w:val="auto"/>
                <w:kern w:val="0"/>
                <w:sz w:val="24"/>
                <w:lang w:val="en-US" w:eastAsia="zh-CN"/>
              </w:rPr>
              <w:t>40</w:t>
            </w:r>
            <w:r>
              <w:rPr>
                <w:rFonts w:ascii="Times New Roman" w:hAnsi="Times New Roman" w:eastAsia="宋体"/>
                <w:color w:val="auto"/>
                <w:kern w:val="0"/>
                <w:sz w:val="24"/>
              </w:rPr>
              <w:t>00</w:t>
            </w:r>
            <w:r>
              <w:rPr>
                <w:rFonts w:ascii="Times New Roman" w:hAnsi="Times New Roman" w:eastAsia="宋体"/>
                <w:color w:val="auto"/>
                <w:sz w:val="24"/>
              </w:rPr>
              <w:t>m</w:t>
            </w:r>
            <w:r>
              <w:rPr>
                <w:rFonts w:ascii="Times New Roman" w:hAnsi="Times New Roman" w:eastAsia="宋体"/>
                <w:color w:val="auto"/>
                <w:sz w:val="24"/>
                <w:vertAlign w:val="superscript"/>
              </w:rPr>
              <w:t>2</w:t>
            </w:r>
            <w:r>
              <w:rPr>
                <w:rFonts w:ascii="Times New Roman" w:hAnsi="Times New Roman" w:eastAsia="宋体"/>
                <w:color w:val="auto"/>
                <w:sz w:val="24"/>
                <w:lang w:val="zh-CN"/>
              </w:rPr>
              <w:t>，年产生量约为</w:t>
            </w:r>
            <w:r>
              <w:rPr>
                <w:rFonts w:hint="eastAsia" w:ascii="Times New Roman" w:hAnsi="Times New Roman" w:eastAsia="宋体"/>
                <w:color w:val="auto"/>
                <w:sz w:val="24"/>
                <w:lang w:val="en-US" w:eastAsia="zh-CN"/>
              </w:rPr>
              <w:t>3</w:t>
            </w:r>
            <w:r>
              <w:rPr>
                <w:rFonts w:ascii="Times New Roman" w:hAnsi="Times New Roman" w:eastAsia="宋体"/>
                <w:color w:val="auto"/>
                <w:sz w:val="24"/>
              </w:rPr>
              <w:t>t/施工期（</w:t>
            </w:r>
            <w:r>
              <w:rPr>
                <w:rFonts w:ascii="Times New Roman" w:hAnsi="Times New Roman" w:eastAsia="宋体"/>
                <w:color w:val="auto"/>
                <w:sz w:val="24"/>
                <w:lang w:val="zh-CN"/>
              </w:rPr>
              <w:t>不包括回填土</w:t>
            </w:r>
            <w:r>
              <w:rPr>
                <w:rFonts w:ascii="Times New Roman" w:hAnsi="Times New Roman" w:eastAsia="宋体"/>
                <w:color w:val="auto"/>
                <w:sz w:val="24"/>
              </w:rPr>
              <w:t>）</w:t>
            </w:r>
            <w:r>
              <w:rPr>
                <w:rFonts w:ascii="Times New Roman" w:hAnsi="Times New Roman" w:eastAsia="宋体"/>
                <w:color w:val="auto"/>
                <w:sz w:val="24"/>
                <w:lang w:val="zh-CN"/>
              </w:rPr>
              <w:t>。</w:t>
            </w:r>
            <w:r>
              <w:rPr>
                <w:rFonts w:ascii="Times New Roman" w:hAnsi="Times New Roman" w:eastAsia="宋体"/>
                <w:color w:val="FF0000"/>
                <w:sz w:val="24"/>
                <w:lang w:val="zh-CN"/>
              </w:rPr>
              <w:t>环评要求</w:t>
            </w:r>
            <w:r>
              <w:rPr>
                <w:rFonts w:hint="eastAsia" w:ascii="Times New Roman" w:hAnsi="Times New Roman" w:eastAsia="宋体"/>
                <w:color w:val="FF0000"/>
                <w:sz w:val="24"/>
                <w:lang w:val="zh-CN"/>
              </w:rPr>
              <w:t>瓦砾碎砖</w:t>
            </w:r>
            <w:r>
              <w:rPr>
                <w:rFonts w:ascii="Times New Roman" w:hAnsi="Times New Roman" w:eastAsia="宋体"/>
                <w:color w:val="FF0000"/>
                <w:sz w:val="24"/>
                <w:lang w:val="zh-CN"/>
              </w:rPr>
              <w:t>由建设单位用于工地地面平整、回填；</w:t>
            </w:r>
            <w:r>
              <w:rPr>
                <w:rFonts w:hint="eastAsia" w:ascii="Times New Roman" w:hAnsi="Times New Roman" w:eastAsia="宋体"/>
                <w:color w:val="FF0000"/>
                <w:sz w:val="24"/>
                <w:lang w:val="zh-CN"/>
              </w:rPr>
              <w:t>水泥残渣、废木材、废铁丝、钢筋以及建材的包装箱袋</w:t>
            </w:r>
            <w:r>
              <w:rPr>
                <w:rFonts w:ascii="Times New Roman" w:hAnsi="Times New Roman" w:eastAsia="宋体"/>
                <w:color w:val="FF0000"/>
                <w:sz w:val="24"/>
                <w:lang w:val="zh-CN"/>
              </w:rPr>
              <w:t>分质分类收集</w:t>
            </w:r>
            <w:r>
              <w:rPr>
                <w:rFonts w:hint="eastAsia" w:ascii="Times New Roman" w:hAnsi="Times New Roman" w:eastAsia="宋体"/>
                <w:color w:val="FF0000"/>
                <w:sz w:val="24"/>
                <w:lang w:val="zh-CN"/>
              </w:rPr>
              <w:t>后外售</w:t>
            </w:r>
            <w:r>
              <w:rPr>
                <w:rFonts w:ascii="Times New Roman" w:hAnsi="Times New Roman" w:eastAsia="宋体"/>
                <w:color w:val="FF0000"/>
                <w:sz w:val="24"/>
                <w:lang w:val="zh-CN"/>
              </w:rPr>
              <w:t>。</w:t>
            </w:r>
            <w:r>
              <w:rPr>
                <w:rFonts w:ascii="Times New Roman" w:hAnsi="Times New Roman" w:eastAsia="宋体"/>
                <w:color w:val="auto"/>
                <w:sz w:val="24"/>
                <w:lang w:val="zh-CN"/>
              </w:rPr>
              <w:t>施工期建筑固废对环境影响不大。</w:t>
            </w:r>
          </w:p>
          <w:p>
            <w:pPr>
              <w:keepNext w:val="0"/>
              <w:keepLines w:val="0"/>
              <w:pageBreakBefore w:val="0"/>
              <w:widowControl w:val="0"/>
              <w:kinsoku/>
              <w:wordWrap/>
              <w:overflowPunct/>
              <w:topLinePunct w:val="0"/>
              <w:bidi w:val="0"/>
              <w:adjustRightInd w:val="0"/>
              <w:snapToGrid w:val="0"/>
              <w:spacing w:line="360" w:lineRule="auto"/>
              <w:ind w:firstLine="470" w:firstLineChars="196"/>
              <w:textAlignment w:val="auto"/>
              <w:rPr>
                <w:rFonts w:ascii="Times New Roman" w:hAnsi="Times New Roman"/>
                <w:color w:val="auto"/>
              </w:rPr>
            </w:pPr>
            <w:r>
              <w:rPr>
                <w:rFonts w:ascii="Times New Roman" w:hAnsi="Times New Roman"/>
                <w:color w:val="auto"/>
                <w:sz w:val="24"/>
              </w:rPr>
              <w:t>生活垃圾：项目</w:t>
            </w:r>
            <w:r>
              <w:rPr>
                <w:rFonts w:hint="eastAsia" w:ascii="Times New Roman" w:hAnsi="Times New Roman"/>
                <w:color w:val="auto"/>
                <w:sz w:val="24"/>
              </w:rPr>
              <w:t>施工期</w:t>
            </w:r>
            <w:r>
              <w:rPr>
                <w:rFonts w:ascii="Times New Roman" w:hAnsi="Times New Roman"/>
                <w:color w:val="auto"/>
                <w:sz w:val="24"/>
              </w:rPr>
              <w:t>生活垃圾产生量20kg/d，统一由环卫部门收集送至垃圾填埋场进行处置。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olor w:val="auto"/>
                <w:sz w:val="24"/>
                <w:highlight w:val="none"/>
                <w:lang w:val="en-US" w:eastAsia="zh-CN"/>
              </w:rPr>
            </w:pPr>
            <w:r>
              <w:rPr>
                <w:rFonts w:ascii="Times New Roman" w:hAnsi="Times New Roman" w:eastAsia="宋体"/>
                <w:color w:val="auto"/>
                <w:sz w:val="24"/>
              </w:rPr>
              <w:t>因此，施工期固体废物对环境的影响较小。</w:t>
            </w:r>
          </w:p>
          <w:p>
            <w:pPr>
              <w:spacing w:line="360" w:lineRule="auto"/>
              <w:ind w:firstLine="482" w:firstLineChars="200"/>
              <w:rPr>
                <w:rFonts w:ascii="Times New Roman" w:hAnsi="Times New Roman"/>
                <w:b/>
                <w:bCs/>
                <w:sz w:val="24"/>
              </w:rPr>
            </w:pPr>
            <w:r>
              <w:rPr>
                <w:rFonts w:ascii="Times New Roman" w:hAnsi="Times New Roman"/>
                <w:b/>
                <w:bCs/>
                <w:sz w:val="24"/>
              </w:rPr>
              <w:t>6</w:t>
            </w:r>
            <w:r>
              <w:rPr>
                <w:rFonts w:hint="eastAsia" w:ascii="Times New Roman" w:hAnsi="Times New Roman"/>
                <w:b/>
                <w:bCs/>
                <w:sz w:val="24"/>
              </w:rPr>
              <w:t>、</w:t>
            </w:r>
            <w:r>
              <w:rPr>
                <w:rFonts w:ascii="Times New Roman" w:hAnsi="Times New Roman"/>
                <w:b/>
                <w:bCs/>
                <w:sz w:val="24"/>
              </w:rPr>
              <w:t>施工期生态环境影响分析</w:t>
            </w:r>
          </w:p>
          <w:p>
            <w:pPr>
              <w:spacing w:line="360" w:lineRule="auto"/>
              <w:ind w:firstLine="480" w:firstLineChars="200"/>
              <w:rPr>
                <w:rFonts w:ascii="Times New Roman" w:hAnsi="Times New Roman"/>
                <w:b/>
                <w:bCs/>
                <w:sz w:val="24"/>
              </w:rPr>
            </w:pPr>
            <w:r>
              <w:rPr>
                <w:rFonts w:ascii="Times New Roman" w:hAnsi="Times New Roman"/>
                <w:bCs/>
                <w:sz w:val="24"/>
              </w:rPr>
              <w:t>本项目施工期通过严格按照工程设计施工</w:t>
            </w:r>
            <w:r>
              <w:rPr>
                <w:rFonts w:hint="eastAsia" w:ascii="Times New Roman" w:hAnsi="Times New Roman"/>
                <w:bCs/>
                <w:sz w:val="24"/>
              </w:rPr>
              <w:t>、</w:t>
            </w:r>
            <w:r>
              <w:rPr>
                <w:rFonts w:ascii="Times New Roman" w:hAnsi="Times New Roman"/>
                <w:bCs/>
                <w:sz w:val="24"/>
              </w:rPr>
              <w:t>合理安排施工时间</w:t>
            </w:r>
            <w:r>
              <w:rPr>
                <w:rFonts w:hint="eastAsia" w:ascii="Times New Roman" w:hAnsi="Times New Roman"/>
                <w:bCs/>
                <w:sz w:val="24"/>
              </w:rPr>
              <w:t>、</w:t>
            </w:r>
            <w:r>
              <w:rPr>
                <w:rFonts w:ascii="Times New Roman" w:hAnsi="Times New Roman"/>
                <w:bCs/>
                <w:sz w:val="24"/>
              </w:rPr>
              <w:t>临时堆场防雨</w:t>
            </w:r>
            <w:r>
              <w:rPr>
                <w:rFonts w:hint="eastAsia" w:ascii="Times New Roman" w:hAnsi="Times New Roman"/>
                <w:bCs/>
                <w:sz w:val="24"/>
              </w:rPr>
              <w:t>、</w:t>
            </w:r>
            <w:r>
              <w:rPr>
                <w:rFonts w:ascii="Times New Roman" w:hAnsi="Times New Roman"/>
                <w:bCs/>
                <w:sz w:val="24"/>
              </w:rPr>
              <w:t>防风</w:t>
            </w:r>
            <w:r>
              <w:rPr>
                <w:rFonts w:hint="eastAsia" w:ascii="Times New Roman" w:hAnsi="Times New Roman"/>
                <w:bCs/>
                <w:sz w:val="24"/>
              </w:rPr>
              <w:t>、</w:t>
            </w:r>
            <w:r>
              <w:rPr>
                <w:rFonts w:ascii="Times New Roman" w:hAnsi="Times New Roman"/>
                <w:bCs/>
                <w:sz w:val="24"/>
              </w:rPr>
              <w:t>洒水降尘</w:t>
            </w:r>
            <w:r>
              <w:rPr>
                <w:rFonts w:hint="eastAsia" w:ascii="Times New Roman" w:hAnsi="Times New Roman"/>
                <w:bCs/>
                <w:sz w:val="24"/>
              </w:rPr>
              <w:t>、</w:t>
            </w:r>
            <w:r>
              <w:rPr>
                <w:rFonts w:ascii="Times New Roman" w:hAnsi="Times New Roman"/>
                <w:bCs/>
                <w:sz w:val="24"/>
              </w:rPr>
              <w:t>加强管理等措施可有效减小施工期的生态环境影响。</w:t>
            </w:r>
          </w:p>
          <w:p>
            <w:pPr>
              <w:spacing w:line="360" w:lineRule="auto"/>
              <w:ind w:firstLine="480" w:firstLineChars="200"/>
              <w:rPr>
                <w:rFonts w:hint="eastAsia" w:ascii="Times New Roman" w:hAnsi="Times New Roman" w:eastAsia="宋体"/>
                <w:sz w:val="24"/>
                <w:lang w:eastAsia="zh-CN"/>
              </w:rPr>
            </w:pPr>
            <w:r>
              <w:rPr>
                <w:rFonts w:ascii="Times New Roman" w:hAnsi="Times New Roman"/>
                <w:sz w:val="24"/>
              </w:rPr>
              <w:t>评价认为：在施工期，认真按施工要求进行文明</w:t>
            </w:r>
            <w:r>
              <w:rPr>
                <w:rFonts w:hint="eastAsia" w:ascii="Times New Roman" w:hAnsi="Times New Roman"/>
                <w:sz w:val="24"/>
              </w:rPr>
              <w:t>、</w:t>
            </w:r>
            <w:r>
              <w:rPr>
                <w:rFonts w:ascii="Times New Roman" w:hAnsi="Times New Roman"/>
                <w:sz w:val="24"/>
              </w:rPr>
              <w:t>安全</w:t>
            </w:r>
            <w:r>
              <w:rPr>
                <w:rFonts w:hint="eastAsia" w:ascii="Times New Roman" w:hAnsi="Times New Roman"/>
                <w:sz w:val="24"/>
              </w:rPr>
              <w:t>、</w:t>
            </w:r>
            <w:r>
              <w:rPr>
                <w:rFonts w:ascii="Times New Roman" w:hAnsi="Times New Roman"/>
                <w:sz w:val="24"/>
              </w:rPr>
              <w:t>环保施工，对施工扬尘</w:t>
            </w:r>
            <w:r>
              <w:rPr>
                <w:rFonts w:hint="eastAsia" w:ascii="Times New Roman" w:hAnsi="Times New Roman"/>
                <w:sz w:val="24"/>
              </w:rPr>
              <w:t>、</w:t>
            </w:r>
            <w:r>
              <w:rPr>
                <w:rFonts w:ascii="Times New Roman" w:hAnsi="Times New Roman"/>
                <w:sz w:val="24"/>
              </w:rPr>
              <w:t>废水</w:t>
            </w:r>
            <w:r>
              <w:rPr>
                <w:rFonts w:hint="eastAsia" w:ascii="Times New Roman" w:hAnsi="Times New Roman"/>
                <w:sz w:val="24"/>
              </w:rPr>
              <w:t>、</w:t>
            </w:r>
            <w:r>
              <w:rPr>
                <w:rFonts w:ascii="Times New Roman" w:hAnsi="Times New Roman"/>
                <w:sz w:val="24"/>
              </w:rPr>
              <w:t>噪声</w:t>
            </w:r>
            <w:r>
              <w:rPr>
                <w:rFonts w:hint="eastAsia" w:ascii="Times New Roman" w:hAnsi="Times New Roman"/>
                <w:sz w:val="24"/>
              </w:rPr>
              <w:t>、</w:t>
            </w:r>
            <w:r>
              <w:rPr>
                <w:rFonts w:ascii="Times New Roman" w:hAnsi="Times New Roman"/>
                <w:sz w:val="24"/>
              </w:rPr>
              <w:t>固废按本环评提出的环保措施进行有效治理和处置，及时对裸露土地进行表面植被培养和生态恢复，本项目的防治措施能有效控制施工期造成的环境影响。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82" w:hRule="atLeast"/>
          <w:jc w:val="center"/>
        </w:trPr>
        <w:tc>
          <w:tcPr>
            <w:tcW w:w="9405" w:type="dxa"/>
            <w:noWrap w:val="0"/>
            <w:vAlign w:val="top"/>
          </w:tcPr>
          <w:p>
            <w:pPr>
              <w:spacing w:line="360" w:lineRule="auto"/>
              <w:rPr>
                <w:rFonts w:ascii="Times New Roman" w:hAnsi="Times New Roman"/>
                <w:color w:val="auto"/>
                <w:sz w:val="24"/>
              </w:rPr>
            </w:pPr>
            <w:r>
              <w:rPr>
                <w:rFonts w:ascii="Times New Roman" w:hAnsi="Times New Roman"/>
                <w:b/>
                <w:bCs/>
                <w:color w:val="auto"/>
                <w:sz w:val="28"/>
                <w:szCs w:val="28"/>
              </w:rPr>
              <w:t>二、运营期环境影响分析：</w:t>
            </w:r>
          </w:p>
          <w:p>
            <w:pPr>
              <w:pStyle w:val="7"/>
              <w:autoSpaceDE w:val="0"/>
              <w:autoSpaceDN w:val="0"/>
              <w:spacing w:line="360" w:lineRule="auto"/>
              <w:ind w:firstLine="461"/>
              <w:rPr>
                <w:rFonts w:ascii="Times New Roman" w:hAnsi="Times New Roman"/>
                <w:color w:val="auto"/>
                <w:sz w:val="24"/>
                <w:szCs w:val="24"/>
              </w:rPr>
            </w:pPr>
            <w:r>
              <w:rPr>
                <w:rFonts w:ascii="Times New Roman" w:hAnsi="Times New Roman"/>
                <w:color w:val="auto"/>
                <w:sz w:val="24"/>
                <w:szCs w:val="24"/>
              </w:rPr>
              <w:t>本项目运营期的污染源有废气、废水、噪声和固体废物污染。根据本项目的性质及工程概况，本项目运营期环境影响分析如下：</w:t>
            </w:r>
          </w:p>
          <w:p>
            <w:pPr>
              <w:spacing w:line="360" w:lineRule="auto"/>
              <w:ind w:firstLine="482"/>
              <w:rPr>
                <w:rFonts w:ascii="Times New Roman" w:hAnsi="Times New Roman"/>
                <w:color w:val="auto"/>
                <w:sz w:val="24"/>
                <w:szCs w:val="24"/>
              </w:rPr>
            </w:pPr>
            <w:r>
              <w:rPr>
                <w:rFonts w:ascii="Times New Roman" w:hAnsi="Times New Roman"/>
                <w:b/>
                <w:color w:val="auto"/>
                <w:sz w:val="24"/>
                <w:szCs w:val="24"/>
              </w:rPr>
              <w:t>1、废气</w:t>
            </w:r>
          </w:p>
          <w:p>
            <w:pPr>
              <w:adjustRightInd w:val="0"/>
              <w:snapToGrid w:val="0"/>
              <w:spacing w:line="360" w:lineRule="auto"/>
              <w:ind w:firstLine="480" w:firstLineChars="200"/>
              <w:rPr>
                <w:rFonts w:hint="eastAsia" w:ascii="Times New Roman" w:hAnsi="Times New Roman"/>
                <w:bCs/>
                <w:color w:val="auto"/>
                <w:sz w:val="24"/>
              </w:rPr>
            </w:pPr>
            <w:r>
              <w:rPr>
                <w:rFonts w:hint="eastAsia" w:ascii="Times New Roman" w:hAnsi="Times New Roman"/>
                <w:bCs/>
                <w:color w:val="auto"/>
                <w:sz w:val="24"/>
              </w:rPr>
              <w:t>本项目产生的废气主要为</w:t>
            </w:r>
            <w:r>
              <w:rPr>
                <w:rFonts w:hint="eastAsia" w:ascii="Times New Roman" w:hAnsi="Times New Roman"/>
                <w:color w:val="auto"/>
                <w:sz w:val="24"/>
                <w:szCs w:val="24"/>
                <w:lang w:eastAsia="zh-CN"/>
              </w:rPr>
              <w:t>解板</w:t>
            </w:r>
            <w:r>
              <w:rPr>
                <w:rFonts w:hint="eastAsia" w:ascii="Times New Roman" w:hAnsi="Times New Roman"/>
                <w:color w:val="auto"/>
                <w:sz w:val="24"/>
                <w:szCs w:val="24"/>
              </w:rPr>
              <w:t>、切割、打眼、开槽工段产生的粉尘以及</w:t>
            </w:r>
            <w:r>
              <w:rPr>
                <w:rFonts w:hint="eastAsia" w:ascii="Times New Roman" w:hAnsi="Times New Roman"/>
                <w:color w:val="auto"/>
                <w:sz w:val="24"/>
                <w:szCs w:val="24"/>
                <w:lang w:eastAsia="zh-CN"/>
              </w:rPr>
              <w:t>刨光</w:t>
            </w:r>
            <w:r>
              <w:rPr>
                <w:rFonts w:hint="eastAsia" w:ascii="Times New Roman" w:hAnsi="Times New Roman"/>
                <w:color w:val="auto"/>
                <w:sz w:val="24"/>
                <w:szCs w:val="24"/>
              </w:rPr>
              <w:t>、打边、雕刻工段产生的粉尘。</w:t>
            </w:r>
          </w:p>
          <w:p>
            <w:pPr>
              <w:adjustRightInd w:val="0"/>
              <w:snapToGrid w:val="0"/>
              <w:spacing w:line="360" w:lineRule="auto"/>
              <w:ind w:firstLine="480" w:firstLineChars="200"/>
              <w:rPr>
                <w:rFonts w:ascii="Times New Roman" w:hAnsi="Times New Roman"/>
                <w:bCs/>
                <w:color w:val="auto"/>
                <w:sz w:val="24"/>
              </w:rPr>
            </w:pPr>
            <w:r>
              <w:rPr>
                <w:rFonts w:hint="eastAsia" w:ascii="Times New Roman" w:hAnsi="Times New Roman"/>
                <w:bCs/>
                <w:color w:val="auto"/>
                <w:sz w:val="24"/>
                <w:lang w:val="en-US" w:eastAsia="zh-CN"/>
              </w:rPr>
              <w:t>1.1</w:t>
            </w:r>
            <w:r>
              <w:rPr>
                <w:rFonts w:hint="eastAsia" w:ascii="Times New Roman" w:hAnsi="Times New Roman"/>
                <w:color w:val="auto"/>
                <w:sz w:val="24"/>
                <w:szCs w:val="24"/>
                <w:lang w:eastAsia="zh-CN"/>
              </w:rPr>
              <w:t>解板</w:t>
            </w:r>
            <w:r>
              <w:rPr>
                <w:rFonts w:hint="eastAsia" w:ascii="Times New Roman" w:hAnsi="Times New Roman"/>
                <w:color w:val="auto"/>
                <w:sz w:val="24"/>
                <w:szCs w:val="24"/>
              </w:rPr>
              <w:t>、切割、打眼、开槽工段粉尘</w:t>
            </w:r>
          </w:p>
          <w:p>
            <w:pPr>
              <w:adjustRightInd w:val="0"/>
              <w:snapToGrid w:val="0"/>
              <w:spacing w:line="360" w:lineRule="auto"/>
              <w:ind w:firstLine="480" w:firstLineChars="200"/>
              <w:rPr>
                <w:rFonts w:hint="eastAsia" w:ascii="Times New Roman" w:hAnsi="Times New Roman"/>
                <w:color w:val="auto"/>
                <w:sz w:val="24"/>
              </w:rPr>
            </w:pPr>
            <w:r>
              <w:rPr>
                <w:rFonts w:ascii="Times New Roman" w:hAnsi="Times New Roman"/>
                <w:color w:val="auto"/>
                <w:sz w:val="24"/>
              </w:rPr>
              <w:t>参照“木材加工厂”中‘废木屑出料’（《散逸性工业粉尘控制技术》中国环境科学出版社），本项目</w:t>
            </w:r>
            <w:r>
              <w:rPr>
                <w:rFonts w:hint="eastAsia" w:ascii="Times New Roman" w:hAnsi="Times New Roman"/>
                <w:color w:val="auto"/>
                <w:sz w:val="24"/>
                <w:lang w:eastAsia="zh-CN"/>
              </w:rPr>
              <w:t>解板</w:t>
            </w:r>
            <w:r>
              <w:rPr>
                <w:rFonts w:ascii="Times New Roman" w:hAnsi="Times New Roman"/>
                <w:color w:val="auto"/>
                <w:sz w:val="24"/>
              </w:rPr>
              <w:t>、切割、打眼、开槽工段产生的粉尘，排放因子以1.00kg/t</w:t>
            </w:r>
            <w:r>
              <w:rPr>
                <w:rFonts w:hint="eastAsia" w:ascii="Times New Roman" w:hAnsi="Times New Roman"/>
                <w:color w:val="auto"/>
                <w:sz w:val="24"/>
              </w:rPr>
              <w:t>-原料</w:t>
            </w:r>
            <w:r>
              <w:rPr>
                <w:rFonts w:ascii="Times New Roman" w:hAnsi="Times New Roman"/>
                <w:color w:val="auto"/>
                <w:sz w:val="24"/>
              </w:rPr>
              <w:t>计。项目</w:t>
            </w:r>
            <w:r>
              <w:rPr>
                <w:rFonts w:hint="eastAsia" w:ascii="Times New Roman" w:hAnsi="Times New Roman"/>
                <w:color w:val="auto"/>
                <w:sz w:val="24"/>
              </w:rPr>
              <w:t>原木、板材用量约为680t/a</w:t>
            </w:r>
            <w:r>
              <w:rPr>
                <w:rFonts w:ascii="Times New Roman" w:hAnsi="Times New Roman"/>
                <w:color w:val="auto"/>
                <w:sz w:val="24"/>
              </w:rPr>
              <w:t>，则粉尘产生量为</w:t>
            </w:r>
            <w:r>
              <w:rPr>
                <w:rFonts w:hint="eastAsia" w:ascii="Times New Roman" w:hAnsi="Times New Roman"/>
                <w:color w:val="auto"/>
                <w:sz w:val="24"/>
                <w:lang w:val="en-US" w:eastAsia="zh-CN"/>
              </w:rPr>
              <w:t>2.72</w:t>
            </w:r>
            <w:r>
              <w:rPr>
                <w:rFonts w:ascii="Times New Roman" w:hAnsi="Times New Roman"/>
                <w:color w:val="auto"/>
                <w:sz w:val="24"/>
              </w:rPr>
              <w:t>t/a</w:t>
            </w:r>
            <w:r>
              <w:rPr>
                <w:rFonts w:hint="eastAsia" w:ascii="Times New Roman" w:hAnsi="Times New Roman"/>
                <w:color w:val="auto"/>
                <w:sz w:val="24"/>
              </w:rPr>
              <w:t>。</w:t>
            </w:r>
          </w:p>
          <w:p>
            <w:pPr>
              <w:adjustRightInd w:val="0"/>
              <w:snapToGrid w:val="0"/>
              <w:spacing w:line="360" w:lineRule="auto"/>
              <w:ind w:firstLine="480" w:firstLineChars="200"/>
              <w:rPr>
                <w:rFonts w:ascii="Times New Roman" w:hAnsi="Times New Roman"/>
                <w:bCs/>
                <w:color w:val="auto"/>
                <w:sz w:val="24"/>
              </w:rPr>
            </w:pPr>
            <w:r>
              <w:rPr>
                <w:rFonts w:hint="eastAsia" w:ascii="Times New Roman" w:hAnsi="Times New Roman"/>
                <w:bCs/>
                <w:color w:val="auto"/>
                <w:sz w:val="24"/>
                <w:lang w:val="en-US" w:eastAsia="zh-CN"/>
              </w:rPr>
              <w:t>1.2刨光</w:t>
            </w:r>
            <w:r>
              <w:rPr>
                <w:rFonts w:hint="eastAsia" w:ascii="Times New Roman" w:hAnsi="Times New Roman"/>
                <w:color w:val="auto"/>
                <w:sz w:val="24"/>
                <w:szCs w:val="24"/>
              </w:rPr>
              <w:t>、打边、雕刻工段粉尘</w:t>
            </w:r>
          </w:p>
          <w:p>
            <w:pPr>
              <w:adjustRightInd w:val="0"/>
              <w:snapToGrid w:val="0"/>
              <w:spacing w:line="360" w:lineRule="auto"/>
              <w:ind w:firstLine="480" w:firstLineChars="200"/>
              <w:rPr>
                <w:rFonts w:hint="eastAsia" w:ascii="Times New Roman" w:hAnsi="Times New Roman"/>
                <w:color w:val="auto"/>
                <w:sz w:val="24"/>
              </w:rPr>
            </w:pPr>
            <w:r>
              <w:rPr>
                <w:rFonts w:ascii="Times New Roman" w:hAnsi="Times New Roman"/>
                <w:color w:val="auto"/>
                <w:sz w:val="24"/>
              </w:rPr>
              <w:t>参照“木材加工厂”中‘废木屑出料’（《散逸性工业粉尘控制技术》中国环境科学出版社），本项目</w:t>
            </w:r>
            <w:r>
              <w:rPr>
                <w:rFonts w:hint="eastAsia" w:ascii="Times New Roman" w:hAnsi="Times New Roman"/>
                <w:color w:val="auto"/>
                <w:sz w:val="24"/>
                <w:lang w:eastAsia="zh-CN"/>
              </w:rPr>
              <w:t>刨光</w:t>
            </w:r>
            <w:r>
              <w:rPr>
                <w:rFonts w:hint="eastAsia" w:ascii="Times New Roman" w:hAnsi="Times New Roman"/>
                <w:color w:val="auto"/>
                <w:sz w:val="24"/>
                <w:szCs w:val="24"/>
              </w:rPr>
              <w:t>、打边、雕刻工段</w:t>
            </w:r>
            <w:r>
              <w:rPr>
                <w:rFonts w:ascii="Times New Roman" w:hAnsi="Times New Roman"/>
                <w:color w:val="auto"/>
                <w:sz w:val="24"/>
              </w:rPr>
              <w:t>产生的粉尘，排放因子以1.00kg/t</w:t>
            </w:r>
            <w:r>
              <w:rPr>
                <w:rFonts w:hint="eastAsia" w:ascii="Times New Roman" w:hAnsi="Times New Roman"/>
                <w:color w:val="auto"/>
                <w:sz w:val="24"/>
              </w:rPr>
              <w:t>-原料</w:t>
            </w:r>
            <w:r>
              <w:rPr>
                <w:rFonts w:ascii="Times New Roman" w:hAnsi="Times New Roman"/>
                <w:color w:val="auto"/>
                <w:sz w:val="24"/>
              </w:rPr>
              <w:t>计。项目</w:t>
            </w:r>
            <w:r>
              <w:rPr>
                <w:rFonts w:hint="eastAsia" w:ascii="Times New Roman" w:hAnsi="Times New Roman"/>
                <w:color w:val="auto"/>
                <w:sz w:val="24"/>
              </w:rPr>
              <w:t>原木、板材用量为680t/a</w:t>
            </w:r>
            <w:r>
              <w:rPr>
                <w:rFonts w:ascii="Times New Roman" w:hAnsi="Times New Roman"/>
                <w:color w:val="auto"/>
                <w:sz w:val="24"/>
              </w:rPr>
              <w:t>，则粉尘产生量为</w:t>
            </w:r>
            <w:r>
              <w:rPr>
                <w:rFonts w:hint="eastAsia" w:ascii="Times New Roman" w:hAnsi="Times New Roman"/>
                <w:color w:val="auto"/>
                <w:sz w:val="24"/>
                <w:lang w:val="en-US" w:eastAsia="zh-CN"/>
              </w:rPr>
              <w:t>2.04</w:t>
            </w:r>
            <w:r>
              <w:rPr>
                <w:rFonts w:ascii="Times New Roman" w:hAnsi="Times New Roman"/>
                <w:color w:val="auto"/>
                <w:sz w:val="24"/>
              </w:rPr>
              <w:t>t/a，</w:t>
            </w:r>
          </w:p>
          <w:p>
            <w:pPr>
              <w:adjustRightInd w:val="0"/>
              <w:snapToGrid w:val="0"/>
              <w:spacing w:line="360" w:lineRule="auto"/>
              <w:ind w:firstLine="480" w:firstLineChars="200"/>
              <w:rPr>
                <w:rFonts w:ascii="Times New Roman" w:hAnsi="Times New Roman"/>
                <w:bCs/>
                <w:color w:val="auto"/>
                <w:sz w:val="24"/>
              </w:rPr>
            </w:pPr>
            <w:r>
              <w:rPr>
                <w:rFonts w:ascii="Times New Roman" w:hAnsi="Times New Roman"/>
                <w:color w:val="auto"/>
                <w:sz w:val="24"/>
              </w:rPr>
              <w:t>建设单位</w:t>
            </w:r>
            <w:r>
              <w:rPr>
                <w:rFonts w:hint="eastAsia" w:ascii="Times New Roman" w:hAnsi="Times New Roman"/>
                <w:color w:val="auto"/>
                <w:sz w:val="24"/>
              </w:rPr>
              <w:t>拟</w:t>
            </w:r>
            <w:r>
              <w:rPr>
                <w:rFonts w:ascii="Times New Roman" w:hAnsi="Times New Roman"/>
                <w:color w:val="auto"/>
                <w:sz w:val="24"/>
              </w:rPr>
              <w:t>在</w:t>
            </w:r>
            <w:r>
              <w:rPr>
                <w:rFonts w:hint="eastAsia" w:ascii="Times New Roman" w:hAnsi="Times New Roman"/>
                <w:color w:val="auto"/>
                <w:sz w:val="24"/>
                <w:lang w:eastAsia="zh-CN"/>
              </w:rPr>
              <w:t>解板</w:t>
            </w:r>
            <w:r>
              <w:rPr>
                <w:rFonts w:ascii="Times New Roman" w:hAnsi="Times New Roman"/>
                <w:color w:val="auto"/>
                <w:sz w:val="24"/>
              </w:rPr>
              <w:t>、切割、打眼、开槽</w:t>
            </w:r>
            <w:r>
              <w:rPr>
                <w:rFonts w:hint="eastAsia" w:ascii="Times New Roman" w:hAnsi="Times New Roman"/>
                <w:color w:val="auto"/>
                <w:sz w:val="24"/>
              </w:rPr>
              <w:t>、</w:t>
            </w:r>
            <w:r>
              <w:rPr>
                <w:rFonts w:hint="eastAsia" w:ascii="Times New Roman" w:hAnsi="Times New Roman"/>
                <w:color w:val="auto"/>
                <w:sz w:val="24"/>
                <w:lang w:eastAsia="zh-CN"/>
              </w:rPr>
              <w:t>刨光</w:t>
            </w:r>
            <w:r>
              <w:rPr>
                <w:rFonts w:hint="eastAsia" w:ascii="Times New Roman" w:hAnsi="Times New Roman"/>
                <w:color w:val="auto"/>
                <w:sz w:val="24"/>
                <w:szCs w:val="24"/>
              </w:rPr>
              <w:t>、打边、雕刻</w:t>
            </w:r>
            <w:r>
              <w:rPr>
                <w:rFonts w:ascii="Times New Roman" w:hAnsi="Times New Roman"/>
                <w:color w:val="auto"/>
                <w:sz w:val="24"/>
              </w:rPr>
              <w:t>工段</w:t>
            </w:r>
            <w:r>
              <w:rPr>
                <w:rFonts w:hint="eastAsia" w:ascii="Times New Roman" w:hAnsi="Times New Roman"/>
                <w:color w:val="auto"/>
                <w:sz w:val="24"/>
              </w:rPr>
              <w:t>使用的设备</w:t>
            </w:r>
            <w:r>
              <w:rPr>
                <w:rFonts w:ascii="Times New Roman" w:hAnsi="Times New Roman"/>
                <w:color w:val="auto"/>
                <w:sz w:val="24"/>
              </w:rPr>
              <w:t>上方安装集气罩</w:t>
            </w:r>
            <w:r>
              <w:rPr>
                <w:rFonts w:hint="eastAsia" w:ascii="Times New Roman" w:hAnsi="Times New Roman"/>
                <w:color w:val="auto"/>
                <w:sz w:val="24"/>
              </w:rPr>
              <w:t>，</w:t>
            </w:r>
            <w:r>
              <w:rPr>
                <w:rFonts w:hint="eastAsia" w:ascii="Times New Roman" w:hAnsi="Times New Roman"/>
                <w:b w:val="0"/>
                <w:bCs w:val="0"/>
                <w:color w:val="auto"/>
                <w:sz w:val="24"/>
                <w:u w:val="none"/>
              </w:rPr>
              <w:t>经1</w:t>
            </w:r>
            <w:r>
              <w:rPr>
                <w:rFonts w:hint="eastAsia" w:ascii="Times New Roman" w:hAnsi="Times New Roman"/>
                <w:b w:val="0"/>
                <w:bCs w:val="0"/>
                <w:color w:val="auto"/>
                <w:sz w:val="24"/>
                <w:u w:val="none"/>
                <w:lang w:eastAsia="zh-CN"/>
              </w:rPr>
              <w:t>个</w:t>
            </w:r>
            <w:r>
              <w:rPr>
                <w:rFonts w:hint="eastAsia" w:ascii="Times New Roman" w:hAnsi="Times New Roman"/>
                <w:b w:val="0"/>
                <w:bCs w:val="0"/>
                <w:color w:val="auto"/>
                <w:sz w:val="24"/>
                <w:u w:val="none"/>
              </w:rPr>
              <w:t>袋式除尘器</w:t>
            </w:r>
            <w:r>
              <w:rPr>
                <w:rFonts w:hint="eastAsia" w:ascii="Times New Roman" w:hAnsi="Times New Roman"/>
                <w:b w:val="0"/>
                <w:bCs w:val="0"/>
                <w:color w:val="auto"/>
                <w:sz w:val="24"/>
                <w:u w:val="none"/>
                <w:lang w:eastAsia="zh-CN"/>
              </w:rPr>
              <w:t>（</w:t>
            </w:r>
            <w:r>
              <w:rPr>
                <w:rFonts w:hint="eastAsia" w:ascii="Times New Roman" w:hAnsi="Times New Roman" w:eastAsia="宋体" w:cs="Times New Roman"/>
                <w:b w:val="0"/>
                <w:bCs w:val="0"/>
                <w:color w:val="auto"/>
                <w:sz w:val="24"/>
                <w:u w:val="none"/>
                <w:lang w:val="en-US" w:eastAsia="zh-CN"/>
              </w:rPr>
              <w:t>布袋数量为15个</w:t>
            </w:r>
            <w:r>
              <w:rPr>
                <w:rFonts w:hint="eastAsia" w:ascii="Times New Roman" w:hAnsi="Times New Roman"/>
                <w:b w:val="0"/>
                <w:bCs w:val="0"/>
                <w:color w:val="auto"/>
                <w:sz w:val="24"/>
                <w:u w:val="none"/>
                <w:lang w:eastAsia="zh-CN"/>
              </w:rPr>
              <w:t>）</w:t>
            </w:r>
            <w:r>
              <w:rPr>
                <w:rFonts w:hint="eastAsia" w:ascii="Times New Roman" w:hAnsi="Times New Roman"/>
                <w:b w:val="0"/>
                <w:bCs w:val="0"/>
                <w:color w:val="auto"/>
                <w:sz w:val="24"/>
                <w:u w:val="none"/>
              </w:rPr>
              <w:t>处理后</w:t>
            </w:r>
            <w:r>
              <w:rPr>
                <w:rFonts w:hint="eastAsia" w:ascii="Times New Roman" w:hAnsi="Times New Roman"/>
                <w:b w:val="0"/>
                <w:bCs w:val="0"/>
                <w:color w:val="auto"/>
                <w:sz w:val="24"/>
                <w:u w:val="none"/>
                <w:lang w:eastAsia="zh-CN"/>
              </w:rPr>
              <w:t>经</w:t>
            </w:r>
            <w:r>
              <w:rPr>
                <w:rFonts w:hint="eastAsia" w:ascii="Times New Roman" w:hAnsi="Times New Roman"/>
                <w:b w:val="0"/>
                <w:bCs w:val="0"/>
                <w:color w:val="auto"/>
                <w:sz w:val="24"/>
                <w:u w:val="none"/>
                <w:lang w:val="en-US" w:eastAsia="zh-CN"/>
              </w:rPr>
              <w:t>15m高排气筒</w:t>
            </w:r>
            <w:r>
              <w:rPr>
                <w:rFonts w:hint="eastAsia" w:ascii="Times New Roman" w:hAnsi="Times New Roman"/>
                <w:b w:val="0"/>
                <w:bCs w:val="0"/>
                <w:color w:val="auto"/>
                <w:sz w:val="24"/>
                <w:u w:val="none"/>
              </w:rPr>
              <w:t>排放</w:t>
            </w:r>
            <w:r>
              <w:rPr>
                <w:rFonts w:hint="eastAsia" w:ascii="Times New Roman" w:hAnsi="Times New Roman"/>
                <w:color w:val="auto"/>
                <w:sz w:val="24"/>
              </w:rPr>
              <w:t>（</w:t>
            </w:r>
            <w:r>
              <w:rPr>
                <w:rFonts w:ascii="Times New Roman" w:hAnsi="Times New Roman"/>
                <w:bCs/>
                <w:color w:val="auto"/>
                <w:sz w:val="24"/>
              </w:rPr>
              <w:t>集气设施的集气效率不低于95%</w:t>
            </w:r>
            <w:r>
              <w:rPr>
                <w:rFonts w:ascii="Times New Roman" w:hAnsi="Times New Roman"/>
                <w:color w:val="auto"/>
                <w:sz w:val="24"/>
              </w:rPr>
              <w:t>，</w:t>
            </w:r>
            <w:r>
              <w:rPr>
                <w:rFonts w:hint="eastAsia" w:ascii="Times New Roman" w:hAnsi="Times New Roman"/>
                <w:color w:val="auto"/>
                <w:sz w:val="24"/>
              </w:rPr>
              <w:t>袋式除尘器除尘</w:t>
            </w:r>
            <w:r>
              <w:rPr>
                <w:rFonts w:ascii="Times New Roman" w:hAnsi="Times New Roman"/>
                <w:color w:val="auto"/>
                <w:sz w:val="24"/>
              </w:rPr>
              <w:t>效率不低于9</w:t>
            </w:r>
            <w:r>
              <w:rPr>
                <w:rFonts w:hint="eastAsia" w:ascii="Times New Roman" w:hAnsi="Times New Roman"/>
                <w:color w:val="auto"/>
                <w:sz w:val="24"/>
              </w:rPr>
              <w:t>9</w:t>
            </w:r>
            <w:r>
              <w:rPr>
                <w:rFonts w:ascii="Times New Roman" w:hAnsi="Times New Roman"/>
                <w:color w:val="auto"/>
                <w:sz w:val="24"/>
              </w:rPr>
              <w:t>%</w:t>
            </w:r>
            <w:r>
              <w:rPr>
                <w:rFonts w:hint="eastAsia" w:ascii="Times New Roman" w:hAnsi="Times New Roman"/>
                <w:color w:val="auto"/>
                <w:sz w:val="24"/>
              </w:rPr>
              <w:t>）</w:t>
            </w:r>
            <w:r>
              <w:rPr>
                <w:rFonts w:ascii="Times New Roman" w:hAnsi="Times New Roman"/>
                <w:bCs/>
                <w:color w:val="auto"/>
                <w:sz w:val="24"/>
              </w:rPr>
              <w:t>。</w:t>
            </w:r>
          </w:p>
          <w:p>
            <w:pPr>
              <w:adjustRightInd w:val="0"/>
              <w:snapToGrid w:val="0"/>
              <w:spacing w:line="360" w:lineRule="auto"/>
              <w:ind w:firstLine="480" w:firstLineChars="200"/>
              <w:rPr>
                <w:rFonts w:ascii="Times New Roman" w:hAnsi="Times New Roman"/>
                <w:b/>
                <w:bCs/>
                <w:color w:val="auto"/>
                <w:szCs w:val="21"/>
                <w:lang w:val="zh-CN"/>
              </w:rPr>
            </w:pPr>
            <w:r>
              <w:rPr>
                <w:rFonts w:ascii="Times New Roman" w:hAnsi="Times New Roman"/>
                <w:color w:val="auto"/>
                <w:sz w:val="24"/>
              </w:rPr>
              <w:t>本项目每天加工时间按</w:t>
            </w:r>
            <w:r>
              <w:rPr>
                <w:rFonts w:hint="eastAsia" w:ascii="Times New Roman" w:hAnsi="Times New Roman"/>
                <w:color w:val="auto"/>
                <w:sz w:val="24"/>
              </w:rPr>
              <w:t>24</w:t>
            </w:r>
            <w:r>
              <w:rPr>
                <w:rFonts w:ascii="Times New Roman" w:hAnsi="Times New Roman"/>
                <w:color w:val="auto"/>
                <w:sz w:val="24"/>
              </w:rPr>
              <w:t>h计，</w:t>
            </w:r>
            <w:r>
              <w:rPr>
                <w:rFonts w:hint="eastAsia" w:ascii="Times New Roman" w:hAnsi="Times New Roman"/>
                <w:color w:val="auto"/>
                <w:sz w:val="24"/>
              </w:rPr>
              <w:t>风量拟采用5000</w:t>
            </w:r>
            <w:r>
              <w:rPr>
                <w:rFonts w:ascii="Times New Roman" w:hAnsi="Times New Roman"/>
                <w:bCs/>
                <w:color w:val="auto"/>
                <w:sz w:val="24"/>
              </w:rPr>
              <w:t>m</w:t>
            </w:r>
            <w:r>
              <w:rPr>
                <w:rFonts w:ascii="Times New Roman" w:hAnsi="Times New Roman"/>
                <w:bCs/>
                <w:color w:val="auto"/>
                <w:sz w:val="24"/>
                <w:vertAlign w:val="superscript"/>
              </w:rPr>
              <w:t>3</w:t>
            </w:r>
            <w:r>
              <w:rPr>
                <w:rFonts w:ascii="Times New Roman" w:hAnsi="Times New Roman"/>
                <w:bCs/>
                <w:color w:val="auto"/>
                <w:sz w:val="24"/>
              </w:rPr>
              <w:t>/h，</w:t>
            </w:r>
            <w:r>
              <w:rPr>
                <w:rFonts w:hint="eastAsia" w:ascii="Times New Roman" w:hAnsi="Times New Roman"/>
                <w:bCs/>
                <w:color w:val="auto"/>
                <w:sz w:val="24"/>
              </w:rPr>
              <w:t>本次集气设施的集气效率按95%计</w:t>
            </w:r>
            <w:r>
              <w:rPr>
                <w:rFonts w:ascii="Times New Roman" w:hAnsi="Times New Roman"/>
                <w:color w:val="auto"/>
                <w:sz w:val="24"/>
              </w:rPr>
              <w:t>，</w:t>
            </w:r>
            <w:r>
              <w:rPr>
                <w:rFonts w:hint="eastAsia" w:ascii="Times New Roman" w:hAnsi="Times New Roman"/>
                <w:color w:val="auto"/>
                <w:sz w:val="24"/>
              </w:rPr>
              <w:t>袋式除尘器除尘效率按99%计，则</w:t>
            </w:r>
            <w:r>
              <w:rPr>
                <w:rFonts w:hint="eastAsia" w:ascii="Times New Roman" w:hAnsi="Times New Roman"/>
                <w:color w:val="auto"/>
                <w:sz w:val="24"/>
                <w:lang w:eastAsia="zh-CN"/>
              </w:rPr>
              <w:t>解板</w:t>
            </w:r>
            <w:r>
              <w:rPr>
                <w:rFonts w:ascii="Times New Roman" w:hAnsi="Times New Roman"/>
                <w:color w:val="auto"/>
                <w:sz w:val="24"/>
              </w:rPr>
              <w:t>、切割、打眼、开槽</w:t>
            </w:r>
            <w:r>
              <w:rPr>
                <w:rFonts w:hint="eastAsia" w:ascii="Times New Roman" w:hAnsi="Times New Roman"/>
                <w:color w:val="auto"/>
                <w:sz w:val="24"/>
              </w:rPr>
              <w:t>、</w:t>
            </w:r>
            <w:r>
              <w:rPr>
                <w:rFonts w:hint="eastAsia" w:ascii="Times New Roman" w:hAnsi="Times New Roman"/>
                <w:color w:val="auto"/>
                <w:sz w:val="24"/>
                <w:lang w:eastAsia="zh-CN"/>
              </w:rPr>
              <w:t>刨光</w:t>
            </w:r>
            <w:r>
              <w:rPr>
                <w:rFonts w:hint="eastAsia" w:ascii="Times New Roman" w:hAnsi="Times New Roman"/>
                <w:color w:val="auto"/>
                <w:sz w:val="24"/>
                <w:szCs w:val="24"/>
              </w:rPr>
              <w:t>、打边、雕刻</w:t>
            </w:r>
            <w:r>
              <w:rPr>
                <w:rFonts w:ascii="Times New Roman" w:hAnsi="Times New Roman"/>
                <w:color w:val="auto"/>
                <w:sz w:val="24"/>
              </w:rPr>
              <w:t>工段具体粉尘产生</w:t>
            </w:r>
            <w:r>
              <w:rPr>
                <w:rFonts w:ascii="Times New Roman" w:hAnsi="Times New Roman"/>
                <w:color w:val="auto"/>
                <w:sz w:val="24"/>
                <w:szCs w:val="24"/>
              </w:rPr>
              <w:t>及排放</w:t>
            </w:r>
            <w:r>
              <w:rPr>
                <w:rFonts w:ascii="Times New Roman" w:hAnsi="Times New Roman"/>
                <w:color w:val="auto"/>
                <w:sz w:val="24"/>
              </w:rPr>
              <w:t>情况见下表。</w:t>
            </w:r>
          </w:p>
          <w:p>
            <w:pPr>
              <w:autoSpaceDE w:val="0"/>
              <w:autoSpaceDN w:val="0"/>
              <w:adjustRightInd w:val="0"/>
              <w:snapToGrid w:val="0"/>
              <w:jc w:val="center"/>
              <w:rPr>
                <w:rFonts w:ascii="Times New Roman" w:hAnsi="Times New Roman"/>
                <w:b/>
                <w:bCs/>
                <w:color w:val="auto"/>
                <w:szCs w:val="21"/>
                <w:lang w:val="zh-CN"/>
              </w:rPr>
            </w:pPr>
          </w:p>
          <w:p>
            <w:pPr>
              <w:autoSpaceDE w:val="0"/>
              <w:autoSpaceDN w:val="0"/>
              <w:adjustRightInd w:val="0"/>
              <w:snapToGrid w:val="0"/>
              <w:jc w:val="center"/>
              <w:rPr>
                <w:rFonts w:ascii="Times New Roman" w:hAnsi="Times New Roman"/>
                <w:b/>
                <w:bCs/>
                <w:color w:val="auto"/>
                <w:szCs w:val="21"/>
                <w:lang w:val="zh-CN"/>
              </w:rPr>
            </w:pPr>
          </w:p>
          <w:p>
            <w:pPr>
              <w:autoSpaceDE w:val="0"/>
              <w:autoSpaceDN w:val="0"/>
              <w:adjustRightInd w:val="0"/>
              <w:snapToGrid w:val="0"/>
              <w:jc w:val="center"/>
              <w:rPr>
                <w:rFonts w:ascii="Times New Roman" w:hAnsi="Times New Roman"/>
                <w:b/>
                <w:bCs/>
                <w:color w:val="auto"/>
                <w:szCs w:val="21"/>
                <w:lang w:val="zh-CN"/>
              </w:rPr>
            </w:pPr>
            <w:r>
              <w:rPr>
                <w:rFonts w:ascii="Times New Roman" w:hAnsi="Times New Roman"/>
                <w:b/>
                <w:bCs/>
                <w:color w:val="auto"/>
                <w:szCs w:val="21"/>
                <w:lang w:val="zh-CN"/>
              </w:rPr>
              <w:t>表</w:t>
            </w:r>
            <w:r>
              <w:rPr>
                <w:rFonts w:hint="eastAsia" w:ascii="Times New Roman" w:hAnsi="Times New Roman"/>
                <w:b/>
                <w:bCs/>
                <w:color w:val="auto"/>
                <w:szCs w:val="21"/>
                <w:lang w:val="en-US" w:eastAsia="zh-CN"/>
              </w:rPr>
              <w:t>21</w:t>
            </w:r>
            <w:r>
              <w:rPr>
                <w:rFonts w:ascii="Times New Roman" w:hAnsi="Times New Roman"/>
                <w:b/>
                <w:bCs/>
                <w:color w:val="auto"/>
                <w:szCs w:val="21"/>
                <w:lang w:val="zh-CN"/>
              </w:rPr>
              <w:t xml:space="preserve">  </w:t>
            </w:r>
            <w:r>
              <w:rPr>
                <w:rFonts w:ascii="Times New Roman" w:hAnsi="Times New Roman"/>
                <w:b/>
                <w:bCs/>
                <w:color w:val="auto"/>
                <w:szCs w:val="21"/>
              </w:rPr>
              <w:t>本项目</w:t>
            </w:r>
            <w:r>
              <w:rPr>
                <w:rFonts w:ascii="Times New Roman" w:hAnsi="Times New Roman"/>
                <w:b/>
                <w:bCs/>
                <w:color w:val="auto"/>
                <w:szCs w:val="21"/>
                <w:lang w:val="zh-CN"/>
              </w:rPr>
              <w:t>粉尘产排情况一览表</w:t>
            </w:r>
          </w:p>
          <w:tbl>
            <w:tblPr>
              <w:tblStyle w:val="13"/>
              <w:tblW w:w="918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2"/>
              <w:gridCol w:w="832"/>
              <w:gridCol w:w="930"/>
              <w:gridCol w:w="870"/>
              <w:gridCol w:w="945"/>
              <w:gridCol w:w="1276"/>
              <w:gridCol w:w="1280"/>
              <w:gridCol w:w="840"/>
              <w:gridCol w:w="17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noWrap w:val="0"/>
                  <w:vAlign w:val="center"/>
                </w:tcPr>
                <w:p>
                  <w:pPr>
                    <w:adjustRightInd w:val="0"/>
                    <w:snapToGrid w:val="0"/>
                    <w:spacing w:line="360" w:lineRule="exact"/>
                    <w:jc w:val="center"/>
                    <w:rPr>
                      <w:rFonts w:ascii="Times New Roman" w:hAnsi="Times New Roman"/>
                      <w:color w:val="auto"/>
                      <w:szCs w:val="21"/>
                    </w:rPr>
                  </w:pPr>
                  <w:r>
                    <w:rPr>
                      <w:rFonts w:ascii="Times New Roman" w:hAnsi="Times New Roman"/>
                      <w:color w:val="auto"/>
                      <w:szCs w:val="21"/>
                    </w:rPr>
                    <w:t>序号</w:t>
                  </w:r>
                </w:p>
              </w:tc>
              <w:tc>
                <w:tcPr>
                  <w:tcW w:w="832" w:type="dxa"/>
                  <w:noWrap w:val="0"/>
                  <w:vAlign w:val="center"/>
                </w:tcPr>
                <w:p>
                  <w:pPr>
                    <w:adjustRightInd w:val="0"/>
                    <w:snapToGrid w:val="0"/>
                    <w:spacing w:line="360" w:lineRule="exact"/>
                    <w:jc w:val="center"/>
                    <w:rPr>
                      <w:rFonts w:ascii="Times New Roman" w:hAnsi="Times New Roman"/>
                      <w:color w:val="auto"/>
                      <w:szCs w:val="21"/>
                    </w:rPr>
                  </w:pPr>
                  <w:r>
                    <w:rPr>
                      <w:rFonts w:ascii="Times New Roman" w:hAnsi="Times New Roman"/>
                      <w:color w:val="auto"/>
                      <w:szCs w:val="21"/>
                    </w:rPr>
                    <w:t>治理措施</w:t>
                  </w:r>
                </w:p>
              </w:tc>
              <w:tc>
                <w:tcPr>
                  <w:tcW w:w="930" w:type="dxa"/>
                  <w:noWrap w:val="0"/>
                  <w:vAlign w:val="center"/>
                </w:tcPr>
                <w:p>
                  <w:pPr>
                    <w:adjustRightInd w:val="0"/>
                    <w:snapToGrid w:val="0"/>
                    <w:spacing w:line="360" w:lineRule="exact"/>
                    <w:jc w:val="center"/>
                    <w:rPr>
                      <w:rFonts w:ascii="Times New Roman" w:hAnsi="Times New Roman"/>
                      <w:color w:val="auto"/>
                      <w:szCs w:val="21"/>
                    </w:rPr>
                  </w:pPr>
                  <w:r>
                    <w:rPr>
                      <w:rFonts w:ascii="Times New Roman" w:hAnsi="Times New Roman"/>
                      <w:color w:val="auto"/>
                      <w:szCs w:val="21"/>
                    </w:rPr>
                    <w:t>排气量（m</w:t>
                  </w:r>
                  <w:r>
                    <w:rPr>
                      <w:rFonts w:ascii="Times New Roman" w:hAnsi="Times New Roman"/>
                      <w:color w:val="auto"/>
                      <w:szCs w:val="21"/>
                      <w:vertAlign w:val="superscript"/>
                    </w:rPr>
                    <w:t>3</w:t>
                  </w:r>
                  <w:r>
                    <w:rPr>
                      <w:rFonts w:ascii="Times New Roman" w:hAnsi="Times New Roman"/>
                      <w:color w:val="auto"/>
                      <w:szCs w:val="21"/>
                    </w:rPr>
                    <w:t>/h）</w:t>
                  </w:r>
                </w:p>
              </w:tc>
              <w:tc>
                <w:tcPr>
                  <w:tcW w:w="870" w:type="dxa"/>
                  <w:noWrap w:val="0"/>
                  <w:vAlign w:val="center"/>
                </w:tcPr>
                <w:p>
                  <w:pPr>
                    <w:adjustRightInd w:val="0"/>
                    <w:snapToGrid w:val="0"/>
                    <w:spacing w:line="360" w:lineRule="exact"/>
                    <w:jc w:val="center"/>
                    <w:rPr>
                      <w:rFonts w:ascii="Times New Roman" w:hAnsi="Times New Roman"/>
                      <w:color w:val="auto"/>
                      <w:szCs w:val="21"/>
                    </w:rPr>
                  </w:pPr>
                  <w:r>
                    <w:rPr>
                      <w:rFonts w:ascii="Times New Roman" w:hAnsi="Times New Roman"/>
                      <w:color w:val="auto"/>
                      <w:szCs w:val="21"/>
                    </w:rPr>
                    <w:t>产生量</w:t>
                  </w:r>
                </w:p>
                <w:p>
                  <w:pPr>
                    <w:adjustRightInd w:val="0"/>
                    <w:snapToGrid w:val="0"/>
                    <w:spacing w:line="360" w:lineRule="exact"/>
                    <w:jc w:val="center"/>
                    <w:rPr>
                      <w:rFonts w:ascii="Times New Roman" w:hAnsi="Times New Roman"/>
                      <w:color w:val="auto"/>
                      <w:szCs w:val="21"/>
                    </w:rPr>
                  </w:pPr>
                  <w:r>
                    <w:rPr>
                      <w:rFonts w:ascii="Times New Roman" w:hAnsi="Times New Roman"/>
                      <w:color w:val="auto"/>
                      <w:szCs w:val="21"/>
                    </w:rPr>
                    <w:t>kg/h</w:t>
                  </w:r>
                </w:p>
              </w:tc>
              <w:tc>
                <w:tcPr>
                  <w:tcW w:w="945" w:type="dxa"/>
                  <w:noWrap w:val="0"/>
                  <w:vAlign w:val="center"/>
                </w:tcPr>
                <w:p>
                  <w:pPr>
                    <w:adjustRightInd w:val="0"/>
                    <w:snapToGrid w:val="0"/>
                    <w:spacing w:line="360" w:lineRule="exact"/>
                    <w:jc w:val="center"/>
                    <w:rPr>
                      <w:rFonts w:ascii="Times New Roman" w:hAnsi="Times New Roman"/>
                      <w:color w:val="auto"/>
                      <w:szCs w:val="21"/>
                    </w:rPr>
                  </w:pPr>
                  <w:r>
                    <w:rPr>
                      <w:rFonts w:ascii="Times New Roman" w:hAnsi="Times New Roman"/>
                      <w:color w:val="auto"/>
                      <w:szCs w:val="21"/>
                    </w:rPr>
                    <w:t>未收集量kg/h</w:t>
                  </w:r>
                </w:p>
              </w:tc>
              <w:tc>
                <w:tcPr>
                  <w:tcW w:w="1276" w:type="dxa"/>
                  <w:noWrap w:val="0"/>
                  <w:vAlign w:val="center"/>
                </w:tcPr>
                <w:p>
                  <w:pPr>
                    <w:adjustRightInd w:val="0"/>
                    <w:snapToGrid w:val="0"/>
                    <w:spacing w:line="360" w:lineRule="exact"/>
                    <w:jc w:val="center"/>
                    <w:rPr>
                      <w:rFonts w:ascii="Times New Roman" w:hAnsi="Times New Roman"/>
                      <w:color w:val="auto"/>
                      <w:szCs w:val="21"/>
                    </w:rPr>
                  </w:pPr>
                  <w:r>
                    <w:rPr>
                      <w:rFonts w:ascii="Times New Roman" w:hAnsi="Times New Roman"/>
                      <w:color w:val="auto"/>
                      <w:szCs w:val="21"/>
                    </w:rPr>
                    <w:t>除尘器进口</w:t>
                  </w:r>
                </w:p>
              </w:tc>
              <w:tc>
                <w:tcPr>
                  <w:tcW w:w="1280" w:type="dxa"/>
                  <w:noWrap w:val="0"/>
                  <w:vAlign w:val="center"/>
                </w:tcPr>
                <w:p>
                  <w:pPr>
                    <w:adjustRightInd w:val="0"/>
                    <w:snapToGrid w:val="0"/>
                    <w:spacing w:line="360" w:lineRule="exact"/>
                    <w:jc w:val="center"/>
                    <w:rPr>
                      <w:rFonts w:ascii="Times New Roman" w:hAnsi="Times New Roman"/>
                      <w:color w:val="auto"/>
                      <w:szCs w:val="21"/>
                    </w:rPr>
                  </w:pPr>
                  <w:r>
                    <w:rPr>
                      <w:rFonts w:ascii="Times New Roman" w:hAnsi="Times New Roman"/>
                      <w:color w:val="auto"/>
                      <w:szCs w:val="21"/>
                    </w:rPr>
                    <w:t>除尘器出口</w:t>
                  </w:r>
                </w:p>
              </w:tc>
              <w:tc>
                <w:tcPr>
                  <w:tcW w:w="840" w:type="dxa"/>
                  <w:noWrap w:val="0"/>
                  <w:vAlign w:val="center"/>
                </w:tcPr>
                <w:p>
                  <w:pPr>
                    <w:adjustRightInd w:val="0"/>
                    <w:snapToGrid w:val="0"/>
                    <w:spacing w:line="360" w:lineRule="exact"/>
                    <w:jc w:val="center"/>
                    <w:rPr>
                      <w:rFonts w:ascii="Times New Roman" w:hAnsi="Times New Roman"/>
                      <w:color w:val="auto"/>
                      <w:szCs w:val="21"/>
                    </w:rPr>
                  </w:pPr>
                  <w:r>
                    <w:rPr>
                      <w:rFonts w:ascii="Times New Roman" w:hAnsi="Times New Roman"/>
                      <w:color w:val="auto"/>
                      <w:szCs w:val="21"/>
                    </w:rPr>
                    <w:t>除尘效率</w:t>
                  </w:r>
                </w:p>
              </w:tc>
              <w:tc>
                <w:tcPr>
                  <w:tcW w:w="1764" w:type="dxa"/>
                  <w:noWrap w:val="0"/>
                  <w:vAlign w:val="center"/>
                </w:tcPr>
                <w:p>
                  <w:pPr>
                    <w:adjustRightInd w:val="0"/>
                    <w:snapToGrid w:val="0"/>
                    <w:spacing w:line="360" w:lineRule="exact"/>
                    <w:jc w:val="center"/>
                    <w:rPr>
                      <w:rFonts w:ascii="Times New Roman" w:hAnsi="Times New Roman"/>
                      <w:color w:val="auto"/>
                      <w:szCs w:val="21"/>
                    </w:rPr>
                  </w:pPr>
                  <w:r>
                    <w:rPr>
                      <w:rFonts w:ascii="Times New Roman" w:hAnsi="Times New Roman"/>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452" w:type="dxa"/>
                  <w:noWrap w:val="0"/>
                  <w:vAlign w:val="center"/>
                </w:tcPr>
                <w:p>
                  <w:pPr>
                    <w:widowControl/>
                    <w:jc w:val="center"/>
                    <w:rPr>
                      <w:rFonts w:ascii="Times New Roman" w:hAnsi="Times New Roman"/>
                      <w:color w:val="auto"/>
                      <w:szCs w:val="21"/>
                    </w:rPr>
                  </w:pPr>
                  <w:r>
                    <w:rPr>
                      <w:rFonts w:ascii="Times New Roman" w:hAnsi="Times New Roman"/>
                      <w:color w:val="auto"/>
                      <w:szCs w:val="21"/>
                    </w:rPr>
                    <w:t>1</w:t>
                  </w:r>
                </w:p>
              </w:tc>
              <w:tc>
                <w:tcPr>
                  <w:tcW w:w="832" w:type="dxa"/>
                  <w:noWrap w:val="0"/>
                  <w:vAlign w:val="center"/>
                </w:tcPr>
                <w:p>
                  <w:pPr>
                    <w:adjustRightInd w:val="0"/>
                    <w:snapToGrid w:val="0"/>
                    <w:spacing w:line="360" w:lineRule="exact"/>
                    <w:jc w:val="center"/>
                    <w:rPr>
                      <w:rFonts w:hint="eastAsia" w:ascii="Times New Roman" w:hAnsi="Times New Roman"/>
                      <w:color w:val="auto"/>
                      <w:szCs w:val="21"/>
                    </w:rPr>
                  </w:pPr>
                  <w:r>
                    <w:rPr>
                      <w:rFonts w:hint="eastAsia" w:ascii="Times New Roman" w:hAnsi="Times New Roman"/>
                      <w:color w:val="auto"/>
                      <w:szCs w:val="21"/>
                    </w:rPr>
                    <w:t>袋式除尘器</w:t>
                  </w:r>
                </w:p>
              </w:tc>
              <w:tc>
                <w:tcPr>
                  <w:tcW w:w="930" w:type="dxa"/>
                  <w:noWrap w:val="0"/>
                  <w:vAlign w:val="center"/>
                </w:tcPr>
                <w:p>
                  <w:pPr>
                    <w:adjustRightInd w:val="0"/>
                    <w:snapToGrid w:val="0"/>
                    <w:spacing w:line="360" w:lineRule="exact"/>
                    <w:jc w:val="center"/>
                    <w:rPr>
                      <w:rFonts w:hint="eastAsia" w:ascii="Times New Roman" w:hAnsi="Times New Roman"/>
                      <w:color w:val="auto"/>
                      <w:szCs w:val="21"/>
                    </w:rPr>
                  </w:pPr>
                  <w:r>
                    <w:rPr>
                      <w:rFonts w:hint="eastAsia" w:ascii="Times New Roman" w:hAnsi="Times New Roman"/>
                      <w:color w:val="auto"/>
                      <w:szCs w:val="21"/>
                    </w:rPr>
                    <w:t>5000</w:t>
                  </w:r>
                </w:p>
              </w:tc>
              <w:tc>
                <w:tcPr>
                  <w:tcW w:w="870" w:type="dxa"/>
                  <w:noWrap w:val="0"/>
                  <w:vAlign w:val="center"/>
                </w:tcPr>
                <w:p>
                  <w:pPr>
                    <w:adjustRightInd w:val="0"/>
                    <w:snapToGrid w:val="0"/>
                    <w:spacing w:line="360" w:lineRule="exact"/>
                    <w:jc w:val="center"/>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0.708</w:t>
                  </w:r>
                </w:p>
              </w:tc>
              <w:tc>
                <w:tcPr>
                  <w:tcW w:w="945" w:type="dxa"/>
                  <w:noWrap w:val="0"/>
                  <w:vAlign w:val="center"/>
                </w:tcPr>
                <w:p>
                  <w:pPr>
                    <w:adjustRightInd w:val="0"/>
                    <w:snapToGrid w:val="0"/>
                    <w:spacing w:line="360" w:lineRule="exact"/>
                    <w:jc w:val="center"/>
                    <w:rPr>
                      <w:rFonts w:hint="eastAsia" w:ascii="Times New Roman" w:hAnsi="Times New Roman" w:eastAsia="宋体"/>
                      <w:color w:val="auto"/>
                      <w:szCs w:val="21"/>
                      <w:lang w:val="en-US" w:eastAsia="zh-CN"/>
                    </w:rPr>
                  </w:pPr>
                  <w:r>
                    <w:rPr>
                      <w:rFonts w:hint="eastAsia" w:ascii="Times New Roman" w:hAnsi="Times New Roman"/>
                      <w:color w:val="auto"/>
                      <w:szCs w:val="21"/>
                    </w:rPr>
                    <w:t>0.0</w:t>
                  </w:r>
                  <w:r>
                    <w:rPr>
                      <w:rFonts w:hint="eastAsia" w:ascii="Times New Roman" w:hAnsi="Times New Roman"/>
                      <w:color w:val="auto"/>
                      <w:szCs w:val="21"/>
                      <w:lang w:val="en-US" w:eastAsia="zh-CN"/>
                    </w:rPr>
                    <w:t>35</w:t>
                  </w:r>
                </w:p>
              </w:tc>
              <w:tc>
                <w:tcPr>
                  <w:tcW w:w="1276" w:type="dxa"/>
                  <w:noWrap w:val="0"/>
                  <w:vAlign w:val="center"/>
                </w:tcPr>
                <w:p>
                  <w:pPr>
                    <w:adjustRightInd w:val="0"/>
                    <w:snapToGrid w:val="0"/>
                    <w:spacing w:line="360" w:lineRule="exact"/>
                    <w:jc w:val="center"/>
                    <w:rPr>
                      <w:rFonts w:ascii="Times New Roman" w:hAnsi="Times New Roman"/>
                      <w:color w:val="auto"/>
                      <w:szCs w:val="21"/>
                    </w:rPr>
                  </w:pPr>
                  <w:r>
                    <w:rPr>
                      <w:rFonts w:hint="eastAsia" w:ascii="Times New Roman" w:hAnsi="Times New Roman"/>
                      <w:color w:val="auto"/>
                      <w:szCs w:val="21"/>
                    </w:rPr>
                    <w:t>0.</w:t>
                  </w:r>
                  <w:r>
                    <w:rPr>
                      <w:rFonts w:hint="eastAsia" w:ascii="Times New Roman" w:hAnsi="Times New Roman"/>
                      <w:color w:val="auto"/>
                      <w:szCs w:val="21"/>
                      <w:lang w:val="en-US" w:eastAsia="zh-CN"/>
                    </w:rPr>
                    <w:t>673</w:t>
                  </w:r>
                  <w:r>
                    <w:rPr>
                      <w:rFonts w:ascii="Times New Roman" w:hAnsi="Times New Roman"/>
                      <w:color w:val="auto"/>
                      <w:szCs w:val="21"/>
                    </w:rPr>
                    <w:t>kg/h</w:t>
                  </w:r>
                </w:p>
                <w:p>
                  <w:pPr>
                    <w:adjustRightInd w:val="0"/>
                    <w:snapToGrid w:val="0"/>
                    <w:spacing w:line="360" w:lineRule="exact"/>
                    <w:jc w:val="center"/>
                    <w:rPr>
                      <w:rFonts w:ascii="Times New Roman" w:hAnsi="Times New Roman"/>
                      <w:color w:val="auto"/>
                      <w:szCs w:val="21"/>
                    </w:rPr>
                  </w:pPr>
                  <w:r>
                    <w:rPr>
                      <w:rFonts w:hint="eastAsia" w:ascii="Times New Roman" w:hAnsi="Times New Roman"/>
                      <w:color w:val="auto"/>
                      <w:szCs w:val="21"/>
                      <w:lang w:val="en-US" w:eastAsia="zh-CN"/>
                    </w:rPr>
                    <w:t>134.6</w:t>
                  </w:r>
                  <w:r>
                    <w:rPr>
                      <w:rFonts w:ascii="Times New Roman" w:hAnsi="Times New Roman"/>
                      <w:color w:val="auto"/>
                      <w:szCs w:val="21"/>
                    </w:rPr>
                    <w:t>mg/m</w:t>
                  </w:r>
                  <w:r>
                    <w:rPr>
                      <w:rFonts w:ascii="Times New Roman" w:hAnsi="Times New Roman"/>
                      <w:color w:val="auto"/>
                      <w:szCs w:val="21"/>
                      <w:vertAlign w:val="superscript"/>
                    </w:rPr>
                    <w:t>3</w:t>
                  </w:r>
                </w:p>
              </w:tc>
              <w:tc>
                <w:tcPr>
                  <w:tcW w:w="1280" w:type="dxa"/>
                  <w:noWrap w:val="0"/>
                  <w:vAlign w:val="center"/>
                </w:tcPr>
                <w:p>
                  <w:pPr>
                    <w:adjustRightInd w:val="0"/>
                    <w:snapToGrid w:val="0"/>
                    <w:spacing w:line="360" w:lineRule="exact"/>
                    <w:jc w:val="center"/>
                    <w:rPr>
                      <w:rFonts w:ascii="Times New Roman" w:hAnsi="Times New Roman"/>
                      <w:color w:val="auto"/>
                      <w:szCs w:val="21"/>
                    </w:rPr>
                  </w:pPr>
                  <w:r>
                    <w:rPr>
                      <w:rFonts w:ascii="Times New Roman" w:hAnsi="Times New Roman"/>
                      <w:color w:val="auto"/>
                      <w:szCs w:val="21"/>
                    </w:rPr>
                    <w:t>0.</w:t>
                  </w:r>
                  <w:r>
                    <w:rPr>
                      <w:rFonts w:hint="eastAsia" w:ascii="Times New Roman" w:hAnsi="Times New Roman"/>
                      <w:color w:val="auto"/>
                      <w:szCs w:val="21"/>
                    </w:rPr>
                    <w:t>0</w:t>
                  </w:r>
                  <w:r>
                    <w:rPr>
                      <w:rFonts w:hint="eastAsia" w:ascii="Times New Roman" w:hAnsi="Times New Roman"/>
                      <w:color w:val="auto"/>
                      <w:szCs w:val="21"/>
                      <w:lang w:val="en-US" w:eastAsia="zh-CN"/>
                    </w:rPr>
                    <w:t>067</w:t>
                  </w:r>
                  <w:r>
                    <w:rPr>
                      <w:rFonts w:ascii="Times New Roman" w:hAnsi="Times New Roman"/>
                      <w:color w:val="auto"/>
                      <w:szCs w:val="21"/>
                    </w:rPr>
                    <w:t>kg/h</w:t>
                  </w:r>
                </w:p>
                <w:p>
                  <w:pPr>
                    <w:adjustRightInd w:val="0"/>
                    <w:snapToGrid w:val="0"/>
                    <w:spacing w:line="360" w:lineRule="exact"/>
                    <w:jc w:val="center"/>
                    <w:rPr>
                      <w:rFonts w:ascii="Times New Roman" w:hAnsi="Times New Roman"/>
                      <w:color w:val="auto"/>
                      <w:szCs w:val="21"/>
                    </w:rPr>
                  </w:pPr>
                  <w:r>
                    <w:rPr>
                      <w:rFonts w:hint="eastAsia" w:ascii="Times New Roman" w:hAnsi="Times New Roman"/>
                      <w:color w:val="auto"/>
                      <w:szCs w:val="21"/>
                      <w:lang w:val="en-US" w:eastAsia="zh-CN"/>
                    </w:rPr>
                    <w:t>1.35</w:t>
                  </w:r>
                  <w:r>
                    <w:rPr>
                      <w:rFonts w:ascii="Times New Roman" w:hAnsi="Times New Roman"/>
                      <w:color w:val="auto"/>
                      <w:szCs w:val="21"/>
                    </w:rPr>
                    <w:t>mg/m</w:t>
                  </w:r>
                  <w:r>
                    <w:rPr>
                      <w:rFonts w:ascii="Times New Roman" w:hAnsi="Times New Roman"/>
                      <w:color w:val="auto"/>
                      <w:szCs w:val="21"/>
                      <w:vertAlign w:val="superscript"/>
                    </w:rPr>
                    <w:t>3</w:t>
                  </w:r>
                </w:p>
              </w:tc>
              <w:tc>
                <w:tcPr>
                  <w:tcW w:w="840" w:type="dxa"/>
                  <w:noWrap w:val="0"/>
                  <w:vAlign w:val="center"/>
                </w:tcPr>
                <w:p>
                  <w:pPr>
                    <w:adjustRightInd w:val="0"/>
                    <w:snapToGrid w:val="0"/>
                    <w:spacing w:line="360" w:lineRule="exact"/>
                    <w:jc w:val="center"/>
                    <w:rPr>
                      <w:rFonts w:ascii="Times New Roman" w:hAnsi="Times New Roman"/>
                      <w:color w:val="auto"/>
                      <w:szCs w:val="21"/>
                    </w:rPr>
                  </w:pPr>
                  <w:r>
                    <w:rPr>
                      <w:rFonts w:ascii="Times New Roman" w:hAnsi="Times New Roman"/>
                      <w:color w:val="auto"/>
                      <w:szCs w:val="21"/>
                    </w:rPr>
                    <w:t>9</w:t>
                  </w:r>
                  <w:r>
                    <w:rPr>
                      <w:rFonts w:hint="eastAsia" w:ascii="Times New Roman" w:hAnsi="Times New Roman"/>
                      <w:color w:val="auto"/>
                      <w:szCs w:val="21"/>
                    </w:rPr>
                    <w:t>9</w:t>
                  </w:r>
                  <w:r>
                    <w:rPr>
                      <w:rFonts w:ascii="Times New Roman" w:hAnsi="Times New Roman"/>
                      <w:color w:val="auto"/>
                      <w:szCs w:val="21"/>
                    </w:rPr>
                    <w:t>%</w:t>
                  </w:r>
                </w:p>
              </w:tc>
              <w:tc>
                <w:tcPr>
                  <w:tcW w:w="1764" w:type="dxa"/>
                  <w:noWrap w:val="0"/>
                  <w:vAlign w:val="center"/>
                </w:tcPr>
                <w:p>
                  <w:pPr>
                    <w:widowControl/>
                    <w:jc w:val="center"/>
                    <w:rPr>
                      <w:rFonts w:ascii="Times New Roman" w:hAnsi="Times New Roman"/>
                      <w:color w:val="auto"/>
                      <w:szCs w:val="21"/>
                    </w:rPr>
                  </w:pPr>
                  <w:r>
                    <w:rPr>
                      <w:rFonts w:hint="eastAsia" w:ascii="Times New Roman" w:hAnsi="Times New Roman"/>
                      <w:color w:val="auto"/>
                      <w:szCs w:val="21"/>
                      <w:lang w:eastAsia="zh-CN"/>
                    </w:rPr>
                    <w:t>解板</w:t>
                  </w:r>
                  <w:r>
                    <w:rPr>
                      <w:rFonts w:hint="eastAsia" w:ascii="Times New Roman" w:hAnsi="Times New Roman"/>
                      <w:color w:val="auto"/>
                      <w:szCs w:val="21"/>
                    </w:rPr>
                    <w:t>、切割、打眼、开槽、</w:t>
                  </w:r>
                  <w:r>
                    <w:rPr>
                      <w:rFonts w:hint="eastAsia" w:ascii="Times New Roman" w:hAnsi="Times New Roman"/>
                      <w:color w:val="auto"/>
                      <w:szCs w:val="21"/>
                      <w:lang w:eastAsia="zh-CN"/>
                    </w:rPr>
                    <w:t>刨光</w:t>
                  </w:r>
                  <w:r>
                    <w:rPr>
                      <w:rFonts w:hint="eastAsia" w:ascii="Times New Roman" w:hAnsi="Times New Roman"/>
                      <w:color w:val="auto"/>
                      <w:szCs w:val="21"/>
                    </w:rPr>
                    <w:t>、打边、雕刻工段</w:t>
                  </w:r>
                </w:p>
              </w:tc>
            </w:tr>
          </w:tbl>
          <w:p>
            <w:pPr>
              <w:adjustRightInd w:val="0"/>
              <w:snapToGrid w:val="0"/>
              <w:spacing w:line="360" w:lineRule="auto"/>
              <w:ind w:firstLine="480" w:firstLineChars="200"/>
              <w:rPr>
                <w:rFonts w:ascii="Times New Roman" w:hAnsi="Times New Roman"/>
                <w:bCs/>
                <w:color w:val="auto"/>
                <w:sz w:val="24"/>
              </w:rPr>
            </w:pPr>
            <w:r>
              <w:rPr>
                <w:rFonts w:hint="eastAsia" w:ascii="Times New Roman" w:hAnsi="Times New Roman"/>
                <w:color w:val="auto"/>
                <w:sz w:val="24"/>
              </w:rPr>
              <w:t>由上表预测可知，本项目</w:t>
            </w:r>
            <w:r>
              <w:rPr>
                <w:rFonts w:hint="eastAsia" w:ascii="Times New Roman" w:hAnsi="Times New Roman"/>
                <w:color w:val="auto"/>
                <w:sz w:val="24"/>
                <w:szCs w:val="24"/>
                <w:lang w:eastAsia="zh-CN"/>
              </w:rPr>
              <w:t>解板</w:t>
            </w:r>
            <w:r>
              <w:rPr>
                <w:rFonts w:hint="eastAsia" w:ascii="Times New Roman" w:hAnsi="Times New Roman"/>
                <w:color w:val="auto"/>
                <w:sz w:val="24"/>
                <w:szCs w:val="24"/>
              </w:rPr>
              <w:t>、切割、打眼、开槽、</w:t>
            </w:r>
            <w:r>
              <w:rPr>
                <w:rFonts w:hint="eastAsia" w:ascii="Times New Roman" w:hAnsi="Times New Roman"/>
                <w:color w:val="auto"/>
                <w:sz w:val="24"/>
                <w:szCs w:val="24"/>
                <w:lang w:eastAsia="zh-CN"/>
              </w:rPr>
              <w:t>刨光</w:t>
            </w:r>
            <w:r>
              <w:rPr>
                <w:rFonts w:hint="eastAsia" w:ascii="Times New Roman" w:hAnsi="Times New Roman"/>
                <w:color w:val="auto"/>
                <w:sz w:val="24"/>
                <w:szCs w:val="24"/>
              </w:rPr>
              <w:t>、打边、雕刻工段产生的粉尘经袋式除尘器处理后颗粒物排放浓度能够</w:t>
            </w:r>
            <w:r>
              <w:rPr>
                <w:rFonts w:ascii="Times New Roman" w:hAnsi="Times New Roman"/>
                <w:color w:val="auto"/>
                <w:sz w:val="24"/>
              </w:rPr>
              <w:t>满足《大气污染物综合排放标准》（GB16297-1996）表2二级标准（颗粒物排放速率≤3.5kg/h，排放浓度≤120mg/m</w:t>
            </w:r>
            <w:r>
              <w:rPr>
                <w:rFonts w:ascii="Times New Roman" w:hAnsi="Times New Roman"/>
                <w:color w:val="auto"/>
                <w:sz w:val="24"/>
                <w:vertAlign w:val="superscript"/>
              </w:rPr>
              <w:t>3</w:t>
            </w:r>
            <w:r>
              <w:rPr>
                <w:rFonts w:ascii="Times New Roman" w:hAnsi="Times New Roman"/>
                <w:color w:val="auto"/>
                <w:sz w:val="24"/>
              </w:rPr>
              <w:t>）。其余未收集部分以无组织形式排放</w:t>
            </w:r>
            <w:r>
              <w:rPr>
                <w:rFonts w:hint="eastAsia" w:ascii="Times New Roman" w:hAnsi="Times New Roman"/>
                <w:color w:val="auto"/>
                <w:sz w:val="24"/>
              </w:rPr>
              <w:t>，则无组织排放的粉尘量为0.0</w:t>
            </w:r>
            <w:r>
              <w:rPr>
                <w:rFonts w:hint="eastAsia" w:ascii="Times New Roman" w:hAnsi="Times New Roman"/>
                <w:color w:val="auto"/>
                <w:sz w:val="24"/>
                <w:lang w:val="en-US" w:eastAsia="zh-CN"/>
              </w:rPr>
              <w:t>35</w:t>
            </w:r>
            <w:r>
              <w:rPr>
                <w:rFonts w:hint="eastAsia" w:ascii="Times New Roman" w:hAnsi="Times New Roman"/>
                <w:color w:val="auto"/>
                <w:sz w:val="24"/>
              </w:rPr>
              <w:t>kg/h、</w:t>
            </w:r>
            <w:r>
              <w:rPr>
                <w:rFonts w:hint="eastAsia" w:ascii="Times New Roman" w:hAnsi="Times New Roman"/>
                <w:color w:val="auto"/>
                <w:sz w:val="24"/>
                <w:highlight w:val="none"/>
              </w:rPr>
              <w:t>0.</w:t>
            </w:r>
            <w:r>
              <w:rPr>
                <w:rFonts w:hint="eastAsia" w:ascii="Times New Roman" w:hAnsi="Times New Roman"/>
                <w:color w:val="auto"/>
                <w:sz w:val="24"/>
                <w:highlight w:val="none"/>
                <w:lang w:val="en-US" w:eastAsia="zh-CN"/>
              </w:rPr>
              <w:t>235t</w:t>
            </w:r>
            <w:r>
              <w:rPr>
                <w:rFonts w:hint="eastAsia" w:ascii="Times New Roman" w:hAnsi="Times New Roman"/>
                <w:color w:val="auto"/>
                <w:sz w:val="24"/>
                <w:highlight w:val="none"/>
              </w:rPr>
              <w:t>/a</w:t>
            </w:r>
            <w:r>
              <w:rPr>
                <w:rFonts w:ascii="Times New Roman" w:hAnsi="Times New Roman"/>
                <w:color w:val="auto"/>
                <w:sz w:val="24"/>
                <w:highlight w:val="none"/>
              </w:rPr>
              <w:t>。</w:t>
            </w:r>
          </w:p>
          <w:p>
            <w:pPr>
              <w:adjustRightInd w:val="0"/>
              <w:snapToGrid w:val="0"/>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本项目</w:t>
            </w:r>
            <w:r>
              <w:rPr>
                <w:rFonts w:hint="eastAsia" w:ascii="Times New Roman" w:hAnsi="Times New Roman"/>
                <w:color w:val="auto"/>
                <w:sz w:val="24"/>
                <w:szCs w:val="24"/>
              </w:rPr>
              <w:t>无组织粉尘排放量为0.0</w:t>
            </w:r>
            <w:r>
              <w:rPr>
                <w:rFonts w:hint="eastAsia" w:ascii="Times New Roman" w:hAnsi="Times New Roman"/>
                <w:color w:val="auto"/>
                <w:sz w:val="24"/>
                <w:szCs w:val="24"/>
                <w:lang w:val="en-US" w:eastAsia="zh-CN"/>
              </w:rPr>
              <w:t>35</w:t>
            </w:r>
            <w:r>
              <w:rPr>
                <w:rFonts w:hint="eastAsia" w:ascii="Times New Roman" w:hAnsi="Times New Roman"/>
                <w:color w:val="auto"/>
                <w:sz w:val="24"/>
                <w:szCs w:val="24"/>
              </w:rPr>
              <w:t>kg/h、0.</w:t>
            </w:r>
            <w:r>
              <w:rPr>
                <w:rFonts w:hint="eastAsia" w:ascii="Times New Roman" w:hAnsi="Times New Roman"/>
                <w:color w:val="auto"/>
                <w:sz w:val="24"/>
                <w:szCs w:val="24"/>
                <w:lang w:val="en-US" w:eastAsia="zh-CN"/>
              </w:rPr>
              <w:t>235t</w:t>
            </w:r>
            <w:r>
              <w:rPr>
                <w:rFonts w:hint="eastAsia" w:ascii="Times New Roman" w:hAnsi="Times New Roman"/>
                <w:color w:val="auto"/>
                <w:sz w:val="24"/>
                <w:szCs w:val="24"/>
              </w:rPr>
              <w:t>/a</w:t>
            </w:r>
            <w:r>
              <w:rPr>
                <w:rFonts w:hint="eastAsia" w:ascii="Times New Roman" w:hAnsi="Times New Roman"/>
                <w:color w:val="auto"/>
                <w:sz w:val="24"/>
              </w:rPr>
              <w:t>。</w:t>
            </w:r>
            <w:r>
              <w:rPr>
                <w:rFonts w:ascii="Times New Roman" w:hAnsi="Times New Roman"/>
                <w:color w:val="auto"/>
                <w:sz w:val="24"/>
                <w:szCs w:val="24"/>
              </w:rPr>
              <w:t>考虑到车间会对颗粒物有一定的阻隔作用（按90%计），则颗粒物无组织排放速率为0.00</w:t>
            </w:r>
            <w:r>
              <w:rPr>
                <w:rFonts w:hint="eastAsia" w:ascii="Times New Roman" w:hAnsi="Times New Roman"/>
                <w:color w:val="auto"/>
                <w:sz w:val="24"/>
                <w:szCs w:val="24"/>
                <w:lang w:val="en-US" w:eastAsia="zh-CN"/>
              </w:rPr>
              <w:t>35</w:t>
            </w:r>
            <w:r>
              <w:rPr>
                <w:rFonts w:ascii="Times New Roman" w:hAnsi="Times New Roman"/>
                <w:color w:val="auto"/>
                <w:sz w:val="24"/>
                <w:szCs w:val="24"/>
              </w:rPr>
              <w:t>kg/h</w:t>
            </w:r>
            <w:r>
              <w:rPr>
                <w:rFonts w:hint="eastAsia" w:ascii="Times New Roman" w:hAnsi="Times New Roman"/>
                <w:color w:val="auto"/>
                <w:sz w:val="24"/>
                <w:szCs w:val="24"/>
              </w:rPr>
              <w:t>，0.0</w:t>
            </w:r>
            <w:r>
              <w:rPr>
                <w:rFonts w:hint="eastAsia" w:ascii="Times New Roman" w:hAnsi="Times New Roman"/>
                <w:color w:val="auto"/>
                <w:sz w:val="24"/>
                <w:szCs w:val="24"/>
                <w:lang w:val="en-US" w:eastAsia="zh-CN"/>
              </w:rPr>
              <w:t>235t</w:t>
            </w:r>
            <w:r>
              <w:rPr>
                <w:rFonts w:hint="eastAsia" w:ascii="Times New Roman" w:hAnsi="Times New Roman"/>
                <w:color w:val="auto"/>
                <w:sz w:val="24"/>
                <w:szCs w:val="24"/>
              </w:rPr>
              <w:t>/a</w:t>
            </w:r>
            <w:r>
              <w:rPr>
                <w:rFonts w:ascii="Times New Roman" w:hAnsi="Times New Roman"/>
                <w:color w:val="auto"/>
                <w:sz w:val="24"/>
                <w:szCs w:val="24"/>
              </w:rPr>
              <w:t>。</w:t>
            </w:r>
          </w:p>
          <w:p>
            <w:pPr>
              <w:adjustRightInd w:val="0"/>
              <w:snapToGrid w:val="0"/>
              <w:spacing w:line="360" w:lineRule="auto"/>
              <w:ind w:firstLine="480" w:firstLineChars="200"/>
              <w:rPr>
                <w:rFonts w:hint="eastAsia" w:ascii="Times New Roman" w:hAnsi="Times New Roman"/>
                <w:color w:val="auto"/>
                <w:sz w:val="24"/>
                <w:szCs w:val="24"/>
                <w:lang w:val="en-US" w:eastAsia="zh-CN"/>
              </w:rPr>
            </w:pPr>
            <w:r>
              <w:rPr>
                <w:rFonts w:hint="eastAsia" w:ascii="Times New Roman" w:hAnsi="Times New Roman"/>
                <w:color w:val="auto"/>
                <w:sz w:val="24"/>
                <w:szCs w:val="24"/>
                <w:lang w:val="en-US" w:eastAsia="zh-CN"/>
              </w:rPr>
              <w:t>1.3预测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rPr>
            </w:pPr>
            <w:r>
              <w:rPr>
                <w:rFonts w:ascii="Times New Roman" w:hAnsi="Times New Roman" w:eastAsia="宋体"/>
                <w:color w:val="auto"/>
                <w:sz w:val="24"/>
                <w:szCs w:val="24"/>
              </w:rPr>
              <w:t>由上述分析可知，</w:t>
            </w:r>
          </w:p>
          <w:p>
            <w:pPr>
              <w:spacing w:line="360" w:lineRule="auto"/>
              <w:ind w:firstLine="600" w:firstLineChars="250"/>
              <w:rPr>
                <w:rFonts w:ascii="Times New Roman" w:hAnsi="Times New Roman" w:eastAsia="宋体"/>
                <w:color w:val="auto"/>
                <w:sz w:val="24"/>
              </w:rPr>
            </w:pPr>
            <w:r>
              <w:rPr>
                <w:rFonts w:hint="eastAsia" w:ascii="Times New Roman" w:hAnsi="Times New Roman" w:eastAsia="宋体"/>
                <w:color w:val="auto"/>
                <w:sz w:val="24"/>
              </w:rPr>
              <w:t>1)</w:t>
            </w:r>
            <w:r>
              <w:rPr>
                <w:rFonts w:ascii="Times New Roman" w:hAnsi="Times New Roman" w:eastAsia="宋体"/>
                <w:color w:val="auto"/>
                <w:sz w:val="24"/>
              </w:rPr>
              <w:t xml:space="preserve"> 评价因子</w:t>
            </w:r>
          </w:p>
          <w:p>
            <w:pPr>
              <w:spacing w:line="360" w:lineRule="auto"/>
              <w:ind w:firstLine="600" w:firstLineChars="250"/>
              <w:rPr>
                <w:color w:val="auto"/>
                <w:sz w:val="24"/>
              </w:rPr>
            </w:pPr>
            <w:r>
              <w:rPr>
                <w:color w:val="auto"/>
                <w:sz w:val="24"/>
              </w:rPr>
              <w:t>根据项目污染物排放特点，选取PM</w:t>
            </w:r>
            <w:r>
              <w:rPr>
                <w:color w:val="auto"/>
                <w:sz w:val="24"/>
                <w:vertAlign w:val="subscript"/>
              </w:rPr>
              <w:t>10</w:t>
            </w:r>
            <w:r>
              <w:rPr>
                <w:color w:val="auto"/>
                <w:sz w:val="24"/>
              </w:rPr>
              <w:t>作为本次评价的预测评价因子。</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default" w:ascii="Times New Roman" w:hAnsi="Times New Roman" w:eastAsia="宋体" w:cs="Times New Roman"/>
                <w:b/>
                <w:bCs/>
                <w:color w:val="auto"/>
                <w:szCs w:val="21"/>
                <w:lang w:val="zh-CN"/>
              </w:rPr>
            </w:pPr>
            <w:r>
              <w:rPr>
                <w:rFonts w:hint="default" w:ascii="Times New Roman" w:hAnsi="Times New Roman" w:eastAsia="宋体" w:cs="Times New Roman"/>
                <w:b/>
                <w:bCs/>
                <w:color w:val="auto"/>
                <w:szCs w:val="21"/>
                <w:lang w:val="zh-CN"/>
              </w:rPr>
              <w:t>表</w:t>
            </w:r>
            <w:r>
              <w:rPr>
                <w:rFonts w:hint="eastAsia" w:ascii="Times New Roman" w:hAnsi="Times New Roman" w:eastAsia="宋体" w:cs="Times New Roman"/>
                <w:b/>
                <w:bCs/>
                <w:color w:val="auto"/>
                <w:szCs w:val="21"/>
                <w:lang w:val="en-US" w:eastAsia="zh-CN"/>
              </w:rPr>
              <w:t>22</w:t>
            </w:r>
            <w:r>
              <w:rPr>
                <w:rFonts w:hint="default" w:ascii="Times New Roman" w:hAnsi="Times New Roman" w:eastAsia="宋体" w:cs="Times New Roman"/>
                <w:b/>
                <w:bCs/>
                <w:color w:val="auto"/>
                <w:szCs w:val="21"/>
                <w:lang w:val="zh-CN"/>
              </w:rPr>
              <w:t xml:space="preserve">  评价因子和评价标准表</w:t>
            </w:r>
          </w:p>
          <w:tbl>
            <w:tblPr>
              <w:tblStyle w:val="13"/>
              <w:tblW w:w="918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1965"/>
              <w:gridCol w:w="2120"/>
              <w:gridCol w:w="33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6" w:type="dxa"/>
                  <w:tcBorders>
                    <w:tl2br w:val="nil"/>
                    <w:tr2bl w:val="nil"/>
                  </w:tcBorders>
                  <w:noWrap w:val="0"/>
                  <w:vAlign w:val="center"/>
                </w:tcPr>
                <w:p>
                  <w:pPr>
                    <w:jc w:val="center"/>
                    <w:rPr>
                      <w:rFonts w:ascii="Times New Roman" w:hAnsi="Times New Roman"/>
                      <w:color w:val="auto"/>
                      <w:sz w:val="21"/>
                      <w:szCs w:val="21"/>
                    </w:rPr>
                  </w:pPr>
                  <w:r>
                    <w:rPr>
                      <w:rFonts w:ascii="Times New Roman" w:hAnsi="Times New Roman"/>
                      <w:color w:val="auto"/>
                      <w:sz w:val="21"/>
                      <w:szCs w:val="21"/>
                    </w:rPr>
                    <w:t>评价因子</w:t>
                  </w:r>
                </w:p>
              </w:tc>
              <w:tc>
                <w:tcPr>
                  <w:tcW w:w="1965" w:type="dxa"/>
                  <w:tcBorders>
                    <w:tl2br w:val="nil"/>
                    <w:tr2bl w:val="nil"/>
                  </w:tcBorders>
                  <w:noWrap w:val="0"/>
                  <w:vAlign w:val="center"/>
                </w:tcPr>
                <w:p>
                  <w:pPr>
                    <w:jc w:val="center"/>
                    <w:rPr>
                      <w:rFonts w:ascii="Times New Roman" w:hAnsi="Times New Roman"/>
                      <w:color w:val="auto"/>
                      <w:sz w:val="21"/>
                      <w:szCs w:val="21"/>
                    </w:rPr>
                  </w:pPr>
                  <w:r>
                    <w:rPr>
                      <w:rFonts w:ascii="Times New Roman" w:hAnsi="Times New Roman"/>
                      <w:color w:val="auto"/>
                      <w:sz w:val="21"/>
                      <w:szCs w:val="21"/>
                    </w:rPr>
                    <w:t>平均时段</w:t>
                  </w:r>
                </w:p>
              </w:tc>
              <w:tc>
                <w:tcPr>
                  <w:tcW w:w="2120" w:type="dxa"/>
                  <w:tcBorders>
                    <w:tl2br w:val="nil"/>
                    <w:tr2bl w:val="nil"/>
                  </w:tcBorders>
                  <w:noWrap w:val="0"/>
                  <w:vAlign w:val="center"/>
                </w:tcPr>
                <w:p>
                  <w:pPr>
                    <w:jc w:val="center"/>
                    <w:rPr>
                      <w:rFonts w:ascii="Times New Roman" w:hAnsi="Times New Roman"/>
                      <w:color w:val="auto"/>
                      <w:sz w:val="21"/>
                      <w:szCs w:val="21"/>
                    </w:rPr>
                  </w:pPr>
                  <w:r>
                    <w:rPr>
                      <w:rFonts w:ascii="Times New Roman" w:hAnsi="Times New Roman"/>
                      <w:color w:val="auto"/>
                      <w:sz w:val="21"/>
                      <w:szCs w:val="21"/>
                    </w:rPr>
                    <w:t>标准值</w:t>
                  </w:r>
                  <w:r>
                    <w:rPr>
                      <w:rFonts w:hint="eastAsia" w:ascii="Times New Roman" w:hAnsi="Times New Roman"/>
                      <w:color w:val="auto"/>
                      <w:sz w:val="21"/>
                      <w:szCs w:val="21"/>
                    </w:rPr>
                    <w:t>/</w:t>
                  </w:r>
                  <w:r>
                    <w:rPr>
                      <w:rFonts w:ascii="Times New Roman" w:hAnsi="Times New Roman"/>
                      <w:color w:val="auto"/>
                      <w:sz w:val="21"/>
                      <w:szCs w:val="21"/>
                    </w:rPr>
                    <w:t>（μg/m</w:t>
                  </w:r>
                  <w:r>
                    <w:rPr>
                      <w:rFonts w:ascii="Times New Roman" w:hAnsi="Times New Roman"/>
                      <w:color w:val="auto"/>
                      <w:sz w:val="21"/>
                      <w:szCs w:val="21"/>
                      <w:vertAlign w:val="superscript"/>
                    </w:rPr>
                    <w:t>3</w:t>
                  </w:r>
                  <w:r>
                    <w:rPr>
                      <w:rFonts w:ascii="Times New Roman" w:hAnsi="Times New Roman"/>
                      <w:color w:val="auto"/>
                      <w:sz w:val="21"/>
                      <w:szCs w:val="21"/>
                    </w:rPr>
                    <w:t>）</w:t>
                  </w:r>
                </w:p>
              </w:tc>
              <w:tc>
                <w:tcPr>
                  <w:tcW w:w="3318" w:type="dxa"/>
                  <w:tcBorders>
                    <w:tl2br w:val="nil"/>
                    <w:tr2bl w:val="nil"/>
                  </w:tcBorders>
                  <w:noWrap w:val="0"/>
                  <w:vAlign w:val="center"/>
                </w:tcPr>
                <w:p>
                  <w:pPr>
                    <w:jc w:val="center"/>
                    <w:rPr>
                      <w:rFonts w:ascii="Times New Roman" w:hAnsi="Times New Roman"/>
                      <w:color w:val="auto"/>
                      <w:sz w:val="21"/>
                      <w:szCs w:val="21"/>
                    </w:rPr>
                  </w:pPr>
                  <w:r>
                    <w:rPr>
                      <w:rFonts w:ascii="Times New Roman" w:hAnsi="Times New Roman"/>
                      <w:color w:val="auto"/>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6" w:type="dxa"/>
                  <w:tcBorders>
                    <w:tl2br w:val="nil"/>
                    <w:tr2bl w:val="nil"/>
                  </w:tcBorders>
                  <w:noWrap w:val="0"/>
                  <w:vAlign w:val="center"/>
                </w:tcPr>
                <w:p>
                  <w:pPr>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PM</w:t>
                  </w:r>
                  <w:r>
                    <w:rPr>
                      <w:rFonts w:hint="eastAsia" w:ascii="Times New Roman" w:hAnsi="Times New Roman"/>
                      <w:color w:val="auto"/>
                      <w:sz w:val="21"/>
                      <w:szCs w:val="21"/>
                      <w:vertAlign w:val="subscript"/>
                      <w:lang w:val="en-US" w:eastAsia="zh-CN"/>
                    </w:rPr>
                    <w:t>10</w:t>
                  </w:r>
                </w:p>
              </w:tc>
              <w:tc>
                <w:tcPr>
                  <w:tcW w:w="1965" w:type="dxa"/>
                  <w:tcBorders>
                    <w:tl2br w:val="nil"/>
                    <w:tr2bl w:val="nil"/>
                  </w:tcBorders>
                  <w:noWrap w:val="0"/>
                  <w:vAlign w:val="center"/>
                </w:tcPr>
                <w:p>
                  <w:pPr>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日均值</w:t>
                  </w:r>
                </w:p>
              </w:tc>
              <w:tc>
                <w:tcPr>
                  <w:tcW w:w="2120" w:type="dxa"/>
                  <w:tcBorders>
                    <w:tl2br w:val="nil"/>
                    <w:tr2bl w:val="nil"/>
                  </w:tcBorders>
                  <w:noWrap w:val="0"/>
                  <w:vAlign w:val="center"/>
                </w:tcPr>
                <w:p>
                  <w:pPr>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150</w:t>
                  </w:r>
                </w:p>
              </w:tc>
              <w:tc>
                <w:tcPr>
                  <w:tcW w:w="3318" w:type="dxa"/>
                  <w:tcBorders>
                    <w:tl2br w:val="nil"/>
                    <w:tr2bl w:val="nil"/>
                  </w:tcBorders>
                  <w:noWrap w:val="0"/>
                  <w:vAlign w:val="center"/>
                </w:tcPr>
                <w:p>
                  <w:pPr>
                    <w:jc w:val="center"/>
                    <w:rPr>
                      <w:rFonts w:ascii="Times New Roman" w:hAnsi="Times New Roman"/>
                      <w:color w:val="auto"/>
                      <w:sz w:val="21"/>
                      <w:szCs w:val="21"/>
                    </w:rPr>
                  </w:pPr>
                  <w:r>
                    <w:rPr>
                      <w:rFonts w:hint="eastAsia" w:ascii="Times New Roman" w:hAnsi="Times New Roman"/>
                      <w:color w:val="auto"/>
                      <w:sz w:val="21"/>
                      <w:szCs w:val="21"/>
                    </w:rPr>
                    <w:t>环境空气质量标准（GB3095-2012）</w:t>
                  </w:r>
                </w:p>
              </w:tc>
            </w:tr>
          </w:tbl>
          <w:p>
            <w:pPr>
              <w:spacing w:line="360" w:lineRule="auto"/>
              <w:ind w:firstLine="525" w:firstLineChars="250"/>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eastAsia="zh-CN"/>
              </w:rPr>
              <w:t>注：环境空气质量标准（GB3095-2012）中</w:t>
            </w:r>
            <w:r>
              <w:rPr>
                <w:rFonts w:hint="default" w:ascii="Times New Roman" w:hAnsi="Times New Roman" w:eastAsia="宋体" w:cs="Times New Roman"/>
                <w:color w:val="auto"/>
                <w:sz w:val="21"/>
                <w:szCs w:val="21"/>
                <w:lang w:val="en-US" w:eastAsia="zh-CN"/>
              </w:rPr>
              <w:t>PM</w:t>
            </w:r>
            <w:r>
              <w:rPr>
                <w:rFonts w:hint="default" w:ascii="Times New Roman" w:hAnsi="Times New Roman" w:eastAsia="宋体" w:cs="Times New Roman"/>
                <w:color w:val="auto"/>
                <w:sz w:val="21"/>
                <w:szCs w:val="21"/>
                <w:vertAlign w:val="subscript"/>
                <w:lang w:val="en-US" w:eastAsia="zh-CN"/>
              </w:rPr>
              <w:t>10</w:t>
            </w:r>
            <w:r>
              <w:rPr>
                <w:rFonts w:hint="default" w:ascii="Times New Roman" w:hAnsi="Times New Roman" w:eastAsia="宋体" w:cs="Times New Roman"/>
                <w:color w:val="auto"/>
                <w:sz w:val="21"/>
                <w:szCs w:val="21"/>
                <w:lang w:val="en-US" w:eastAsia="zh-CN"/>
              </w:rPr>
              <w:t>无小时质量标准，根据《环境影响评价技术导则——大气环境》（HJ2.2-2018）5.3.2.1中相关规定，此次预测评价标准取PM</w:t>
            </w:r>
            <w:r>
              <w:rPr>
                <w:rFonts w:hint="default" w:ascii="Times New Roman" w:hAnsi="Times New Roman" w:eastAsia="宋体" w:cs="Times New Roman"/>
                <w:color w:val="auto"/>
                <w:sz w:val="21"/>
                <w:szCs w:val="21"/>
                <w:vertAlign w:val="subscript"/>
                <w:lang w:val="en-US" w:eastAsia="zh-CN"/>
              </w:rPr>
              <w:t>10</w:t>
            </w:r>
            <w:r>
              <w:rPr>
                <w:rFonts w:hint="default" w:ascii="Times New Roman" w:hAnsi="Times New Roman" w:eastAsia="宋体" w:cs="Times New Roman"/>
                <w:color w:val="auto"/>
                <w:sz w:val="21"/>
                <w:szCs w:val="21"/>
                <w:lang w:val="en-US" w:eastAsia="zh-CN"/>
              </w:rPr>
              <w:t>日均值3倍，即：450μg/m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w:t>
            </w:r>
          </w:p>
          <w:p>
            <w:pPr>
              <w:spacing w:line="360" w:lineRule="auto"/>
              <w:ind w:firstLine="600" w:firstLineChars="250"/>
              <w:rPr>
                <w:rFonts w:hint="eastAsia" w:ascii="Times New Roman" w:hAnsi="Times New Roman" w:eastAsia="宋体"/>
                <w:color w:val="auto"/>
                <w:sz w:val="24"/>
              </w:rPr>
            </w:pPr>
            <w:r>
              <w:rPr>
                <w:rFonts w:hint="eastAsia" w:ascii="Times New Roman" w:hAnsi="Times New Roman" w:eastAsia="宋体"/>
                <w:color w:val="auto"/>
                <w:sz w:val="24"/>
              </w:rPr>
              <w:t>2）预测参数</w:t>
            </w:r>
          </w:p>
          <w:p>
            <w:pPr>
              <w:spacing w:line="336" w:lineRule="auto"/>
              <w:ind w:firstLine="480" w:firstLineChars="200"/>
              <w:jc w:val="left"/>
              <w:rPr>
                <w:rFonts w:ascii="Times New Roman" w:hAnsi="Times New Roman" w:eastAsia="宋体"/>
                <w:bCs/>
                <w:color w:val="auto"/>
                <w:sz w:val="24"/>
              </w:rPr>
            </w:pPr>
            <w:r>
              <w:rPr>
                <w:rFonts w:ascii="Times New Roman" w:hAnsi="Times New Roman" w:eastAsia="宋体"/>
                <w:bCs/>
                <w:color w:val="auto"/>
                <w:sz w:val="24"/>
              </w:rPr>
              <w:t>本项目建成后共设置</w:t>
            </w:r>
            <w:r>
              <w:rPr>
                <w:rFonts w:hint="eastAsia" w:ascii="Times New Roman" w:hAnsi="Times New Roman" w:eastAsia="宋体"/>
                <w:bCs/>
                <w:color w:val="auto"/>
                <w:sz w:val="24"/>
                <w:lang w:val="en-US" w:eastAsia="zh-CN"/>
              </w:rPr>
              <w:t>1</w:t>
            </w:r>
            <w:r>
              <w:rPr>
                <w:rFonts w:ascii="Times New Roman" w:hAnsi="Times New Roman" w:eastAsia="宋体"/>
                <w:bCs/>
                <w:color w:val="auto"/>
                <w:sz w:val="24"/>
              </w:rPr>
              <w:t>根排气筒，排气筒排放污染物源强参数见表</w:t>
            </w:r>
            <w:r>
              <w:rPr>
                <w:rFonts w:hint="eastAsia" w:ascii="Times New Roman" w:hAnsi="Times New Roman" w:eastAsia="宋体"/>
                <w:bCs/>
                <w:color w:val="auto"/>
                <w:sz w:val="24"/>
                <w:lang w:val="en-US" w:eastAsia="zh-CN"/>
              </w:rPr>
              <w:t>23</w:t>
            </w:r>
            <w:r>
              <w:rPr>
                <w:rFonts w:ascii="Times New Roman" w:hAnsi="Times New Roman" w:eastAsia="宋体"/>
                <w:bCs/>
                <w:color w:val="auto"/>
                <w:sz w:val="24"/>
              </w:rPr>
              <w:t>，无组织排放污染物源强参数一览表见表</w:t>
            </w:r>
            <w:r>
              <w:rPr>
                <w:rFonts w:hint="eastAsia" w:ascii="Times New Roman" w:hAnsi="Times New Roman" w:eastAsia="宋体"/>
                <w:bCs/>
                <w:color w:val="auto"/>
                <w:sz w:val="24"/>
                <w:lang w:val="en-US" w:eastAsia="zh-CN"/>
              </w:rPr>
              <w:t>24</w:t>
            </w:r>
            <w:r>
              <w:rPr>
                <w:rFonts w:ascii="Times New Roman" w:hAnsi="Times New Roman" w:eastAsia="宋体"/>
                <w:bCs/>
                <w:color w:val="auto"/>
                <w:sz w:val="24"/>
              </w:rPr>
              <w:t>。</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default" w:ascii="Times New Roman" w:hAnsi="Times New Roman" w:eastAsia="宋体" w:cs="Times New Roman"/>
                <w:b/>
                <w:bCs/>
                <w:color w:val="auto"/>
                <w:szCs w:val="21"/>
                <w:lang w:val="zh-CN"/>
              </w:rPr>
            </w:pPr>
            <w:r>
              <w:rPr>
                <w:rFonts w:hint="default" w:ascii="Times New Roman" w:hAnsi="Times New Roman" w:eastAsia="宋体" w:cs="Times New Roman"/>
                <w:b/>
                <w:bCs/>
                <w:color w:val="auto"/>
                <w:szCs w:val="21"/>
                <w:lang w:val="zh-CN"/>
              </w:rPr>
              <w:t>表</w:t>
            </w:r>
            <w:r>
              <w:rPr>
                <w:rFonts w:hint="eastAsia" w:ascii="Times New Roman" w:hAnsi="Times New Roman" w:eastAsia="宋体" w:cs="Times New Roman"/>
                <w:b/>
                <w:bCs/>
                <w:color w:val="auto"/>
                <w:szCs w:val="21"/>
                <w:lang w:val="en-US" w:eastAsia="zh-CN"/>
              </w:rPr>
              <w:t>23</w:t>
            </w:r>
            <w:r>
              <w:rPr>
                <w:rFonts w:hint="default" w:ascii="Times New Roman" w:hAnsi="Times New Roman" w:eastAsia="宋体" w:cs="Times New Roman"/>
                <w:b/>
                <w:bCs/>
                <w:color w:val="auto"/>
                <w:szCs w:val="21"/>
                <w:lang w:val="zh-CN"/>
              </w:rPr>
              <w:t xml:space="preserve">  有组织废气排放情况及预测一览表</w:t>
            </w:r>
          </w:p>
          <w:tbl>
            <w:tblPr>
              <w:tblStyle w:val="13"/>
              <w:tblW w:w="919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63"/>
              <w:gridCol w:w="881"/>
              <w:gridCol w:w="415"/>
              <w:gridCol w:w="730"/>
              <w:gridCol w:w="1093"/>
              <w:gridCol w:w="730"/>
              <w:gridCol w:w="729"/>
              <w:gridCol w:w="1094"/>
              <w:gridCol w:w="729"/>
              <w:gridCol w:w="912"/>
              <w:gridCol w:w="546"/>
              <w:gridCol w:w="7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16" w:hRule="atLeast"/>
                <w:jc w:val="center"/>
              </w:trPr>
              <w:tc>
                <w:tcPr>
                  <w:tcW w:w="563" w:type="dxa"/>
                  <w:vMerge w:val="restart"/>
                  <w:tcBorders>
                    <w:tl2br w:val="nil"/>
                    <w:tr2bl w:val="nil"/>
                  </w:tcBorders>
                  <w:noWrap w:val="0"/>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编</w:t>
                  </w:r>
                </w:p>
                <w:p>
                  <w:pPr>
                    <w:adjustRightInd w:val="0"/>
                    <w:snapToGrid w:val="0"/>
                    <w:jc w:val="center"/>
                    <w:rPr>
                      <w:rFonts w:ascii="Times New Roman" w:hAnsi="Times New Roman"/>
                      <w:color w:val="auto"/>
                      <w:sz w:val="21"/>
                      <w:szCs w:val="21"/>
                    </w:rPr>
                  </w:pPr>
                  <w:r>
                    <w:rPr>
                      <w:rFonts w:ascii="Times New Roman" w:hAnsi="Times New Roman"/>
                      <w:color w:val="auto"/>
                      <w:sz w:val="21"/>
                      <w:szCs w:val="21"/>
                    </w:rPr>
                    <w:t>号</w:t>
                  </w:r>
                </w:p>
              </w:tc>
              <w:tc>
                <w:tcPr>
                  <w:tcW w:w="881" w:type="dxa"/>
                  <w:vMerge w:val="restart"/>
                  <w:tcBorders>
                    <w:tl2br w:val="nil"/>
                    <w:tr2bl w:val="nil"/>
                  </w:tcBorders>
                  <w:noWrap w:val="0"/>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名称</w:t>
                  </w:r>
                </w:p>
              </w:tc>
              <w:tc>
                <w:tcPr>
                  <w:tcW w:w="1145" w:type="dxa"/>
                  <w:gridSpan w:val="2"/>
                  <w:tcBorders>
                    <w:tl2br w:val="nil"/>
                    <w:tr2bl w:val="nil"/>
                  </w:tcBorders>
                  <w:noWrap w:val="0"/>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排气筒底部中心坐标 /m</w:t>
                  </w:r>
                </w:p>
              </w:tc>
              <w:tc>
                <w:tcPr>
                  <w:tcW w:w="1093" w:type="dxa"/>
                  <w:vMerge w:val="restart"/>
                  <w:tcBorders>
                    <w:tl2br w:val="nil"/>
                    <w:tr2bl w:val="nil"/>
                  </w:tcBorders>
                  <w:noWrap w:val="0"/>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排气筒底部海拔高度/m</w:t>
                  </w:r>
                </w:p>
              </w:tc>
              <w:tc>
                <w:tcPr>
                  <w:tcW w:w="730" w:type="dxa"/>
                  <w:vMerge w:val="restart"/>
                  <w:tcBorders>
                    <w:tl2br w:val="nil"/>
                    <w:tr2bl w:val="nil"/>
                  </w:tcBorders>
                  <w:noWrap w:val="0"/>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排气筒高度/m</w:t>
                  </w:r>
                </w:p>
              </w:tc>
              <w:tc>
                <w:tcPr>
                  <w:tcW w:w="729" w:type="dxa"/>
                  <w:vMerge w:val="restart"/>
                  <w:tcBorders>
                    <w:tl2br w:val="nil"/>
                    <w:tr2bl w:val="nil"/>
                  </w:tcBorders>
                  <w:noWrap w:val="0"/>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排气筒出口内径/m</w:t>
                  </w:r>
                </w:p>
              </w:tc>
              <w:tc>
                <w:tcPr>
                  <w:tcW w:w="1094" w:type="dxa"/>
                  <w:vMerge w:val="restart"/>
                  <w:tcBorders>
                    <w:tl2br w:val="nil"/>
                    <w:tr2bl w:val="nil"/>
                  </w:tcBorders>
                  <w:noWrap w:val="0"/>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烟气流速/（m/s）</w:t>
                  </w:r>
                </w:p>
              </w:tc>
              <w:tc>
                <w:tcPr>
                  <w:tcW w:w="729" w:type="dxa"/>
                  <w:vMerge w:val="restart"/>
                  <w:tcBorders>
                    <w:tl2br w:val="nil"/>
                    <w:tr2bl w:val="nil"/>
                  </w:tcBorders>
                  <w:noWrap w:val="0"/>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烟气</w:t>
                  </w:r>
                </w:p>
                <w:p>
                  <w:pPr>
                    <w:adjustRightInd w:val="0"/>
                    <w:snapToGrid w:val="0"/>
                    <w:jc w:val="center"/>
                    <w:rPr>
                      <w:rFonts w:ascii="Times New Roman" w:hAnsi="Times New Roman"/>
                      <w:color w:val="auto"/>
                      <w:sz w:val="21"/>
                      <w:szCs w:val="21"/>
                    </w:rPr>
                  </w:pPr>
                  <w:r>
                    <w:rPr>
                      <w:rFonts w:ascii="Times New Roman" w:hAnsi="Times New Roman"/>
                      <w:color w:val="auto"/>
                      <w:sz w:val="21"/>
                      <w:szCs w:val="21"/>
                    </w:rPr>
                    <w:t>温度/</w:t>
                  </w:r>
                </w:p>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w:t>
                  </w:r>
                </w:p>
              </w:tc>
              <w:tc>
                <w:tcPr>
                  <w:tcW w:w="912" w:type="dxa"/>
                  <w:vMerge w:val="restart"/>
                  <w:tcBorders>
                    <w:tl2br w:val="nil"/>
                    <w:tr2bl w:val="nil"/>
                  </w:tcBorders>
                  <w:noWrap w:val="0"/>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年排放</w:t>
                  </w:r>
                </w:p>
                <w:p>
                  <w:pPr>
                    <w:adjustRightInd w:val="0"/>
                    <w:snapToGrid w:val="0"/>
                    <w:jc w:val="center"/>
                    <w:rPr>
                      <w:rFonts w:ascii="Times New Roman" w:hAnsi="Times New Roman"/>
                      <w:color w:val="auto"/>
                      <w:sz w:val="21"/>
                      <w:szCs w:val="21"/>
                    </w:rPr>
                  </w:pPr>
                  <w:r>
                    <w:rPr>
                      <w:rFonts w:ascii="Times New Roman" w:hAnsi="Times New Roman"/>
                      <w:color w:val="auto"/>
                      <w:sz w:val="21"/>
                      <w:szCs w:val="21"/>
                    </w:rPr>
                    <w:t>小时数</w:t>
                  </w:r>
                </w:p>
                <w:p>
                  <w:pPr>
                    <w:adjustRightInd w:val="0"/>
                    <w:snapToGrid w:val="0"/>
                    <w:jc w:val="center"/>
                    <w:rPr>
                      <w:rFonts w:ascii="Times New Roman" w:hAnsi="Times New Roman"/>
                      <w:color w:val="auto"/>
                      <w:sz w:val="21"/>
                      <w:szCs w:val="21"/>
                    </w:rPr>
                  </w:pPr>
                  <w:r>
                    <w:rPr>
                      <w:rFonts w:ascii="Times New Roman" w:hAnsi="Times New Roman"/>
                      <w:color w:val="auto"/>
                      <w:sz w:val="21"/>
                      <w:szCs w:val="21"/>
                    </w:rPr>
                    <w:t>/h</w:t>
                  </w:r>
                </w:p>
              </w:tc>
              <w:tc>
                <w:tcPr>
                  <w:tcW w:w="546" w:type="dxa"/>
                  <w:vMerge w:val="restart"/>
                  <w:tcBorders>
                    <w:tl2br w:val="nil"/>
                    <w:tr2bl w:val="nil"/>
                  </w:tcBorders>
                  <w:noWrap w:val="0"/>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排放工况</w:t>
                  </w:r>
                </w:p>
              </w:tc>
              <w:tc>
                <w:tcPr>
                  <w:tcW w:w="768" w:type="dxa"/>
                  <w:tcBorders>
                    <w:tl2br w:val="nil"/>
                    <w:tr2bl w:val="nil"/>
                  </w:tcBorders>
                  <w:noWrap w:val="0"/>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污染物排放速率</w:t>
                  </w:r>
                </w:p>
                <w:p>
                  <w:pPr>
                    <w:adjustRightInd w:val="0"/>
                    <w:snapToGrid w:val="0"/>
                    <w:jc w:val="center"/>
                    <w:rPr>
                      <w:rFonts w:ascii="Times New Roman" w:hAnsi="Times New Roman"/>
                      <w:color w:val="auto"/>
                      <w:sz w:val="21"/>
                      <w:szCs w:val="21"/>
                    </w:rPr>
                  </w:pPr>
                  <w:r>
                    <w:rPr>
                      <w:rFonts w:ascii="Times New Roman" w:hAnsi="Times New Roman"/>
                      <w:color w:val="auto"/>
                      <w:sz w:val="21"/>
                      <w:szCs w:val="21"/>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63" w:type="dxa"/>
                  <w:vMerge w:val="continue"/>
                  <w:tcBorders>
                    <w:tl2br w:val="nil"/>
                    <w:tr2bl w:val="nil"/>
                  </w:tcBorders>
                  <w:noWrap w:val="0"/>
                  <w:vAlign w:val="center"/>
                </w:tcPr>
                <w:p>
                  <w:pPr>
                    <w:adjustRightInd w:val="0"/>
                    <w:snapToGrid w:val="0"/>
                    <w:jc w:val="center"/>
                    <w:rPr>
                      <w:rFonts w:ascii="Times New Roman" w:hAnsi="Times New Roman"/>
                      <w:color w:val="auto"/>
                      <w:sz w:val="21"/>
                      <w:szCs w:val="21"/>
                    </w:rPr>
                  </w:pPr>
                </w:p>
              </w:tc>
              <w:tc>
                <w:tcPr>
                  <w:tcW w:w="881" w:type="dxa"/>
                  <w:vMerge w:val="continue"/>
                  <w:tcBorders>
                    <w:tl2br w:val="nil"/>
                    <w:tr2bl w:val="nil"/>
                  </w:tcBorders>
                  <w:noWrap w:val="0"/>
                  <w:vAlign w:val="center"/>
                </w:tcPr>
                <w:p>
                  <w:pPr>
                    <w:adjustRightInd w:val="0"/>
                    <w:snapToGrid w:val="0"/>
                    <w:jc w:val="center"/>
                    <w:rPr>
                      <w:rFonts w:ascii="Times New Roman" w:hAnsi="Times New Roman"/>
                      <w:color w:val="auto"/>
                      <w:sz w:val="21"/>
                      <w:szCs w:val="21"/>
                    </w:rPr>
                  </w:pPr>
                </w:p>
              </w:tc>
              <w:tc>
                <w:tcPr>
                  <w:tcW w:w="415" w:type="dxa"/>
                  <w:tcBorders>
                    <w:tl2br w:val="nil"/>
                    <w:tr2bl w:val="nil"/>
                  </w:tcBorders>
                  <w:noWrap w:val="0"/>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X</w:t>
                  </w:r>
                </w:p>
              </w:tc>
              <w:tc>
                <w:tcPr>
                  <w:tcW w:w="730" w:type="dxa"/>
                  <w:tcBorders>
                    <w:tl2br w:val="nil"/>
                    <w:tr2bl w:val="nil"/>
                  </w:tcBorders>
                  <w:noWrap w:val="0"/>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Y</w:t>
                  </w:r>
                </w:p>
              </w:tc>
              <w:tc>
                <w:tcPr>
                  <w:tcW w:w="1093" w:type="dxa"/>
                  <w:vMerge w:val="continue"/>
                  <w:tcBorders>
                    <w:tl2br w:val="nil"/>
                    <w:tr2bl w:val="nil"/>
                  </w:tcBorders>
                  <w:noWrap w:val="0"/>
                  <w:vAlign w:val="center"/>
                </w:tcPr>
                <w:p>
                  <w:pPr>
                    <w:adjustRightInd w:val="0"/>
                    <w:snapToGrid w:val="0"/>
                    <w:jc w:val="center"/>
                    <w:rPr>
                      <w:rFonts w:ascii="Times New Roman" w:hAnsi="Times New Roman"/>
                      <w:color w:val="auto"/>
                      <w:sz w:val="21"/>
                      <w:szCs w:val="21"/>
                    </w:rPr>
                  </w:pPr>
                </w:p>
              </w:tc>
              <w:tc>
                <w:tcPr>
                  <w:tcW w:w="730" w:type="dxa"/>
                  <w:vMerge w:val="continue"/>
                  <w:tcBorders>
                    <w:tl2br w:val="nil"/>
                    <w:tr2bl w:val="nil"/>
                  </w:tcBorders>
                  <w:noWrap w:val="0"/>
                  <w:vAlign w:val="center"/>
                </w:tcPr>
                <w:p>
                  <w:pPr>
                    <w:adjustRightInd w:val="0"/>
                    <w:snapToGrid w:val="0"/>
                    <w:jc w:val="center"/>
                    <w:rPr>
                      <w:rFonts w:ascii="Times New Roman" w:hAnsi="Times New Roman"/>
                      <w:color w:val="auto"/>
                      <w:sz w:val="21"/>
                      <w:szCs w:val="21"/>
                    </w:rPr>
                  </w:pPr>
                </w:p>
              </w:tc>
              <w:tc>
                <w:tcPr>
                  <w:tcW w:w="729" w:type="dxa"/>
                  <w:vMerge w:val="continue"/>
                  <w:tcBorders>
                    <w:tl2br w:val="nil"/>
                    <w:tr2bl w:val="nil"/>
                  </w:tcBorders>
                  <w:noWrap w:val="0"/>
                  <w:vAlign w:val="center"/>
                </w:tcPr>
                <w:p>
                  <w:pPr>
                    <w:adjustRightInd w:val="0"/>
                    <w:snapToGrid w:val="0"/>
                    <w:jc w:val="center"/>
                    <w:rPr>
                      <w:rFonts w:ascii="Times New Roman" w:hAnsi="Times New Roman"/>
                      <w:color w:val="auto"/>
                      <w:sz w:val="21"/>
                      <w:szCs w:val="21"/>
                    </w:rPr>
                  </w:pPr>
                </w:p>
              </w:tc>
              <w:tc>
                <w:tcPr>
                  <w:tcW w:w="1094" w:type="dxa"/>
                  <w:vMerge w:val="continue"/>
                  <w:tcBorders>
                    <w:tl2br w:val="nil"/>
                    <w:tr2bl w:val="nil"/>
                  </w:tcBorders>
                  <w:noWrap w:val="0"/>
                  <w:vAlign w:val="center"/>
                </w:tcPr>
                <w:p>
                  <w:pPr>
                    <w:adjustRightInd w:val="0"/>
                    <w:snapToGrid w:val="0"/>
                    <w:jc w:val="center"/>
                    <w:rPr>
                      <w:rFonts w:ascii="Times New Roman" w:hAnsi="Times New Roman"/>
                      <w:color w:val="auto"/>
                      <w:sz w:val="21"/>
                      <w:szCs w:val="21"/>
                    </w:rPr>
                  </w:pPr>
                </w:p>
              </w:tc>
              <w:tc>
                <w:tcPr>
                  <w:tcW w:w="729" w:type="dxa"/>
                  <w:vMerge w:val="continue"/>
                  <w:tcBorders>
                    <w:tl2br w:val="nil"/>
                    <w:tr2bl w:val="nil"/>
                  </w:tcBorders>
                  <w:noWrap w:val="0"/>
                  <w:vAlign w:val="center"/>
                </w:tcPr>
                <w:p>
                  <w:pPr>
                    <w:adjustRightInd w:val="0"/>
                    <w:snapToGrid w:val="0"/>
                    <w:jc w:val="center"/>
                    <w:rPr>
                      <w:rFonts w:ascii="Times New Roman" w:hAnsi="Times New Roman"/>
                      <w:color w:val="auto"/>
                      <w:sz w:val="21"/>
                      <w:szCs w:val="21"/>
                    </w:rPr>
                  </w:pPr>
                </w:p>
              </w:tc>
              <w:tc>
                <w:tcPr>
                  <w:tcW w:w="912" w:type="dxa"/>
                  <w:vMerge w:val="continue"/>
                  <w:tcBorders>
                    <w:tl2br w:val="nil"/>
                    <w:tr2bl w:val="nil"/>
                  </w:tcBorders>
                  <w:noWrap w:val="0"/>
                  <w:vAlign w:val="center"/>
                </w:tcPr>
                <w:p>
                  <w:pPr>
                    <w:adjustRightInd w:val="0"/>
                    <w:snapToGrid w:val="0"/>
                    <w:jc w:val="center"/>
                    <w:rPr>
                      <w:rFonts w:ascii="Times New Roman" w:hAnsi="Times New Roman"/>
                      <w:color w:val="auto"/>
                      <w:sz w:val="21"/>
                      <w:szCs w:val="21"/>
                    </w:rPr>
                  </w:pPr>
                </w:p>
              </w:tc>
              <w:tc>
                <w:tcPr>
                  <w:tcW w:w="546" w:type="dxa"/>
                  <w:vMerge w:val="continue"/>
                  <w:tcBorders>
                    <w:tl2br w:val="nil"/>
                    <w:tr2bl w:val="nil"/>
                  </w:tcBorders>
                  <w:noWrap w:val="0"/>
                  <w:vAlign w:val="center"/>
                </w:tcPr>
                <w:p>
                  <w:pPr>
                    <w:adjustRightInd w:val="0"/>
                    <w:snapToGrid w:val="0"/>
                    <w:jc w:val="center"/>
                    <w:rPr>
                      <w:rFonts w:ascii="Times New Roman" w:hAnsi="Times New Roman"/>
                      <w:color w:val="auto"/>
                      <w:sz w:val="21"/>
                      <w:szCs w:val="21"/>
                    </w:rPr>
                  </w:pPr>
                </w:p>
              </w:tc>
              <w:tc>
                <w:tcPr>
                  <w:tcW w:w="768" w:type="dxa"/>
                  <w:tcBorders>
                    <w:tl2br w:val="nil"/>
                    <w:tr2bl w:val="nil"/>
                  </w:tcBorders>
                  <w:noWrap w:val="0"/>
                  <w:vAlign w:val="center"/>
                </w:tcPr>
                <w:p>
                  <w:pPr>
                    <w:adjustRightInd w:val="0"/>
                    <w:snapToGrid w:val="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PM</w:t>
                  </w:r>
                  <w:r>
                    <w:rPr>
                      <w:rFonts w:hint="eastAsia" w:ascii="Times New Roman" w:hAnsi="Times New Roman"/>
                      <w:color w:val="auto"/>
                      <w:sz w:val="21"/>
                      <w:szCs w:val="21"/>
                      <w:vertAlign w:val="subscript"/>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63" w:type="dxa"/>
                  <w:tcBorders>
                    <w:tl2br w:val="nil"/>
                    <w:tr2bl w:val="nil"/>
                  </w:tcBorders>
                  <w:noWrap w:val="0"/>
                  <w:vAlign w:val="center"/>
                </w:tcPr>
                <w:p>
                  <w:pPr>
                    <w:adjustRightInd w:val="0"/>
                    <w:snapToGrid w:val="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1#排气筒</w:t>
                  </w:r>
                </w:p>
              </w:tc>
              <w:tc>
                <w:tcPr>
                  <w:tcW w:w="881" w:type="dxa"/>
                  <w:tcBorders>
                    <w:tl2br w:val="nil"/>
                    <w:tr2bl w:val="nil"/>
                  </w:tcBorders>
                  <w:noWrap w:val="0"/>
                  <w:vAlign w:val="center"/>
                </w:tcPr>
                <w:p>
                  <w:pPr>
                    <w:adjustRightInd w:val="0"/>
                    <w:snapToGrid w:val="0"/>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解板、切割、打眼、开槽、刨光、打边、雕刻工段粉尘</w:t>
                  </w:r>
                </w:p>
              </w:tc>
              <w:tc>
                <w:tcPr>
                  <w:tcW w:w="415" w:type="dxa"/>
                  <w:tcBorders>
                    <w:tl2br w:val="nil"/>
                    <w:tr2bl w:val="nil"/>
                  </w:tcBorders>
                  <w:noWrap w:val="0"/>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155</w:t>
                  </w:r>
                </w:p>
              </w:tc>
              <w:tc>
                <w:tcPr>
                  <w:tcW w:w="730" w:type="dxa"/>
                  <w:tcBorders>
                    <w:tl2br w:val="nil"/>
                    <w:tr2bl w:val="nil"/>
                  </w:tcBorders>
                  <w:noWrap w:val="0"/>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-78</w:t>
                  </w:r>
                </w:p>
              </w:tc>
              <w:tc>
                <w:tcPr>
                  <w:tcW w:w="1093" w:type="dxa"/>
                  <w:tcBorders>
                    <w:tl2br w:val="nil"/>
                    <w:tr2bl w:val="nil"/>
                  </w:tcBorders>
                  <w:noWrap w:val="0"/>
                  <w:vAlign w:val="center"/>
                </w:tcPr>
                <w:p>
                  <w:pPr>
                    <w:adjustRightInd w:val="0"/>
                    <w:snapToGrid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63</w:t>
                  </w:r>
                </w:p>
              </w:tc>
              <w:tc>
                <w:tcPr>
                  <w:tcW w:w="730" w:type="dxa"/>
                  <w:tcBorders>
                    <w:tl2br w:val="nil"/>
                    <w:tr2bl w:val="nil"/>
                  </w:tcBorders>
                  <w:noWrap w:val="0"/>
                  <w:vAlign w:val="center"/>
                </w:tcPr>
                <w:p>
                  <w:pPr>
                    <w:keepNext/>
                    <w:keepLines/>
                    <w:spacing w:before="80" w:after="80"/>
                    <w:jc w:val="center"/>
                    <w:outlineLvl w:val="2"/>
                    <w:rPr>
                      <w:rFonts w:hint="eastAsia" w:ascii="Times New Roman" w:hAnsi="Times New Roman" w:eastAsia="宋体"/>
                      <w:color w:val="auto"/>
                      <w:sz w:val="21"/>
                      <w:szCs w:val="21"/>
                      <w:lang w:val="en-US" w:eastAsia="zh-CN"/>
                    </w:rPr>
                  </w:pPr>
                  <w:r>
                    <w:rPr>
                      <w:rFonts w:ascii="Times New Roman" w:hAnsi="Times New Roman"/>
                      <w:bCs/>
                      <w:color w:val="auto"/>
                      <w:szCs w:val="21"/>
                    </w:rPr>
                    <w:t>15</w:t>
                  </w:r>
                </w:p>
              </w:tc>
              <w:tc>
                <w:tcPr>
                  <w:tcW w:w="729" w:type="dxa"/>
                  <w:tcBorders>
                    <w:tl2br w:val="nil"/>
                    <w:tr2bl w:val="nil"/>
                  </w:tcBorders>
                  <w:noWrap w:val="0"/>
                  <w:vAlign w:val="center"/>
                </w:tcPr>
                <w:p>
                  <w:pPr>
                    <w:keepNext/>
                    <w:keepLines/>
                    <w:spacing w:before="80" w:after="80"/>
                    <w:jc w:val="center"/>
                    <w:outlineLvl w:val="2"/>
                    <w:rPr>
                      <w:rFonts w:hint="eastAsia" w:ascii="Times New Roman" w:hAnsi="Times New Roman" w:eastAsia="宋体"/>
                      <w:color w:val="auto"/>
                      <w:sz w:val="21"/>
                      <w:szCs w:val="21"/>
                      <w:lang w:val="en-US" w:eastAsia="zh-CN"/>
                    </w:rPr>
                  </w:pPr>
                  <w:r>
                    <w:rPr>
                      <w:rFonts w:hint="eastAsia" w:ascii="Times New Roman" w:hAnsi="Times New Roman" w:eastAsia="宋体"/>
                      <w:bCs/>
                      <w:color w:val="auto"/>
                      <w:szCs w:val="21"/>
                      <w:lang w:val="en-US" w:eastAsia="zh-CN"/>
                    </w:rPr>
                    <w:t>0.4</w:t>
                  </w:r>
                </w:p>
              </w:tc>
              <w:tc>
                <w:tcPr>
                  <w:tcW w:w="1094" w:type="dxa"/>
                  <w:tcBorders>
                    <w:tl2br w:val="nil"/>
                    <w:tr2bl w:val="nil"/>
                  </w:tcBorders>
                  <w:noWrap w:val="0"/>
                  <w:vAlign w:val="center"/>
                </w:tcPr>
                <w:p>
                  <w:pPr>
                    <w:adjustRightInd w:val="0"/>
                    <w:snapToGrid w:val="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11.06</w:t>
                  </w:r>
                </w:p>
              </w:tc>
              <w:tc>
                <w:tcPr>
                  <w:tcW w:w="729" w:type="dxa"/>
                  <w:tcBorders>
                    <w:tl2br w:val="nil"/>
                    <w:tr2bl w:val="nil"/>
                  </w:tcBorders>
                  <w:noWrap w:val="0"/>
                  <w:vAlign w:val="center"/>
                </w:tcPr>
                <w:p>
                  <w:pPr>
                    <w:adjustRightInd w:val="0"/>
                    <w:snapToGrid w:val="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20</w:t>
                  </w:r>
                </w:p>
              </w:tc>
              <w:tc>
                <w:tcPr>
                  <w:tcW w:w="912" w:type="dxa"/>
                  <w:tcBorders>
                    <w:tl2br w:val="nil"/>
                    <w:tr2bl w:val="nil"/>
                  </w:tcBorders>
                  <w:noWrap w:val="0"/>
                  <w:vAlign w:val="center"/>
                </w:tcPr>
                <w:p>
                  <w:pPr>
                    <w:adjustRightInd w:val="0"/>
                    <w:snapToGrid w:val="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6720</w:t>
                  </w:r>
                </w:p>
              </w:tc>
              <w:tc>
                <w:tcPr>
                  <w:tcW w:w="546" w:type="dxa"/>
                  <w:tcBorders>
                    <w:tl2br w:val="nil"/>
                    <w:tr2bl w:val="nil"/>
                  </w:tcBorders>
                  <w:noWrap w:val="0"/>
                  <w:vAlign w:val="center"/>
                </w:tcPr>
                <w:p>
                  <w:pPr>
                    <w:adjustRightInd w:val="0"/>
                    <w:snapToGrid w:val="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100%</w:t>
                  </w:r>
                </w:p>
              </w:tc>
              <w:tc>
                <w:tcPr>
                  <w:tcW w:w="768" w:type="dxa"/>
                  <w:tcBorders>
                    <w:tl2br w:val="nil"/>
                    <w:tr2bl w:val="nil"/>
                  </w:tcBorders>
                  <w:noWrap w:val="0"/>
                  <w:vAlign w:val="center"/>
                </w:tcPr>
                <w:p>
                  <w:pPr>
                    <w:adjustRightInd w:val="0"/>
                    <w:snapToGrid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0.0067</w:t>
                  </w:r>
                </w:p>
              </w:tc>
            </w:tr>
          </w:tbl>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default" w:ascii="Times New Roman" w:hAnsi="Times New Roman" w:eastAsia="宋体" w:cs="Times New Roman"/>
                <w:b/>
                <w:bCs/>
                <w:color w:val="auto"/>
                <w:szCs w:val="21"/>
                <w:lang w:val="zh-CN"/>
              </w:rPr>
            </w:pPr>
            <w:r>
              <w:rPr>
                <w:rFonts w:hint="default" w:ascii="Times New Roman" w:hAnsi="Times New Roman" w:eastAsia="宋体" w:cs="Times New Roman"/>
                <w:b/>
                <w:bCs/>
                <w:color w:val="auto"/>
                <w:szCs w:val="21"/>
                <w:lang w:val="zh-CN"/>
              </w:rPr>
              <w:t>表</w:t>
            </w:r>
            <w:r>
              <w:rPr>
                <w:rFonts w:hint="eastAsia" w:ascii="Times New Roman" w:hAnsi="Times New Roman" w:eastAsia="宋体" w:cs="Times New Roman"/>
                <w:b/>
                <w:bCs/>
                <w:color w:val="auto"/>
                <w:szCs w:val="21"/>
                <w:lang w:val="en-US" w:eastAsia="zh-CN"/>
              </w:rPr>
              <w:t>24</w:t>
            </w:r>
            <w:r>
              <w:rPr>
                <w:rFonts w:hint="default" w:ascii="Times New Roman" w:hAnsi="Times New Roman" w:eastAsia="宋体" w:cs="Times New Roman"/>
                <w:b/>
                <w:bCs/>
                <w:color w:val="auto"/>
                <w:szCs w:val="21"/>
                <w:lang w:val="zh-CN"/>
              </w:rPr>
              <w:t xml:space="preserve">  无组织排放预测参数一览表</w:t>
            </w:r>
          </w:p>
          <w:tbl>
            <w:tblPr>
              <w:tblStyle w:val="13"/>
              <w:tblW w:w="919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65"/>
              <w:gridCol w:w="542"/>
              <w:gridCol w:w="577"/>
              <w:gridCol w:w="549"/>
              <w:gridCol w:w="915"/>
              <w:gridCol w:w="733"/>
              <w:gridCol w:w="732"/>
              <w:gridCol w:w="916"/>
              <w:gridCol w:w="915"/>
              <w:gridCol w:w="914"/>
              <w:gridCol w:w="732"/>
              <w:gridCol w:w="11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65" w:type="dxa"/>
                  <w:vMerge w:val="restart"/>
                  <w:tcBorders>
                    <w:tl2br w:val="nil"/>
                    <w:tr2bl w:val="nil"/>
                  </w:tcBorders>
                  <w:noWrap w:val="0"/>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编</w:t>
                  </w:r>
                </w:p>
                <w:p>
                  <w:pPr>
                    <w:adjustRightInd w:val="0"/>
                    <w:snapToGrid w:val="0"/>
                    <w:jc w:val="center"/>
                    <w:rPr>
                      <w:rFonts w:ascii="Times New Roman" w:hAnsi="Times New Roman"/>
                      <w:color w:val="auto"/>
                      <w:sz w:val="21"/>
                      <w:szCs w:val="21"/>
                    </w:rPr>
                  </w:pPr>
                  <w:r>
                    <w:rPr>
                      <w:rFonts w:ascii="Times New Roman" w:hAnsi="Times New Roman"/>
                      <w:color w:val="auto"/>
                      <w:sz w:val="21"/>
                      <w:szCs w:val="21"/>
                    </w:rPr>
                    <w:t>号</w:t>
                  </w:r>
                </w:p>
              </w:tc>
              <w:tc>
                <w:tcPr>
                  <w:tcW w:w="542" w:type="dxa"/>
                  <w:vMerge w:val="restart"/>
                  <w:tcBorders>
                    <w:tl2br w:val="nil"/>
                    <w:tr2bl w:val="nil"/>
                  </w:tcBorders>
                  <w:noWrap w:val="0"/>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名称</w:t>
                  </w:r>
                </w:p>
              </w:tc>
              <w:tc>
                <w:tcPr>
                  <w:tcW w:w="1126" w:type="dxa"/>
                  <w:gridSpan w:val="2"/>
                  <w:tcBorders>
                    <w:tl2br w:val="nil"/>
                    <w:tr2bl w:val="nil"/>
                  </w:tcBorders>
                  <w:noWrap w:val="0"/>
                  <w:vAlign w:val="center"/>
                </w:tcPr>
                <w:p>
                  <w:pPr>
                    <w:adjustRightInd w:val="0"/>
                    <w:snapToGrid w:val="0"/>
                    <w:jc w:val="center"/>
                    <w:rPr>
                      <w:rFonts w:hint="eastAsia" w:ascii="Times New Roman" w:hAnsi="Times New Roman"/>
                      <w:color w:val="auto"/>
                      <w:sz w:val="21"/>
                      <w:szCs w:val="21"/>
                    </w:rPr>
                  </w:pPr>
                  <w:r>
                    <w:rPr>
                      <w:rFonts w:ascii="Times New Roman" w:hAnsi="Times New Roman"/>
                      <w:color w:val="auto"/>
                      <w:sz w:val="21"/>
                      <w:szCs w:val="21"/>
                      <w:lang w:eastAsia="en-US"/>
                    </w:rPr>
                    <w:t>面源起点</w:t>
                  </w:r>
                </w:p>
                <w:p>
                  <w:pPr>
                    <w:adjustRightInd w:val="0"/>
                    <w:snapToGrid w:val="0"/>
                    <w:jc w:val="center"/>
                    <w:rPr>
                      <w:rFonts w:ascii="Times New Roman" w:hAnsi="Times New Roman"/>
                      <w:color w:val="auto"/>
                      <w:sz w:val="21"/>
                      <w:szCs w:val="21"/>
                    </w:rPr>
                  </w:pPr>
                  <w:r>
                    <w:rPr>
                      <w:rFonts w:ascii="Times New Roman" w:hAnsi="Times New Roman"/>
                      <w:color w:val="auto"/>
                      <w:sz w:val="21"/>
                      <w:szCs w:val="21"/>
                      <w:lang w:eastAsia="en-US"/>
                    </w:rPr>
                    <w:t>坐标/m</w:t>
                  </w:r>
                </w:p>
              </w:tc>
              <w:tc>
                <w:tcPr>
                  <w:tcW w:w="915" w:type="dxa"/>
                  <w:vMerge w:val="restart"/>
                  <w:tcBorders>
                    <w:tl2br w:val="nil"/>
                    <w:tr2bl w:val="nil"/>
                  </w:tcBorders>
                  <w:noWrap w:val="0"/>
                  <w:vAlign w:val="center"/>
                </w:tcPr>
                <w:p>
                  <w:pPr>
                    <w:adjustRightInd w:val="0"/>
                    <w:snapToGrid w:val="0"/>
                    <w:jc w:val="center"/>
                    <w:rPr>
                      <w:rFonts w:ascii="Times New Roman" w:hAnsi="Times New Roman"/>
                      <w:color w:val="auto"/>
                      <w:sz w:val="21"/>
                      <w:szCs w:val="21"/>
                      <w:lang w:eastAsia="en-US"/>
                    </w:rPr>
                  </w:pPr>
                  <w:r>
                    <w:rPr>
                      <w:rFonts w:ascii="Times New Roman" w:hAnsi="Times New Roman"/>
                      <w:color w:val="auto"/>
                      <w:sz w:val="21"/>
                      <w:szCs w:val="21"/>
                      <w:lang w:eastAsia="en-US"/>
                    </w:rPr>
                    <w:t>面源海拔高度</w:t>
                  </w:r>
                </w:p>
                <w:p>
                  <w:pPr>
                    <w:adjustRightInd w:val="0"/>
                    <w:snapToGrid w:val="0"/>
                    <w:jc w:val="center"/>
                    <w:rPr>
                      <w:rFonts w:ascii="Times New Roman" w:hAnsi="Times New Roman"/>
                      <w:color w:val="auto"/>
                      <w:sz w:val="21"/>
                      <w:szCs w:val="21"/>
                    </w:rPr>
                  </w:pPr>
                  <w:r>
                    <w:rPr>
                      <w:rFonts w:ascii="Times New Roman" w:hAnsi="Times New Roman"/>
                      <w:color w:val="auto"/>
                      <w:sz w:val="21"/>
                      <w:szCs w:val="21"/>
                      <w:lang w:eastAsia="en-US"/>
                    </w:rPr>
                    <w:t>/m</w:t>
                  </w:r>
                </w:p>
              </w:tc>
              <w:tc>
                <w:tcPr>
                  <w:tcW w:w="733" w:type="dxa"/>
                  <w:vMerge w:val="restart"/>
                  <w:tcBorders>
                    <w:tl2br w:val="nil"/>
                    <w:tr2bl w:val="nil"/>
                  </w:tcBorders>
                  <w:noWrap w:val="0"/>
                  <w:vAlign w:val="center"/>
                </w:tcPr>
                <w:p>
                  <w:pPr>
                    <w:adjustRightInd w:val="0"/>
                    <w:snapToGrid w:val="0"/>
                    <w:jc w:val="center"/>
                    <w:rPr>
                      <w:rFonts w:hint="eastAsia" w:ascii="Times New Roman" w:hAnsi="Times New Roman"/>
                      <w:color w:val="auto"/>
                      <w:sz w:val="21"/>
                      <w:szCs w:val="21"/>
                      <w:lang w:eastAsia="en-US"/>
                    </w:rPr>
                  </w:pPr>
                  <w:r>
                    <w:rPr>
                      <w:rFonts w:ascii="Times New Roman" w:hAnsi="Times New Roman"/>
                      <w:color w:val="auto"/>
                      <w:sz w:val="21"/>
                      <w:szCs w:val="21"/>
                      <w:lang w:eastAsia="en-US"/>
                    </w:rPr>
                    <w:t>面源</w:t>
                  </w:r>
                </w:p>
                <w:p>
                  <w:pPr>
                    <w:adjustRightInd w:val="0"/>
                    <w:snapToGrid w:val="0"/>
                    <w:jc w:val="center"/>
                    <w:rPr>
                      <w:rFonts w:ascii="Times New Roman" w:hAnsi="Times New Roman"/>
                      <w:color w:val="auto"/>
                      <w:sz w:val="21"/>
                      <w:szCs w:val="21"/>
                      <w:lang w:eastAsia="en-US"/>
                    </w:rPr>
                  </w:pPr>
                  <w:r>
                    <w:rPr>
                      <w:rFonts w:ascii="Times New Roman" w:hAnsi="Times New Roman"/>
                      <w:color w:val="auto"/>
                      <w:sz w:val="21"/>
                      <w:szCs w:val="21"/>
                      <w:lang w:eastAsia="en-US"/>
                    </w:rPr>
                    <w:t>长度</w:t>
                  </w:r>
                </w:p>
                <w:p>
                  <w:pPr>
                    <w:adjustRightInd w:val="0"/>
                    <w:snapToGrid w:val="0"/>
                    <w:jc w:val="center"/>
                    <w:rPr>
                      <w:rFonts w:ascii="Times New Roman" w:hAnsi="Times New Roman"/>
                      <w:color w:val="auto"/>
                      <w:sz w:val="21"/>
                      <w:szCs w:val="21"/>
                    </w:rPr>
                  </w:pPr>
                  <w:r>
                    <w:rPr>
                      <w:rFonts w:ascii="Times New Roman" w:hAnsi="Times New Roman"/>
                      <w:color w:val="auto"/>
                      <w:sz w:val="21"/>
                      <w:szCs w:val="21"/>
                      <w:lang w:eastAsia="en-US"/>
                    </w:rPr>
                    <w:t>/m</w:t>
                  </w:r>
                </w:p>
              </w:tc>
              <w:tc>
                <w:tcPr>
                  <w:tcW w:w="732" w:type="dxa"/>
                  <w:vMerge w:val="restart"/>
                  <w:tcBorders>
                    <w:tl2br w:val="nil"/>
                    <w:tr2bl w:val="nil"/>
                  </w:tcBorders>
                  <w:noWrap w:val="0"/>
                  <w:vAlign w:val="center"/>
                </w:tcPr>
                <w:p>
                  <w:pPr>
                    <w:adjustRightInd w:val="0"/>
                    <w:snapToGrid w:val="0"/>
                    <w:jc w:val="center"/>
                    <w:rPr>
                      <w:rFonts w:ascii="Times New Roman" w:hAnsi="Times New Roman"/>
                      <w:color w:val="auto"/>
                      <w:sz w:val="21"/>
                      <w:szCs w:val="21"/>
                      <w:lang w:eastAsia="en-US"/>
                    </w:rPr>
                  </w:pPr>
                  <w:r>
                    <w:rPr>
                      <w:rFonts w:ascii="Times New Roman" w:hAnsi="Times New Roman"/>
                      <w:color w:val="auto"/>
                      <w:sz w:val="21"/>
                      <w:szCs w:val="21"/>
                      <w:lang w:eastAsia="en-US"/>
                    </w:rPr>
                    <w:t>面源宽度</w:t>
                  </w:r>
                </w:p>
                <w:p>
                  <w:pPr>
                    <w:adjustRightInd w:val="0"/>
                    <w:snapToGrid w:val="0"/>
                    <w:jc w:val="center"/>
                    <w:rPr>
                      <w:rFonts w:ascii="Times New Roman" w:hAnsi="Times New Roman"/>
                      <w:color w:val="auto"/>
                      <w:sz w:val="21"/>
                      <w:szCs w:val="21"/>
                    </w:rPr>
                  </w:pPr>
                  <w:r>
                    <w:rPr>
                      <w:rFonts w:ascii="Times New Roman" w:hAnsi="Times New Roman"/>
                      <w:color w:val="auto"/>
                      <w:sz w:val="21"/>
                      <w:szCs w:val="21"/>
                      <w:lang w:eastAsia="en-US"/>
                    </w:rPr>
                    <w:t>/m</w:t>
                  </w:r>
                </w:p>
              </w:tc>
              <w:tc>
                <w:tcPr>
                  <w:tcW w:w="916" w:type="dxa"/>
                  <w:vMerge w:val="restart"/>
                  <w:tcBorders>
                    <w:tl2br w:val="nil"/>
                    <w:tr2bl w:val="nil"/>
                  </w:tcBorders>
                  <w:noWrap w:val="0"/>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lang w:eastAsia="en-US"/>
                    </w:rPr>
                    <w:t>与正北向夹角/°</w:t>
                  </w:r>
                </w:p>
              </w:tc>
              <w:tc>
                <w:tcPr>
                  <w:tcW w:w="915" w:type="dxa"/>
                  <w:vMerge w:val="restart"/>
                  <w:tcBorders>
                    <w:tl2br w:val="nil"/>
                    <w:tr2bl w:val="nil"/>
                  </w:tcBorders>
                  <w:noWrap w:val="0"/>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lang w:eastAsia="en-US"/>
                    </w:rPr>
                    <w:t>面源有效排放高度/m</w:t>
                  </w:r>
                </w:p>
              </w:tc>
              <w:tc>
                <w:tcPr>
                  <w:tcW w:w="914" w:type="dxa"/>
                  <w:vMerge w:val="restart"/>
                  <w:tcBorders>
                    <w:tl2br w:val="nil"/>
                    <w:tr2bl w:val="nil"/>
                  </w:tcBorders>
                  <w:noWrap w:val="0"/>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年排放小时数</w:t>
                  </w:r>
                </w:p>
                <w:p>
                  <w:pPr>
                    <w:adjustRightInd w:val="0"/>
                    <w:snapToGrid w:val="0"/>
                    <w:jc w:val="center"/>
                    <w:rPr>
                      <w:rFonts w:ascii="Times New Roman" w:hAnsi="Times New Roman"/>
                      <w:color w:val="auto"/>
                      <w:sz w:val="21"/>
                      <w:szCs w:val="21"/>
                    </w:rPr>
                  </w:pPr>
                  <w:r>
                    <w:rPr>
                      <w:rFonts w:ascii="Times New Roman" w:hAnsi="Times New Roman"/>
                      <w:color w:val="auto"/>
                      <w:sz w:val="21"/>
                      <w:szCs w:val="21"/>
                    </w:rPr>
                    <w:t>/h</w:t>
                  </w:r>
                </w:p>
              </w:tc>
              <w:tc>
                <w:tcPr>
                  <w:tcW w:w="732" w:type="dxa"/>
                  <w:vMerge w:val="restart"/>
                  <w:tcBorders>
                    <w:tl2br w:val="nil"/>
                    <w:tr2bl w:val="nil"/>
                  </w:tcBorders>
                  <w:noWrap w:val="0"/>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排放工况</w:t>
                  </w:r>
                </w:p>
              </w:tc>
              <w:tc>
                <w:tcPr>
                  <w:tcW w:w="1100" w:type="dxa"/>
                  <w:tcBorders>
                    <w:tl2br w:val="nil"/>
                    <w:tr2bl w:val="nil"/>
                  </w:tcBorders>
                  <w:noWrap w:val="0"/>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污染物排放速率</w:t>
                  </w:r>
                </w:p>
                <w:p>
                  <w:pPr>
                    <w:adjustRightInd w:val="0"/>
                    <w:snapToGrid w:val="0"/>
                    <w:jc w:val="center"/>
                    <w:rPr>
                      <w:rFonts w:ascii="Times New Roman" w:hAnsi="Times New Roman"/>
                      <w:color w:val="auto"/>
                      <w:sz w:val="21"/>
                      <w:szCs w:val="21"/>
                    </w:rPr>
                  </w:pPr>
                  <w:r>
                    <w:rPr>
                      <w:rFonts w:ascii="Times New Roman" w:hAnsi="Times New Roman"/>
                      <w:color w:val="auto"/>
                      <w:sz w:val="21"/>
                      <w:szCs w:val="21"/>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65" w:type="dxa"/>
                  <w:vMerge w:val="continue"/>
                  <w:tcBorders>
                    <w:tl2br w:val="nil"/>
                    <w:tr2bl w:val="nil"/>
                  </w:tcBorders>
                  <w:noWrap w:val="0"/>
                  <w:vAlign w:val="center"/>
                </w:tcPr>
                <w:p>
                  <w:pPr>
                    <w:adjustRightInd w:val="0"/>
                    <w:snapToGrid w:val="0"/>
                    <w:jc w:val="center"/>
                    <w:rPr>
                      <w:rFonts w:ascii="Times New Roman" w:hAnsi="Times New Roman"/>
                      <w:color w:val="auto"/>
                      <w:sz w:val="21"/>
                      <w:szCs w:val="21"/>
                    </w:rPr>
                  </w:pPr>
                </w:p>
              </w:tc>
              <w:tc>
                <w:tcPr>
                  <w:tcW w:w="542" w:type="dxa"/>
                  <w:vMerge w:val="continue"/>
                  <w:tcBorders>
                    <w:tl2br w:val="nil"/>
                    <w:tr2bl w:val="nil"/>
                  </w:tcBorders>
                  <w:noWrap w:val="0"/>
                  <w:vAlign w:val="center"/>
                </w:tcPr>
                <w:p>
                  <w:pPr>
                    <w:adjustRightInd w:val="0"/>
                    <w:snapToGrid w:val="0"/>
                    <w:jc w:val="center"/>
                    <w:rPr>
                      <w:rFonts w:ascii="Times New Roman" w:hAnsi="Times New Roman"/>
                      <w:color w:val="auto"/>
                      <w:sz w:val="21"/>
                      <w:szCs w:val="21"/>
                    </w:rPr>
                  </w:pPr>
                </w:p>
              </w:tc>
              <w:tc>
                <w:tcPr>
                  <w:tcW w:w="577" w:type="dxa"/>
                  <w:tcBorders>
                    <w:tl2br w:val="nil"/>
                    <w:tr2bl w:val="nil"/>
                  </w:tcBorders>
                  <w:noWrap w:val="0"/>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X</w:t>
                  </w:r>
                </w:p>
              </w:tc>
              <w:tc>
                <w:tcPr>
                  <w:tcW w:w="549" w:type="dxa"/>
                  <w:tcBorders>
                    <w:tl2br w:val="nil"/>
                    <w:tr2bl w:val="nil"/>
                  </w:tcBorders>
                  <w:noWrap w:val="0"/>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Y</w:t>
                  </w:r>
                </w:p>
              </w:tc>
              <w:tc>
                <w:tcPr>
                  <w:tcW w:w="915" w:type="dxa"/>
                  <w:vMerge w:val="continue"/>
                  <w:tcBorders>
                    <w:tl2br w:val="nil"/>
                    <w:tr2bl w:val="nil"/>
                  </w:tcBorders>
                  <w:noWrap w:val="0"/>
                  <w:vAlign w:val="center"/>
                </w:tcPr>
                <w:p>
                  <w:pPr>
                    <w:adjustRightInd w:val="0"/>
                    <w:snapToGrid w:val="0"/>
                    <w:jc w:val="center"/>
                    <w:rPr>
                      <w:rFonts w:ascii="Times New Roman" w:hAnsi="Times New Roman"/>
                      <w:color w:val="auto"/>
                      <w:sz w:val="21"/>
                      <w:szCs w:val="21"/>
                    </w:rPr>
                  </w:pPr>
                </w:p>
              </w:tc>
              <w:tc>
                <w:tcPr>
                  <w:tcW w:w="733" w:type="dxa"/>
                  <w:vMerge w:val="continue"/>
                  <w:tcBorders>
                    <w:tl2br w:val="nil"/>
                    <w:tr2bl w:val="nil"/>
                  </w:tcBorders>
                  <w:noWrap w:val="0"/>
                  <w:vAlign w:val="center"/>
                </w:tcPr>
                <w:p>
                  <w:pPr>
                    <w:adjustRightInd w:val="0"/>
                    <w:snapToGrid w:val="0"/>
                    <w:jc w:val="center"/>
                    <w:rPr>
                      <w:rFonts w:ascii="Times New Roman" w:hAnsi="Times New Roman"/>
                      <w:color w:val="auto"/>
                      <w:sz w:val="21"/>
                      <w:szCs w:val="21"/>
                    </w:rPr>
                  </w:pPr>
                </w:p>
              </w:tc>
              <w:tc>
                <w:tcPr>
                  <w:tcW w:w="732" w:type="dxa"/>
                  <w:vMerge w:val="continue"/>
                  <w:tcBorders>
                    <w:tl2br w:val="nil"/>
                    <w:tr2bl w:val="nil"/>
                  </w:tcBorders>
                  <w:noWrap w:val="0"/>
                  <w:vAlign w:val="center"/>
                </w:tcPr>
                <w:p>
                  <w:pPr>
                    <w:adjustRightInd w:val="0"/>
                    <w:snapToGrid w:val="0"/>
                    <w:jc w:val="center"/>
                    <w:rPr>
                      <w:rFonts w:ascii="Times New Roman" w:hAnsi="Times New Roman"/>
                      <w:color w:val="auto"/>
                      <w:sz w:val="21"/>
                      <w:szCs w:val="21"/>
                    </w:rPr>
                  </w:pPr>
                </w:p>
              </w:tc>
              <w:tc>
                <w:tcPr>
                  <w:tcW w:w="916" w:type="dxa"/>
                  <w:vMerge w:val="continue"/>
                  <w:tcBorders>
                    <w:tl2br w:val="nil"/>
                    <w:tr2bl w:val="nil"/>
                  </w:tcBorders>
                  <w:noWrap w:val="0"/>
                  <w:vAlign w:val="center"/>
                </w:tcPr>
                <w:p>
                  <w:pPr>
                    <w:adjustRightInd w:val="0"/>
                    <w:snapToGrid w:val="0"/>
                    <w:jc w:val="center"/>
                    <w:rPr>
                      <w:rFonts w:ascii="Times New Roman" w:hAnsi="Times New Roman"/>
                      <w:color w:val="auto"/>
                      <w:sz w:val="21"/>
                      <w:szCs w:val="21"/>
                    </w:rPr>
                  </w:pPr>
                </w:p>
              </w:tc>
              <w:tc>
                <w:tcPr>
                  <w:tcW w:w="915" w:type="dxa"/>
                  <w:vMerge w:val="continue"/>
                  <w:tcBorders>
                    <w:tl2br w:val="nil"/>
                    <w:tr2bl w:val="nil"/>
                  </w:tcBorders>
                  <w:noWrap w:val="0"/>
                  <w:vAlign w:val="center"/>
                </w:tcPr>
                <w:p>
                  <w:pPr>
                    <w:adjustRightInd w:val="0"/>
                    <w:snapToGrid w:val="0"/>
                    <w:jc w:val="center"/>
                    <w:rPr>
                      <w:rFonts w:ascii="Times New Roman" w:hAnsi="Times New Roman"/>
                      <w:color w:val="auto"/>
                      <w:sz w:val="21"/>
                      <w:szCs w:val="21"/>
                    </w:rPr>
                  </w:pPr>
                </w:p>
              </w:tc>
              <w:tc>
                <w:tcPr>
                  <w:tcW w:w="914" w:type="dxa"/>
                  <w:vMerge w:val="continue"/>
                  <w:tcBorders>
                    <w:tl2br w:val="nil"/>
                    <w:tr2bl w:val="nil"/>
                  </w:tcBorders>
                  <w:noWrap w:val="0"/>
                  <w:vAlign w:val="center"/>
                </w:tcPr>
                <w:p>
                  <w:pPr>
                    <w:adjustRightInd w:val="0"/>
                    <w:snapToGrid w:val="0"/>
                    <w:jc w:val="center"/>
                    <w:rPr>
                      <w:rFonts w:ascii="Times New Roman" w:hAnsi="Times New Roman"/>
                      <w:color w:val="auto"/>
                      <w:sz w:val="21"/>
                      <w:szCs w:val="21"/>
                    </w:rPr>
                  </w:pPr>
                </w:p>
              </w:tc>
              <w:tc>
                <w:tcPr>
                  <w:tcW w:w="732" w:type="dxa"/>
                  <w:vMerge w:val="continue"/>
                  <w:tcBorders>
                    <w:tl2br w:val="nil"/>
                    <w:tr2bl w:val="nil"/>
                  </w:tcBorders>
                  <w:noWrap w:val="0"/>
                  <w:vAlign w:val="center"/>
                </w:tcPr>
                <w:p>
                  <w:pPr>
                    <w:adjustRightInd w:val="0"/>
                    <w:snapToGrid w:val="0"/>
                    <w:jc w:val="center"/>
                    <w:rPr>
                      <w:rFonts w:ascii="Times New Roman" w:hAnsi="Times New Roman"/>
                      <w:color w:val="auto"/>
                      <w:sz w:val="21"/>
                      <w:szCs w:val="21"/>
                    </w:rPr>
                  </w:pPr>
                </w:p>
              </w:tc>
              <w:tc>
                <w:tcPr>
                  <w:tcW w:w="1100" w:type="dxa"/>
                  <w:tcBorders>
                    <w:tl2br w:val="nil"/>
                    <w:tr2bl w:val="nil"/>
                  </w:tcBorders>
                  <w:noWrap w:val="0"/>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污染物 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65" w:type="dxa"/>
                  <w:tcBorders>
                    <w:tl2br w:val="nil"/>
                    <w:tr2bl w:val="nil"/>
                  </w:tcBorders>
                  <w:noWrap w:val="0"/>
                  <w:vAlign w:val="center"/>
                </w:tcPr>
                <w:p>
                  <w:pPr>
                    <w:adjustRightInd w:val="0"/>
                    <w:snapToGrid w:val="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w:t>
                  </w:r>
                </w:p>
              </w:tc>
              <w:tc>
                <w:tcPr>
                  <w:tcW w:w="542" w:type="dxa"/>
                  <w:tcBorders>
                    <w:tl2br w:val="nil"/>
                    <w:tr2bl w:val="nil"/>
                  </w:tcBorders>
                  <w:noWrap w:val="0"/>
                  <w:vAlign w:val="center"/>
                </w:tcPr>
                <w:p>
                  <w:pPr>
                    <w:adjustRightInd w:val="0"/>
                    <w:snapToGrid w:val="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eastAsia="zh-CN"/>
                    </w:rPr>
                    <w:t>生产车间</w:t>
                  </w:r>
                </w:p>
              </w:tc>
              <w:tc>
                <w:tcPr>
                  <w:tcW w:w="577" w:type="dxa"/>
                  <w:tcBorders>
                    <w:tl2br w:val="nil"/>
                    <w:tr2bl w:val="nil"/>
                  </w:tcBorders>
                  <w:noWrap w:val="0"/>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169</w:t>
                  </w:r>
                </w:p>
              </w:tc>
              <w:tc>
                <w:tcPr>
                  <w:tcW w:w="549" w:type="dxa"/>
                  <w:tcBorders>
                    <w:tl2br w:val="nil"/>
                    <w:tr2bl w:val="nil"/>
                  </w:tcBorders>
                  <w:noWrap w:val="0"/>
                  <w:vAlign w:val="center"/>
                </w:tcPr>
                <w:p>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-81</w:t>
                  </w:r>
                </w:p>
              </w:tc>
              <w:tc>
                <w:tcPr>
                  <w:tcW w:w="915" w:type="dxa"/>
                  <w:tcBorders>
                    <w:tl2br w:val="nil"/>
                    <w:tr2bl w:val="nil"/>
                  </w:tcBorders>
                  <w:noWrap w:val="0"/>
                  <w:vAlign w:val="center"/>
                </w:tcPr>
                <w:p>
                  <w:pPr>
                    <w:adjustRightInd w:val="0"/>
                    <w:snapToGrid w:val="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63</w:t>
                  </w:r>
                </w:p>
              </w:tc>
              <w:tc>
                <w:tcPr>
                  <w:tcW w:w="733" w:type="dxa"/>
                  <w:tcBorders>
                    <w:tl2br w:val="nil"/>
                    <w:tr2bl w:val="nil"/>
                  </w:tcBorders>
                  <w:noWrap w:val="0"/>
                  <w:vAlign w:val="center"/>
                </w:tcPr>
                <w:p>
                  <w:pPr>
                    <w:adjustRightInd w:val="0"/>
                    <w:snapToGrid w:val="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65</w:t>
                  </w:r>
                </w:p>
              </w:tc>
              <w:tc>
                <w:tcPr>
                  <w:tcW w:w="732" w:type="dxa"/>
                  <w:tcBorders>
                    <w:tl2br w:val="nil"/>
                    <w:tr2bl w:val="nil"/>
                  </w:tcBorders>
                  <w:noWrap w:val="0"/>
                  <w:vAlign w:val="center"/>
                </w:tcPr>
                <w:p>
                  <w:pPr>
                    <w:adjustRightInd w:val="0"/>
                    <w:snapToGrid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36.5</w:t>
                  </w:r>
                </w:p>
              </w:tc>
              <w:tc>
                <w:tcPr>
                  <w:tcW w:w="916" w:type="dxa"/>
                  <w:tcBorders>
                    <w:tl2br w:val="nil"/>
                    <w:tr2bl w:val="nil"/>
                  </w:tcBorders>
                  <w:noWrap w:val="0"/>
                  <w:vAlign w:val="center"/>
                </w:tcPr>
                <w:p>
                  <w:pPr>
                    <w:adjustRightInd w:val="0"/>
                    <w:snapToGrid w:val="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10°</w:t>
                  </w:r>
                </w:p>
              </w:tc>
              <w:tc>
                <w:tcPr>
                  <w:tcW w:w="915" w:type="dxa"/>
                  <w:tcBorders>
                    <w:tl2br w:val="nil"/>
                    <w:tr2bl w:val="nil"/>
                  </w:tcBorders>
                  <w:noWrap w:val="0"/>
                  <w:vAlign w:val="center"/>
                </w:tcPr>
                <w:p>
                  <w:pPr>
                    <w:adjustRightInd w:val="0"/>
                    <w:snapToGrid w:val="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w:t>
                  </w:r>
                </w:p>
              </w:tc>
              <w:tc>
                <w:tcPr>
                  <w:tcW w:w="914" w:type="dxa"/>
                  <w:tcBorders>
                    <w:tl2br w:val="nil"/>
                    <w:tr2bl w:val="nil"/>
                  </w:tcBorders>
                  <w:noWrap w:val="0"/>
                  <w:vAlign w:val="center"/>
                </w:tcPr>
                <w:p>
                  <w:pPr>
                    <w:adjustRightInd w:val="0"/>
                    <w:snapToGrid w:val="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6720</w:t>
                  </w:r>
                </w:p>
              </w:tc>
              <w:tc>
                <w:tcPr>
                  <w:tcW w:w="732" w:type="dxa"/>
                  <w:tcBorders>
                    <w:tl2br w:val="nil"/>
                    <w:tr2bl w:val="nil"/>
                  </w:tcBorders>
                  <w:noWrap w:val="0"/>
                  <w:vAlign w:val="center"/>
                </w:tcPr>
                <w:p>
                  <w:pPr>
                    <w:adjustRightInd w:val="0"/>
                    <w:snapToGrid w:val="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100%</w:t>
                  </w:r>
                </w:p>
              </w:tc>
              <w:tc>
                <w:tcPr>
                  <w:tcW w:w="1100" w:type="dxa"/>
                  <w:tcBorders>
                    <w:tl2br w:val="nil"/>
                    <w:tr2bl w:val="nil"/>
                  </w:tcBorders>
                  <w:noWrap w:val="0"/>
                  <w:vAlign w:val="center"/>
                </w:tcPr>
                <w:p>
                  <w:pPr>
                    <w:adjustRightInd w:val="0"/>
                    <w:snapToGrid w:val="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0.0035</w:t>
                  </w:r>
                </w:p>
              </w:tc>
            </w:tr>
          </w:tbl>
          <w:p>
            <w:pPr>
              <w:ind w:firstLine="480" w:firstLineChars="200"/>
              <w:rPr>
                <w:rFonts w:hint="eastAsia" w:ascii="Times New Roman" w:hAnsi="Times New Roman" w:eastAsia="宋体" w:cs="Times New Roman"/>
                <w:b/>
                <w:bCs/>
                <w:color w:val="auto"/>
                <w:szCs w:val="21"/>
                <w:lang w:val="zh-CN"/>
              </w:rPr>
            </w:pPr>
            <w:r>
              <w:rPr>
                <w:rFonts w:hint="eastAsia" w:ascii="Times New Roman" w:hAnsi="Times New Roman" w:eastAsia="宋体"/>
                <w:bCs/>
                <w:color w:val="auto"/>
                <w:sz w:val="24"/>
              </w:rPr>
              <w:t>估算模型参数见表</w:t>
            </w:r>
            <w:r>
              <w:rPr>
                <w:rFonts w:hint="eastAsia" w:ascii="Times New Roman" w:hAnsi="Times New Roman" w:eastAsia="宋体"/>
                <w:bCs/>
                <w:color w:val="auto"/>
                <w:sz w:val="24"/>
                <w:lang w:val="en-US" w:eastAsia="zh-CN"/>
              </w:rPr>
              <w:t>25</w:t>
            </w:r>
            <w:r>
              <w:rPr>
                <w:rFonts w:hint="eastAsia" w:ascii="Times New Roman" w:hAnsi="Times New Roman" w:eastAsia="宋体"/>
                <w:bCs/>
                <w:color w:val="auto"/>
                <w:sz w:val="24"/>
              </w:rPr>
              <w:t>。</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eastAsia" w:ascii="Times New Roman" w:hAnsi="Times New Roman" w:eastAsia="宋体" w:cs="Times New Roman"/>
                <w:b/>
                <w:bCs/>
                <w:color w:val="auto"/>
                <w:szCs w:val="21"/>
                <w:lang w:val="zh-CN"/>
              </w:rPr>
            </w:pPr>
            <w:r>
              <w:rPr>
                <w:rFonts w:hint="eastAsia" w:ascii="Times New Roman" w:hAnsi="Times New Roman" w:eastAsia="宋体" w:cs="Times New Roman"/>
                <w:b/>
                <w:bCs/>
                <w:color w:val="auto"/>
                <w:szCs w:val="21"/>
                <w:lang w:val="zh-CN"/>
              </w:rPr>
              <w:t>表</w:t>
            </w:r>
            <w:r>
              <w:rPr>
                <w:rFonts w:hint="eastAsia" w:ascii="Times New Roman" w:hAnsi="Times New Roman" w:eastAsia="宋体" w:cs="Times New Roman"/>
                <w:b/>
                <w:bCs/>
                <w:color w:val="auto"/>
                <w:szCs w:val="21"/>
                <w:lang w:val="en-US" w:eastAsia="zh-CN"/>
              </w:rPr>
              <w:t>25</w:t>
            </w:r>
            <w:r>
              <w:rPr>
                <w:rFonts w:hint="eastAsia" w:ascii="Times New Roman" w:hAnsi="Times New Roman" w:eastAsia="宋体" w:cs="Times New Roman"/>
                <w:b/>
                <w:bCs/>
                <w:color w:val="auto"/>
                <w:szCs w:val="21"/>
                <w:lang w:val="zh-CN"/>
              </w:rPr>
              <w:t xml:space="preserve">  估算模型参数表</w:t>
            </w:r>
          </w:p>
          <w:tbl>
            <w:tblPr>
              <w:tblStyle w:val="13"/>
              <w:tblW w:w="9296" w:type="dxa"/>
              <w:tblInd w:w="1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281"/>
              <w:gridCol w:w="4635"/>
              <w:gridCol w:w="238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2" w:hRule="atLeast"/>
              </w:trPr>
              <w:tc>
                <w:tcPr>
                  <w:tcW w:w="6916" w:type="dxa"/>
                  <w:gridSpan w:val="2"/>
                  <w:noWrap w:val="0"/>
                  <w:vAlign w:val="center"/>
                </w:tcPr>
                <w:p>
                  <w:pPr>
                    <w:snapToGrid w:val="0"/>
                    <w:jc w:val="center"/>
                    <w:rPr>
                      <w:rFonts w:hint="eastAsia" w:ascii="Times New Roman" w:hAnsi="Times New Roman"/>
                      <w:color w:val="auto"/>
                      <w:szCs w:val="21"/>
                    </w:rPr>
                  </w:pPr>
                  <w:r>
                    <w:rPr>
                      <w:rFonts w:hint="eastAsia" w:ascii="Times New Roman" w:hAnsi="Times New Roman"/>
                      <w:color w:val="auto"/>
                      <w:szCs w:val="21"/>
                    </w:rPr>
                    <w:t>参数</w:t>
                  </w:r>
                </w:p>
              </w:tc>
              <w:tc>
                <w:tcPr>
                  <w:tcW w:w="2380" w:type="dxa"/>
                  <w:noWrap w:val="0"/>
                  <w:vAlign w:val="center"/>
                </w:tcPr>
                <w:p>
                  <w:pPr>
                    <w:snapToGrid w:val="0"/>
                    <w:jc w:val="center"/>
                    <w:rPr>
                      <w:rFonts w:hint="eastAsia" w:ascii="Times New Roman" w:hAnsi="Times New Roman"/>
                      <w:color w:val="auto"/>
                      <w:szCs w:val="21"/>
                    </w:rPr>
                  </w:pPr>
                  <w:r>
                    <w:rPr>
                      <w:rFonts w:hint="eastAsia" w:ascii="Times New Roman" w:hAnsi="Times New Roman"/>
                      <w:color w:val="auto"/>
                      <w:szCs w:val="21"/>
                    </w:rPr>
                    <w:t>取值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2" w:hRule="atLeast"/>
              </w:trPr>
              <w:tc>
                <w:tcPr>
                  <w:tcW w:w="2281" w:type="dxa"/>
                  <w:vMerge w:val="restart"/>
                  <w:noWrap w:val="0"/>
                  <w:vAlign w:val="center"/>
                </w:tcPr>
                <w:p>
                  <w:pPr>
                    <w:snapToGrid w:val="0"/>
                    <w:jc w:val="center"/>
                    <w:rPr>
                      <w:rFonts w:hint="eastAsia" w:ascii="Times New Roman" w:hAnsi="Times New Roman"/>
                      <w:color w:val="auto"/>
                      <w:szCs w:val="21"/>
                    </w:rPr>
                  </w:pPr>
                  <w:r>
                    <w:rPr>
                      <w:rFonts w:hint="eastAsia" w:ascii="Times New Roman" w:hAnsi="Times New Roman"/>
                      <w:color w:val="auto"/>
                      <w:szCs w:val="21"/>
                    </w:rPr>
                    <w:t>城市/农村选项</w:t>
                  </w:r>
                </w:p>
              </w:tc>
              <w:tc>
                <w:tcPr>
                  <w:tcW w:w="4635" w:type="dxa"/>
                  <w:noWrap w:val="0"/>
                  <w:vAlign w:val="center"/>
                </w:tcPr>
                <w:p>
                  <w:pPr>
                    <w:snapToGrid w:val="0"/>
                    <w:jc w:val="center"/>
                    <w:rPr>
                      <w:rFonts w:hint="eastAsia" w:ascii="Times New Roman" w:hAnsi="Times New Roman"/>
                      <w:color w:val="auto"/>
                      <w:szCs w:val="21"/>
                    </w:rPr>
                  </w:pPr>
                  <w:r>
                    <w:rPr>
                      <w:rFonts w:hint="eastAsia" w:ascii="Times New Roman" w:hAnsi="Times New Roman"/>
                      <w:color w:val="auto"/>
                      <w:szCs w:val="21"/>
                    </w:rPr>
                    <w:t>城市/农村</w:t>
                  </w:r>
                </w:p>
              </w:tc>
              <w:tc>
                <w:tcPr>
                  <w:tcW w:w="2380" w:type="dxa"/>
                  <w:noWrap w:val="0"/>
                  <w:vAlign w:val="center"/>
                </w:tcPr>
                <w:p>
                  <w:pPr>
                    <w:snapToGrid w:val="0"/>
                    <w:jc w:val="center"/>
                    <w:rPr>
                      <w:rFonts w:hint="eastAsia" w:ascii="Times New Roman" w:hAnsi="Times New Roman"/>
                      <w:color w:val="auto"/>
                      <w:szCs w:val="21"/>
                    </w:rPr>
                  </w:pPr>
                  <w:r>
                    <w:rPr>
                      <w:rFonts w:hint="eastAsia" w:ascii="Times New Roman" w:hAnsi="Times New Roman"/>
                      <w:color w:val="auto"/>
                      <w:szCs w:val="21"/>
                    </w:rPr>
                    <w:t>农村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2" w:hRule="atLeast"/>
              </w:trPr>
              <w:tc>
                <w:tcPr>
                  <w:tcW w:w="2281" w:type="dxa"/>
                  <w:vMerge w:val="continue"/>
                  <w:noWrap w:val="0"/>
                  <w:vAlign w:val="center"/>
                </w:tcPr>
                <w:p>
                  <w:pPr>
                    <w:snapToGrid w:val="0"/>
                    <w:jc w:val="center"/>
                    <w:rPr>
                      <w:rFonts w:hint="eastAsia" w:ascii="Times New Roman" w:hAnsi="Times New Roman"/>
                      <w:color w:val="auto"/>
                      <w:szCs w:val="21"/>
                    </w:rPr>
                  </w:pPr>
                </w:p>
              </w:tc>
              <w:tc>
                <w:tcPr>
                  <w:tcW w:w="4635" w:type="dxa"/>
                  <w:noWrap w:val="0"/>
                  <w:vAlign w:val="center"/>
                </w:tcPr>
                <w:p>
                  <w:pPr>
                    <w:snapToGrid w:val="0"/>
                    <w:jc w:val="center"/>
                    <w:rPr>
                      <w:rFonts w:hint="eastAsia" w:ascii="Times New Roman" w:hAnsi="Times New Roman"/>
                      <w:color w:val="auto"/>
                      <w:szCs w:val="21"/>
                    </w:rPr>
                  </w:pPr>
                  <w:r>
                    <w:rPr>
                      <w:rFonts w:hint="eastAsia" w:ascii="Times New Roman" w:hAnsi="Times New Roman"/>
                      <w:color w:val="auto"/>
                      <w:szCs w:val="21"/>
                    </w:rPr>
                    <w:t>人口数（城市选项时）</w:t>
                  </w:r>
                </w:p>
              </w:tc>
              <w:tc>
                <w:tcPr>
                  <w:tcW w:w="2380" w:type="dxa"/>
                  <w:noWrap w:val="0"/>
                  <w:vAlign w:val="center"/>
                </w:tcPr>
                <w:p>
                  <w:pPr>
                    <w:snapToGrid w:val="0"/>
                    <w:jc w:val="center"/>
                    <w:rPr>
                      <w:rFonts w:hint="eastAsia" w:ascii="Times New Roman" w:hAnsi="Times New Roman"/>
                      <w:color w:val="auto"/>
                      <w:szCs w:val="21"/>
                    </w:rPr>
                  </w:pPr>
                  <w:r>
                    <w:rPr>
                      <w:rFonts w:hint="eastAsia" w:ascii="Times New Roman" w:hAnsi="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2" w:hRule="atLeast"/>
              </w:trPr>
              <w:tc>
                <w:tcPr>
                  <w:tcW w:w="6916" w:type="dxa"/>
                  <w:gridSpan w:val="2"/>
                  <w:noWrap w:val="0"/>
                  <w:vAlign w:val="center"/>
                </w:tcPr>
                <w:p>
                  <w:pPr>
                    <w:snapToGrid w:val="0"/>
                    <w:jc w:val="center"/>
                    <w:rPr>
                      <w:rFonts w:hint="eastAsia" w:ascii="Times New Roman" w:hAnsi="Times New Roman"/>
                      <w:color w:val="auto"/>
                      <w:szCs w:val="21"/>
                    </w:rPr>
                  </w:pPr>
                  <w:r>
                    <w:rPr>
                      <w:rFonts w:hint="eastAsia" w:ascii="Times New Roman" w:hAnsi="Times New Roman"/>
                      <w:color w:val="auto"/>
                      <w:szCs w:val="21"/>
                    </w:rPr>
                    <w:t>最高环境温度/℃</w:t>
                  </w:r>
                </w:p>
              </w:tc>
              <w:tc>
                <w:tcPr>
                  <w:tcW w:w="2380" w:type="dxa"/>
                  <w:noWrap w:val="0"/>
                  <w:vAlign w:val="center"/>
                </w:tcPr>
                <w:p>
                  <w:pPr>
                    <w:snapToGrid w:val="0"/>
                    <w:jc w:val="center"/>
                    <w:rPr>
                      <w:rFonts w:hint="eastAsia" w:ascii="Times New Roman" w:hAnsi="Times New Roman"/>
                      <w:color w:val="auto"/>
                      <w:szCs w:val="21"/>
                    </w:rPr>
                  </w:pPr>
                  <w:r>
                    <w:rPr>
                      <w:rFonts w:hint="eastAsia" w:ascii="Times New Roman" w:hAnsi="Times New Roman"/>
                      <w:color w:val="auto"/>
                      <w:szCs w:val="21"/>
                    </w:rPr>
                    <w:t>41.8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2" w:hRule="atLeast"/>
              </w:trPr>
              <w:tc>
                <w:tcPr>
                  <w:tcW w:w="6916" w:type="dxa"/>
                  <w:gridSpan w:val="2"/>
                  <w:noWrap w:val="0"/>
                  <w:vAlign w:val="center"/>
                </w:tcPr>
                <w:p>
                  <w:pPr>
                    <w:snapToGrid w:val="0"/>
                    <w:jc w:val="center"/>
                    <w:rPr>
                      <w:rFonts w:hint="eastAsia" w:ascii="Times New Roman" w:hAnsi="Times New Roman"/>
                      <w:color w:val="auto"/>
                      <w:szCs w:val="21"/>
                    </w:rPr>
                  </w:pPr>
                  <w:r>
                    <w:rPr>
                      <w:rFonts w:hint="eastAsia" w:ascii="Times New Roman" w:hAnsi="Times New Roman"/>
                      <w:color w:val="auto"/>
                      <w:szCs w:val="21"/>
                    </w:rPr>
                    <w:t>最低环境温度/℃</w:t>
                  </w:r>
                </w:p>
              </w:tc>
              <w:tc>
                <w:tcPr>
                  <w:tcW w:w="2380" w:type="dxa"/>
                  <w:noWrap w:val="0"/>
                  <w:vAlign w:val="center"/>
                </w:tcPr>
                <w:p>
                  <w:pPr>
                    <w:snapToGrid w:val="0"/>
                    <w:jc w:val="center"/>
                    <w:rPr>
                      <w:rFonts w:hint="eastAsia" w:ascii="Times New Roman" w:hAnsi="Times New Roman"/>
                      <w:color w:val="auto"/>
                      <w:szCs w:val="21"/>
                    </w:rPr>
                  </w:pPr>
                  <w:r>
                    <w:rPr>
                      <w:rFonts w:hint="eastAsia" w:ascii="Times New Roman" w:hAnsi="Times New Roman"/>
                      <w:color w:val="auto"/>
                      <w:szCs w:val="21"/>
                    </w:rPr>
                    <w:t>-13.7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2" w:hRule="atLeast"/>
              </w:trPr>
              <w:tc>
                <w:tcPr>
                  <w:tcW w:w="6916" w:type="dxa"/>
                  <w:gridSpan w:val="2"/>
                  <w:noWrap w:val="0"/>
                  <w:vAlign w:val="center"/>
                </w:tcPr>
                <w:p>
                  <w:pPr>
                    <w:snapToGrid w:val="0"/>
                    <w:jc w:val="center"/>
                    <w:rPr>
                      <w:rFonts w:hint="eastAsia" w:ascii="Times New Roman" w:hAnsi="Times New Roman"/>
                      <w:color w:val="auto"/>
                      <w:szCs w:val="21"/>
                    </w:rPr>
                  </w:pPr>
                  <w:r>
                    <w:rPr>
                      <w:rFonts w:hint="eastAsia" w:ascii="Times New Roman" w:hAnsi="Times New Roman"/>
                      <w:color w:val="auto"/>
                      <w:szCs w:val="21"/>
                    </w:rPr>
                    <w:t>土地利用类型</w:t>
                  </w:r>
                </w:p>
              </w:tc>
              <w:tc>
                <w:tcPr>
                  <w:tcW w:w="2380" w:type="dxa"/>
                  <w:noWrap w:val="0"/>
                  <w:vAlign w:val="center"/>
                </w:tcPr>
                <w:p>
                  <w:pPr>
                    <w:snapToGrid w:val="0"/>
                    <w:jc w:val="center"/>
                    <w:rPr>
                      <w:rFonts w:hint="eastAsia" w:ascii="Times New Roman" w:hAnsi="Times New Roman" w:eastAsia="宋体"/>
                      <w:color w:val="auto"/>
                      <w:szCs w:val="21"/>
                      <w:lang w:eastAsia="zh-CN"/>
                    </w:rPr>
                  </w:pPr>
                  <w:r>
                    <w:rPr>
                      <w:rFonts w:hint="eastAsia" w:ascii="Times New Roman" w:hAnsi="Times New Roman"/>
                      <w:color w:val="auto"/>
                      <w:szCs w:val="21"/>
                      <w:lang w:eastAsia="zh-CN"/>
                    </w:rPr>
                    <w:t>农作地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2" w:hRule="atLeast"/>
              </w:trPr>
              <w:tc>
                <w:tcPr>
                  <w:tcW w:w="6916" w:type="dxa"/>
                  <w:gridSpan w:val="2"/>
                  <w:noWrap w:val="0"/>
                  <w:vAlign w:val="center"/>
                </w:tcPr>
                <w:p>
                  <w:pPr>
                    <w:snapToGrid w:val="0"/>
                    <w:jc w:val="center"/>
                    <w:rPr>
                      <w:rFonts w:hint="eastAsia" w:ascii="Times New Roman" w:hAnsi="Times New Roman"/>
                      <w:color w:val="auto"/>
                      <w:szCs w:val="21"/>
                    </w:rPr>
                  </w:pPr>
                  <w:r>
                    <w:rPr>
                      <w:rFonts w:hint="eastAsia" w:ascii="Times New Roman" w:hAnsi="Times New Roman"/>
                      <w:color w:val="auto"/>
                      <w:szCs w:val="21"/>
                    </w:rPr>
                    <w:t>区域湿度条件</w:t>
                  </w:r>
                </w:p>
              </w:tc>
              <w:tc>
                <w:tcPr>
                  <w:tcW w:w="2380" w:type="dxa"/>
                  <w:noWrap w:val="0"/>
                  <w:vAlign w:val="center"/>
                </w:tcPr>
                <w:p>
                  <w:pPr>
                    <w:snapToGrid w:val="0"/>
                    <w:jc w:val="center"/>
                    <w:rPr>
                      <w:rFonts w:hint="eastAsia" w:ascii="Times New Roman" w:hAnsi="Times New Roman" w:eastAsia="宋体"/>
                      <w:color w:val="auto"/>
                      <w:szCs w:val="21"/>
                      <w:lang w:eastAsia="zh-CN"/>
                    </w:rPr>
                  </w:pPr>
                  <w:r>
                    <w:rPr>
                      <w:rFonts w:hint="eastAsia" w:ascii="Times New Roman" w:hAnsi="Times New Roman"/>
                      <w:color w:val="auto"/>
                      <w:szCs w:val="21"/>
                      <w:lang w:eastAsia="zh-CN"/>
                    </w:rPr>
                    <w:t>中等湿度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2" w:hRule="atLeast"/>
              </w:trPr>
              <w:tc>
                <w:tcPr>
                  <w:tcW w:w="2281" w:type="dxa"/>
                  <w:vMerge w:val="restart"/>
                  <w:noWrap w:val="0"/>
                  <w:vAlign w:val="center"/>
                </w:tcPr>
                <w:p>
                  <w:pPr>
                    <w:snapToGrid w:val="0"/>
                    <w:jc w:val="center"/>
                    <w:rPr>
                      <w:rFonts w:hint="eastAsia" w:ascii="Times New Roman" w:hAnsi="Times New Roman"/>
                      <w:color w:val="auto"/>
                      <w:szCs w:val="21"/>
                    </w:rPr>
                  </w:pPr>
                  <w:r>
                    <w:rPr>
                      <w:rFonts w:hint="eastAsia" w:ascii="Times New Roman" w:hAnsi="Times New Roman"/>
                      <w:color w:val="auto"/>
                      <w:szCs w:val="21"/>
                    </w:rPr>
                    <w:t>是否考虑地形</w:t>
                  </w:r>
                </w:p>
              </w:tc>
              <w:tc>
                <w:tcPr>
                  <w:tcW w:w="4635" w:type="dxa"/>
                  <w:noWrap w:val="0"/>
                  <w:vAlign w:val="center"/>
                </w:tcPr>
                <w:p>
                  <w:pPr>
                    <w:snapToGrid w:val="0"/>
                    <w:jc w:val="center"/>
                    <w:rPr>
                      <w:rFonts w:hint="eastAsia" w:ascii="Times New Roman" w:hAnsi="Times New Roman"/>
                      <w:color w:val="auto"/>
                      <w:szCs w:val="21"/>
                    </w:rPr>
                  </w:pPr>
                  <w:r>
                    <w:rPr>
                      <w:rFonts w:hint="eastAsia" w:ascii="Times New Roman" w:hAnsi="Times New Roman"/>
                      <w:color w:val="auto"/>
                      <w:szCs w:val="21"/>
                    </w:rPr>
                    <w:t>考虑地形</w:t>
                  </w:r>
                </w:p>
              </w:tc>
              <w:tc>
                <w:tcPr>
                  <w:tcW w:w="2380" w:type="dxa"/>
                  <w:noWrap w:val="0"/>
                  <w:vAlign w:val="center"/>
                </w:tcPr>
                <w:p>
                  <w:pPr>
                    <w:snapToGrid w:val="0"/>
                    <w:jc w:val="center"/>
                    <w:rPr>
                      <w:rFonts w:hint="eastAsia" w:ascii="Times New Roman" w:hAnsi="Times New Roman"/>
                      <w:color w:val="auto"/>
                      <w:szCs w:val="21"/>
                    </w:rPr>
                  </w:pPr>
                  <w:r>
                    <w:rPr>
                      <w:rFonts w:hint="eastAsia" w:ascii="Times New Roman" w:hAnsi="Times New Roman"/>
                      <w:color w:val="auto"/>
                      <w:szCs w:val="21"/>
                    </w:rPr>
                    <w:t>□是■否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2" w:hRule="atLeast"/>
              </w:trPr>
              <w:tc>
                <w:tcPr>
                  <w:tcW w:w="2281" w:type="dxa"/>
                  <w:vMerge w:val="continue"/>
                  <w:noWrap w:val="0"/>
                  <w:vAlign w:val="center"/>
                </w:tcPr>
                <w:p>
                  <w:pPr>
                    <w:snapToGrid w:val="0"/>
                    <w:jc w:val="center"/>
                    <w:rPr>
                      <w:rFonts w:hint="eastAsia" w:ascii="Times New Roman" w:hAnsi="Times New Roman"/>
                      <w:color w:val="auto"/>
                      <w:szCs w:val="21"/>
                    </w:rPr>
                  </w:pPr>
                </w:p>
              </w:tc>
              <w:tc>
                <w:tcPr>
                  <w:tcW w:w="4635" w:type="dxa"/>
                  <w:noWrap w:val="0"/>
                  <w:vAlign w:val="center"/>
                </w:tcPr>
                <w:p>
                  <w:pPr>
                    <w:snapToGrid w:val="0"/>
                    <w:jc w:val="center"/>
                    <w:rPr>
                      <w:rFonts w:hint="eastAsia" w:ascii="Times New Roman" w:hAnsi="Times New Roman"/>
                      <w:color w:val="auto"/>
                      <w:szCs w:val="21"/>
                    </w:rPr>
                  </w:pPr>
                  <w:r>
                    <w:rPr>
                      <w:rFonts w:hint="eastAsia" w:ascii="Times New Roman" w:hAnsi="Times New Roman"/>
                      <w:color w:val="auto"/>
                      <w:szCs w:val="21"/>
                    </w:rPr>
                    <w:t>地形数据分辨率/m</w:t>
                  </w:r>
                </w:p>
              </w:tc>
              <w:tc>
                <w:tcPr>
                  <w:tcW w:w="2380" w:type="dxa"/>
                  <w:noWrap w:val="0"/>
                  <w:vAlign w:val="center"/>
                </w:tcPr>
                <w:p>
                  <w:pPr>
                    <w:snapToGrid w:val="0"/>
                    <w:jc w:val="center"/>
                    <w:rPr>
                      <w:rFonts w:hint="eastAsia" w:ascii="Times New Roman" w:hAnsi="Times New Roman" w:eastAsia="宋体"/>
                      <w:color w:val="auto"/>
                      <w:szCs w:val="21"/>
                      <w:lang w:eastAsia="zh-CN"/>
                    </w:rPr>
                  </w:pPr>
                  <w:r>
                    <w:rPr>
                      <w:rFonts w:hint="eastAsia" w:ascii="Times New Roman" w:hAnsi="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2" w:hRule="atLeast"/>
              </w:trPr>
              <w:tc>
                <w:tcPr>
                  <w:tcW w:w="2281" w:type="dxa"/>
                  <w:vMerge w:val="restart"/>
                  <w:noWrap w:val="0"/>
                  <w:vAlign w:val="center"/>
                </w:tcPr>
                <w:p>
                  <w:pPr>
                    <w:snapToGrid w:val="0"/>
                    <w:jc w:val="center"/>
                    <w:rPr>
                      <w:rFonts w:hint="eastAsia" w:ascii="Times New Roman" w:hAnsi="Times New Roman"/>
                      <w:color w:val="auto"/>
                      <w:szCs w:val="21"/>
                    </w:rPr>
                  </w:pPr>
                  <w:r>
                    <w:rPr>
                      <w:rFonts w:hint="eastAsia" w:ascii="Times New Roman" w:hAnsi="Times New Roman"/>
                      <w:color w:val="auto"/>
                      <w:szCs w:val="21"/>
                    </w:rPr>
                    <w:t>是否考虑岸线熏烟</w:t>
                  </w:r>
                </w:p>
              </w:tc>
              <w:tc>
                <w:tcPr>
                  <w:tcW w:w="4635" w:type="dxa"/>
                  <w:noWrap w:val="0"/>
                  <w:vAlign w:val="center"/>
                </w:tcPr>
                <w:p>
                  <w:pPr>
                    <w:snapToGrid w:val="0"/>
                    <w:jc w:val="center"/>
                    <w:rPr>
                      <w:rFonts w:hint="eastAsia" w:ascii="Times New Roman" w:hAnsi="Times New Roman"/>
                      <w:color w:val="auto"/>
                      <w:szCs w:val="21"/>
                    </w:rPr>
                  </w:pPr>
                  <w:r>
                    <w:rPr>
                      <w:rFonts w:hint="eastAsia" w:ascii="Times New Roman" w:hAnsi="Times New Roman"/>
                      <w:color w:val="auto"/>
                      <w:szCs w:val="21"/>
                    </w:rPr>
                    <w:t>考虑岸线熏烟</w:t>
                  </w:r>
                </w:p>
              </w:tc>
              <w:tc>
                <w:tcPr>
                  <w:tcW w:w="2380" w:type="dxa"/>
                  <w:noWrap w:val="0"/>
                  <w:vAlign w:val="center"/>
                </w:tcPr>
                <w:p>
                  <w:pPr>
                    <w:snapToGrid w:val="0"/>
                    <w:jc w:val="center"/>
                    <w:rPr>
                      <w:rFonts w:hint="eastAsia" w:ascii="Times New Roman" w:hAnsi="Times New Roman"/>
                      <w:color w:val="auto"/>
                      <w:szCs w:val="21"/>
                    </w:rPr>
                  </w:pPr>
                  <w:r>
                    <w:rPr>
                      <w:rFonts w:hint="eastAsia" w:ascii="Times New Roman" w:hAnsi="Times New Roman"/>
                      <w:color w:val="auto"/>
                      <w:szCs w:val="21"/>
                    </w:rPr>
                    <w:t>□是■否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2" w:hRule="atLeast"/>
              </w:trPr>
              <w:tc>
                <w:tcPr>
                  <w:tcW w:w="2281" w:type="dxa"/>
                  <w:vMerge w:val="continue"/>
                  <w:noWrap w:val="0"/>
                  <w:vAlign w:val="center"/>
                </w:tcPr>
                <w:p>
                  <w:pPr>
                    <w:snapToGrid w:val="0"/>
                    <w:jc w:val="center"/>
                    <w:rPr>
                      <w:rFonts w:hint="eastAsia" w:ascii="Times New Roman" w:hAnsi="Times New Roman"/>
                      <w:color w:val="auto"/>
                      <w:szCs w:val="21"/>
                    </w:rPr>
                  </w:pPr>
                </w:p>
              </w:tc>
              <w:tc>
                <w:tcPr>
                  <w:tcW w:w="4635" w:type="dxa"/>
                  <w:noWrap w:val="0"/>
                  <w:vAlign w:val="center"/>
                </w:tcPr>
                <w:p>
                  <w:pPr>
                    <w:snapToGrid w:val="0"/>
                    <w:jc w:val="center"/>
                    <w:rPr>
                      <w:rFonts w:hint="eastAsia" w:ascii="Times New Roman" w:hAnsi="Times New Roman"/>
                      <w:color w:val="auto"/>
                      <w:szCs w:val="21"/>
                    </w:rPr>
                  </w:pPr>
                  <w:r>
                    <w:rPr>
                      <w:rFonts w:hint="eastAsia" w:ascii="Times New Roman" w:hAnsi="Times New Roman"/>
                      <w:color w:val="auto"/>
                      <w:szCs w:val="21"/>
                    </w:rPr>
                    <w:t>岸线距离/km</w:t>
                  </w:r>
                </w:p>
              </w:tc>
              <w:tc>
                <w:tcPr>
                  <w:tcW w:w="2380" w:type="dxa"/>
                  <w:noWrap w:val="0"/>
                  <w:vAlign w:val="center"/>
                </w:tcPr>
                <w:p>
                  <w:pPr>
                    <w:snapToGrid w:val="0"/>
                    <w:jc w:val="center"/>
                    <w:rPr>
                      <w:rFonts w:hint="eastAsia" w:ascii="Times New Roman" w:hAnsi="Times New Roman"/>
                      <w:color w:val="auto"/>
                      <w:szCs w:val="21"/>
                    </w:rPr>
                  </w:pPr>
                  <w:r>
                    <w:rPr>
                      <w:rFonts w:hint="eastAsia" w:ascii="Times New Roman" w:hAnsi="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2" w:hRule="atLeast"/>
              </w:trPr>
              <w:tc>
                <w:tcPr>
                  <w:tcW w:w="2281" w:type="dxa"/>
                  <w:vMerge w:val="continue"/>
                  <w:noWrap w:val="0"/>
                  <w:vAlign w:val="center"/>
                </w:tcPr>
                <w:p>
                  <w:pPr>
                    <w:snapToGrid w:val="0"/>
                    <w:jc w:val="center"/>
                    <w:rPr>
                      <w:rFonts w:hint="eastAsia" w:ascii="Times New Roman" w:hAnsi="Times New Roman"/>
                      <w:color w:val="auto"/>
                      <w:szCs w:val="21"/>
                    </w:rPr>
                  </w:pPr>
                </w:p>
              </w:tc>
              <w:tc>
                <w:tcPr>
                  <w:tcW w:w="4635" w:type="dxa"/>
                  <w:noWrap w:val="0"/>
                  <w:vAlign w:val="center"/>
                </w:tcPr>
                <w:p>
                  <w:pPr>
                    <w:snapToGrid w:val="0"/>
                    <w:jc w:val="center"/>
                    <w:rPr>
                      <w:rFonts w:hint="eastAsia" w:ascii="Times New Roman" w:hAnsi="Times New Roman"/>
                      <w:color w:val="auto"/>
                      <w:szCs w:val="21"/>
                    </w:rPr>
                  </w:pPr>
                  <w:r>
                    <w:rPr>
                      <w:rFonts w:hint="eastAsia" w:ascii="Times New Roman" w:hAnsi="Times New Roman"/>
                      <w:color w:val="auto"/>
                      <w:szCs w:val="21"/>
                    </w:rPr>
                    <w:t>岸线方向/°</w:t>
                  </w:r>
                </w:p>
              </w:tc>
              <w:tc>
                <w:tcPr>
                  <w:tcW w:w="2380" w:type="dxa"/>
                  <w:noWrap w:val="0"/>
                  <w:vAlign w:val="center"/>
                </w:tcPr>
                <w:p>
                  <w:pPr>
                    <w:snapToGrid w:val="0"/>
                    <w:jc w:val="center"/>
                    <w:rPr>
                      <w:rFonts w:hint="eastAsia" w:ascii="Times New Roman" w:hAnsi="Times New Roman"/>
                      <w:color w:val="auto"/>
                      <w:szCs w:val="21"/>
                    </w:rPr>
                  </w:pPr>
                  <w:r>
                    <w:rPr>
                      <w:rFonts w:hint="eastAsia" w:ascii="Times New Roman" w:hAnsi="Times New Roman"/>
                      <w:color w:val="auto"/>
                      <w:szCs w:val="21"/>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3）评价等级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snapToGrid w:val="0"/>
                <w:color w:val="auto"/>
                <w:sz w:val="24"/>
                <w:szCs w:val="24"/>
              </w:rPr>
              <w:t>环境影响评价技术导则  大气环境》（HJ2.2—20</w:t>
            </w:r>
            <w:r>
              <w:rPr>
                <w:rFonts w:hint="eastAsia" w:ascii="Times New Roman" w:hAnsi="Times New Roman" w:eastAsia="宋体"/>
                <w:snapToGrid w:val="0"/>
                <w:color w:val="auto"/>
                <w:sz w:val="24"/>
                <w:szCs w:val="24"/>
              </w:rPr>
              <w:t>1</w:t>
            </w:r>
            <w:r>
              <w:rPr>
                <w:rFonts w:ascii="Times New Roman" w:hAnsi="Times New Roman" w:eastAsia="宋体"/>
                <w:snapToGrid w:val="0"/>
                <w:color w:val="auto"/>
                <w:sz w:val="24"/>
                <w:szCs w:val="24"/>
              </w:rPr>
              <w:t>8）中评价等级判据见</w:t>
            </w:r>
            <w:r>
              <w:rPr>
                <w:rFonts w:hint="eastAsia" w:ascii="Times New Roman" w:hAnsi="Times New Roman" w:eastAsia="宋体"/>
                <w:snapToGrid w:val="0"/>
                <w:color w:val="auto"/>
                <w:sz w:val="24"/>
                <w:szCs w:val="24"/>
                <w:lang w:val="en-US" w:eastAsia="zh-CN"/>
              </w:rPr>
              <w:t>26</w:t>
            </w:r>
            <w:r>
              <w:rPr>
                <w:rFonts w:ascii="Times New Roman" w:hAnsi="Times New Roman" w:eastAsia="宋体"/>
                <w:snapToGrid w:val="0"/>
                <w:color w:val="auto"/>
                <w:sz w:val="24"/>
                <w:szCs w:val="24"/>
              </w:rPr>
              <w:t>。采用</w:t>
            </w:r>
            <w:r>
              <w:rPr>
                <w:rFonts w:hint="eastAsia" w:ascii="Times New Roman" w:hAnsi="Times New Roman" w:eastAsia="宋体"/>
                <w:snapToGrid w:val="0"/>
                <w:color w:val="auto"/>
                <w:sz w:val="24"/>
                <w:szCs w:val="24"/>
              </w:rPr>
              <w:t>国家环境保护环境影响评价数字模拟重点实验室发布的AERSCREEN</w:t>
            </w:r>
            <w:r>
              <w:rPr>
                <w:rFonts w:ascii="Times New Roman" w:hAnsi="Times New Roman" w:eastAsia="宋体"/>
                <w:snapToGrid w:val="0"/>
                <w:color w:val="auto"/>
                <w:sz w:val="24"/>
                <w:szCs w:val="24"/>
              </w:rPr>
              <w:t>预测软件，根据估算模式预测数据，拟建项目</w:t>
            </w:r>
            <w:r>
              <w:rPr>
                <w:rFonts w:ascii="Times New Roman" w:hAnsi="Times New Roman" w:eastAsia="宋体"/>
                <w:i/>
                <w:snapToGrid w:val="0"/>
                <w:color w:val="auto"/>
                <w:sz w:val="24"/>
                <w:szCs w:val="24"/>
              </w:rPr>
              <w:t>P</w:t>
            </w:r>
            <w:r>
              <w:rPr>
                <w:rFonts w:ascii="Times New Roman" w:hAnsi="Times New Roman" w:eastAsia="宋体"/>
                <w:i/>
                <w:snapToGrid w:val="0"/>
                <w:color w:val="auto"/>
                <w:sz w:val="24"/>
                <w:szCs w:val="24"/>
                <w:vertAlign w:val="subscript"/>
              </w:rPr>
              <w:t>max</w:t>
            </w:r>
            <w:r>
              <w:rPr>
                <w:rFonts w:ascii="Times New Roman" w:hAnsi="Times New Roman" w:eastAsia="宋体"/>
                <w:snapToGrid w:val="0"/>
                <w:color w:val="auto"/>
                <w:sz w:val="24"/>
                <w:szCs w:val="24"/>
              </w:rPr>
              <w:t>计算结果见表</w:t>
            </w:r>
            <w:r>
              <w:rPr>
                <w:rFonts w:hint="eastAsia" w:ascii="Times New Roman" w:hAnsi="Times New Roman" w:eastAsia="宋体"/>
                <w:snapToGrid w:val="0"/>
                <w:color w:val="auto"/>
                <w:sz w:val="24"/>
                <w:szCs w:val="24"/>
                <w:lang w:val="en-US" w:eastAsia="zh-CN"/>
              </w:rPr>
              <w:t>27</w:t>
            </w:r>
            <w:r>
              <w:rPr>
                <w:rFonts w:ascii="Times New Roman" w:hAnsi="Times New Roman" w:eastAsia="宋体"/>
                <w:snapToGrid w:val="0"/>
                <w:color w:val="auto"/>
                <w:sz w:val="24"/>
                <w:szCs w:val="24"/>
              </w:rPr>
              <w:t>。拟建项目</w:t>
            </w:r>
            <w:r>
              <w:rPr>
                <w:rFonts w:hint="eastAsia" w:ascii="Times New Roman" w:hAnsi="Times New Roman" w:eastAsia="宋体"/>
                <w:snapToGrid w:val="0"/>
                <w:color w:val="auto"/>
                <w:sz w:val="24"/>
                <w:szCs w:val="24"/>
              </w:rPr>
              <w:t>各污染源</w:t>
            </w:r>
            <w:r>
              <w:rPr>
                <w:rFonts w:ascii="Times New Roman" w:hAnsi="Times New Roman" w:eastAsia="宋体"/>
                <w:snapToGrid w:val="0"/>
                <w:color w:val="auto"/>
                <w:sz w:val="24"/>
                <w:szCs w:val="24"/>
              </w:rPr>
              <w:t>污染因子</w:t>
            </w:r>
            <w:r>
              <w:rPr>
                <w:rFonts w:ascii="Times New Roman" w:hAnsi="Times New Roman" w:eastAsia="宋体"/>
                <w:i/>
                <w:snapToGrid w:val="0"/>
                <w:color w:val="auto"/>
                <w:sz w:val="24"/>
                <w:szCs w:val="24"/>
              </w:rPr>
              <w:t>P</w:t>
            </w:r>
            <w:r>
              <w:rPr>
                <w:rFonts w:ascii="Times New Roman" w:hAnsi="Times New Roman" w:eastAsia="宋体"/>
                <w:i/>
                <w:snapToGrid w:val="0"/>
                <w:color w:val="auto"/>
                <w:sz w:val="24"/>
                <w:szCs w:val="24"/>
                <w:vertAlign w:val="subscript"/>
              </w:rPr>
              <w:t>max</w:t>
            </w:r>
            <w:r>
              <w:rPr>
                <w:rFonts w:ascii="Times New Roman" w:hAnsi="Times New Roman" w:eastAsia="宋体"/>
                <w:snapToGrid w:val="0"/>
                <w:color w:val="auto"/>
                <w:sz w:val="24"/>
                <w:szCs w:val="24"/>
              </w:rPr>
              <w:t>均小于1%，确定评价等级为</w:t>
            </w:r>
            <w:r>
              <w:rPr>
                <w:rFonts w:hint="eastAsia" w:ascii="Times New Roman" w:hAnsi="Times New Roman" w:eastAsia="宋体"/>
                <w:snapToGrid w:val="0"/>
                <w:color w:val="auto"/>
                <w:sz w:val="24"/>
                <w:szCs w:val="24"/>
              </w:rPr>
              <w:t>三</w:t>
            </w:r>
            <w:r>
              <w:rPr>
                <w:rFonts w:ascii="Times New Roman" w:hAnsi="Times New Roman" w:eastAsia="宋体"/>
                <w:snapToGrid w:val="0"/>
                <w:color w:val="auto"/>
                <w:sz w:val="24"/>
                <w:szCs w:val="24"/>
              </w:rPr>
              <w:t>级。</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eastAsia" w:ascii="Times New Roman" w:hAnsi="Times New Roman" w:eastAsia="宋体" w:cs="Times New Roman"/>
                <w:b/>
                <w:bCs/>
                <w:color w:val="auto"/>
                <w:szCs w:val="21"/>
                <w:lang w:val="zh-CN"/>
              </w:rPr>
            </w:pPr>
            <w:r>
              <w:rPr>
                <w:rFonts w:hint="eastAsia" w:ascii="Times New Roman" w:hAnsi="Times New Roman" w:eastAsia="宋体" w:cs="Times New Roman"/>
                <w:b/>
                <w:bCs/>
                <w:color w:val="auto"/>
                <w:szCs w:val="21"/>
                <w:lang w:val="zh-CN"/>
              </w:rPr>
              <w:t>表</w:t>
            </w:r>
            <w:r>
              <w:rPr>
                <w:rFonts w:hint="eastAsia" w:ascii="Times New Roman" w:hAnsi="Times New Roman" w:eastAsia="宋体" w:cs="Times New Roman"/>
                <w:b/>
                <w:bCs/>
                <w:color w:val="auto"/>
                <w:szCs w:val="21"/>
                <w:lang w:val="en-US" w:eastAsia="zh-CN"/>
              </w:rPr>
              <w:t>26</w:t>
            </w:r>
            <w:r>
              <w:rPr>
                <w:rFonts w:hint="eastAsia" w:ascii="Times New Roman" w:hAnsi="Times New Roman" w:eastAsia="宋体" w:cs="Times New Roman"/>
                <w:b/>
                <w:bCs/>
                <w:color w:val="auto"/>
                <w:szCs w:val="21"/>
                <w:lang w:val="zh-CN"/>
              </w:rPr>
              <w:t xml:space="preserve">  环境空气评价工作等级判定依据</w:t>
            </w:r>
          </w:p>
          <w:tbl>
            <w:tblPr>
              <w:tblStyle w:val="13"/>
              <w:tblW w:w="9159" w:type="dxa"/>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45"/>
              <w:gridCol w:w="3809"/>
              <w:gridCol w:w="34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945" w:type="dxa"/>
                  <w:tcBorders>
                    <w:top w:val="single" w:color="auto" w:sz="12" w:space="0"/>
                    <w:bottom w:val="single" w:color="auto" w:sz="8" w:space="0"/>
                  </w:tcBorders>
                  <w:noWrap w:val="0"/>
                  <w:vAlign w:val="center"/>
                </w:tcPr>
                <w:p>
                  <w:pPr>
                    <w:jc w:val="center"/>
                    <w:rPr>
                      <w:rFonts w:ascii="Times New Roman" w:hAnsi="Times New Roman" w:eastAsia="宋体"/>
                      <w:b/>
                      <w:bCs/>
                      <w:color w:val="auto"/>
                      <w:szCs w:val="21"/>
                      <w:lang w:val="en-GB"/>
                    </w:rPr>
                  </w:pPr>
                  <w:r>
                    <w:rPr>
                      <w:rFonts w:ascii="Times New Roman" w:hAnsi="Times New Roman" w:eastAsia="宋体"/>
                      <w:b/>
                      <w:bCs/>
                      <w:color w:val="auto"/>
                      <w:szCs w:val="21"/>
                      <w:lang w:val="en-GB"/>
                    </w:rPr>
                    <w:t>评价工作等级</w:t>
                  </w:r>
                </w:p>
              </w:tc>
              <w:tc>
                <w:tcPr>
                  <w:tcW w:w="3809" w:type="dxa"/>
                  <w:tcBorders>
                    <w:top w:val="single" w:color="auto" w:sz="12" w:space="0"/>
                    <w:bottom w:val="single" w:color="auto" w:sz="8" w:space="0"/>
                  </w:tcBorders>
                  <w:noWrap w:val="0"/>
                  <w:vAlign w:val="center"/>
                </w:tcPr>
                <w:p>
                  <w:pPr>
                    <w:jc w:val="center"/>
                    <w:rPr>
                      <w:rFonts w:ascii="Times New Roman" w:hAnsi="Times New Roman" w:eastAsia="宋体"/>
                      <w:b/>
                      <w:bCs/>
                      <w:color w:val="auto"/>
                      <w:szCs w:val="21"/>
                      <w:lang w:val="en-GB"/>
                    </w:rPr>
                  </w:pPr>
                  <w:r>
                    <w:rPr>
                      <w:rFonts w:ascii="Times New Roman" w:hAnsi="Times New Roman" w:eastAsia="宋体"/>
                      <w:b/>
                      <w:bCs/>
                      <w:color w:val="auto"/>
                      <w:szCs w:val="21"/>
                      <w:lang w:val="en-GB"/>
                    </w:rPr>
                    <w:t>评价工作分级判据</w:t>
                  </w:r>
                </w:p>
              </w:tc>
              <w:tc>
                <w:tcPr>
                  <w:tcW w:w="3405" w:type="dxa"/>
                  <w:tcBorders>
                    <w:top w:val="single" w:color="auto" w:sz="12" w:space="0"/>
                    <w:bottom w:val="single" w:color="auto" w:sz="8" w:space="0"/>
                  </w:tcBorders>
                  <w:noWrap w:val="0"/>
                  <w:vAlign w:val="center"/>
                </w:tcPr>
                <w:p>
                  <w:pPr>
                    <w:jc w:val="center"/>
                    <w:rPr>
                      <w:rFonts w:ascii="Times New Roman" w:hAnsi="Times New Roman" w:eastAsia="宋体"/>
                      <w:b/>
                      <w:bCs/>
                      <w:color w:val="auto"/>
                      <w:szCs w:val="21"/>
                      <w:lang w:val="en-GB"/>
                    </w:rPr>
                  </w:pPr>
                  <w:r>
                    <w:rPr>
                      <w:rFonts w:hint="eastAsia" w:ascii="Times New Roman" w:hAnsi="Times New Roman" w:eastAsia="宋体"/>
                      <w:b/>
                      <w:bCs/>
                      <w:color w:val="auto"/>
                      <w:szCs w:val="21"/>
                      <w:lang w:val="en-GB"/>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45" w:type="dxa"/>
                  <w:tcBorders>
                    <w:top w:val="single" w:color="auto" w:sz="8" w:space="0"/>
                  </w:tcBorders>
                  <w:noWrap w:val="0"/>
                  <w:vAlign w:val="center"/>
                </w:tcPr>
                <w:p>
                  <w:pPr>
                    <w:jc w:val="center"/>
                    <w:rPr>
                      <w:rFonts w:ascii="Times New Roman" w:hAnsi="Times New Roman" w:eastAsia="宋体"/>
                      <w:bCs/>
                      <w:color w:val="auto"/>
                      <w:szCs w:val="21"/>
                      <w:lang w:val="en-GB"/>
                    </w:rPr>
                  </w:pPr>
                  <w:r>
                    <w:rPr>
                      <w:rFonts w:ascii="Times New Roman" w:hAnsi="Times New Roman" w:eastAsia="宋体"/>
                      <w:bCs/>
                      <w:color w:val="auto"/>
                      <w:szCs w:val="21"/>
                      <w:lang w:val="en-GB"/>
                    </w:rPr>
                    <w:t>一级</w:t>
                  </w:r>
                </w:p>
              </w:tc>
              <w:tc>
                <w:tcPr>
                  <w:tcW w:w="3809" w:type="dxa"/>
                  <w:tcBorders>
                    <w:top w:val="single" w:color="auto" w:sz="8" w:space="0"/>
                  </w:tcBorders>
                  <w:noWrap w:val="0"/>
                  <w:vAlign w:val="center"/>
                </w:tcPr>
                <w:p>
                  <w:pPr>
                    <w:spacing w:line="240" w:lineRule="exact"/>
                    <w:jc w:val="center"/>
                    <w:rPr>
                      <w:rFonts w:ascii="Times New Roman" w:hAnsi="Times New Roman" w:eastAsia="宋体"/>
                      <w:bCs/>
                      <w:color w:val="auto"/>
                      <w:szCs w:val="21"/>
                      <w:lang w:val="en-GB"/>
                    </w:rPr>
                  </w:pPr>
                  <w:r>
                    <w:rPr>
                      <w:rFonts w:ascii="Times New Roman" w:hAnsi="Times New Roman" w:eastAsia="宋体"/>
                      <w:color w:val="auto"/>
                      <w:szCs w:val="21"/>
                    </w:rPr>
                    <w:t>一级：P</w:t>
                  </w:r>
                  <w:r>
                    <w:rPr>
                      <w:rFonts w:ascii="Times New Roman" w:hAnsi="Times New Roman" w:eastAsia="宋体"/>
                      <w:color w:val="auto"/>
                      <w:szCs w:val="21"/>
                      <w:vertAlign w:val="subscript"/>
                    </w:rPr>
                    <w:t>max</w:t>
                  </w:r>
                  <w:r>
                    <w:rPr>
                      <w:rFonts w:ascii="Times New Roman" w:hAnsi="Times New Roman" w:eastAsia="宋体"/>
                      <w:color w:val="auto"/>
                      <w:szCs w:val="21"/>
                    </w:rPr>
                    <w:t>≥</w:t>
                  </w:r>
                  <w:r>
                    <w:rPr>
                      <w:rFonts w:hint="eastAsia" w:ascii="Times New Roman" w:hAnsi="Times New Roman" w:eastAsia="宋体"/>
                      <w:color w:val="auto"/>
                      <w:szCs w:val="21"/>
                    </w:rPr>
                    <w:t>1</w:t>
                  </w:r>
                  <w:r>
                    <w:rPr>
                      <w:rFonts w:ascii="Times New Roman" w:hAnsi="Times New Roman" w:eastAsia="宋体"/>
                      <w:color w:val="auto"/>
                      <w:szCs w:val="21"/>
                    </w:rPr>
                    <w:t>0%</w:t>
                  </w:r>
                </w:p>
              </w:tc>
              <w:tc>
                <w:tcPr>
                  <w:tcW w:w="3405" w:type="dxa"/>
                  <w:vMerge w:val="restart"/>
                  <w:tcBorders>
                    <w:top w:val="single" w:color="auto" w:sz="8" w:space="0"/>
                  </w:tcBorders>
                  <w:noWrap w:val="0"/>
                  <w:vAlign w:val="center"/>
                </w:tcPr>
                <w:p>
                  <w:pPr>
                    <w:spacing w:line="240" w:lineRule="exact"/>
                    <w:jc w:val="center"/>
                    <w:rPr>
                      <w:rFonts w:ascii="Times New Roman" w:hAnsi="Times New Roman" w:eastAsia="宋体"/>
                      <w:bCs/>
                      <w:color w:val="auto"/>
                      <w:szCs w:val="21"/>
                      <w:lang w:val="en-GB"/>
                    </w:rPr>
                  </w:pPr>
                  <w:r>
                    <w:rPr>
                      <w:rFonts w:hint="eastAsia" w:ascii="Times New Roman" w:hAnsi="Times New Roman" w:eastAsia="宋体"/>
                      <w:color w:val="auto"/>
                      <w:szCs w:val="21"/>
                    </w:rPr>
                    <w:t>不涉及电力、钢铁、水泥、石化、化工、平板玻璃、有色等高耗能行业，不涉及高污染燃料。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45" w:type="dxa"/>
                  <w:noWrap w:val="0"/>
                  <w:vAlign w:val="center"/>
                </w:tcPr>
                <w:p>
                  <w:pPr>
                    <w:jc w:val="center"/>
                    <w:rPr>
                      <w:rFonts w:ascii="Times New Roman" w:hAnsi="Times New Roman" w:eastAsia="宋体"/>
                      <w:bCs/>
                      <w:color w:val="auto"/>
                      <w:szCs w:val="21"/>
                      <w:lang w:val="en-GB"/>
                    </w:rPr>
                  </w:pPr>
                  <w:r>
                    <w:rPr>
                      <w:rFonts w:ascii="Times New Roman" w:hAnsi="Times New Roman" w:eastAsia="宋体"/>
                      <w:bCs/>
                      <w:color w:val="auto"/>
                      <w:szCs w:val="21"/>
                      <w:lang w:val="en-GB"/>
                    </w:rPr>
                    <w:t>二级</w:t>
                  </w:r>
                </w:p>
              </w:tc>
              <w:tc>
                <w:tcPr>
                  <w:tcW w:w="3809" w:type="dxa"/>
                  <w:noWrap w:val="0"/>
                  <w:vAlign w:val="center"/>
                </w:tcPr>
                <w:p>
                  <w:pPr>
                    <w:spacing w:line="240" w:lineRule="exact"/>
                    <w:jc w:val="center"/>
                    <w:rPr>
                      <w:rFonts w:ascii="Times New Roman" w:hAnsi="Times New Roman" w:eastAsia="宋体"/>
                      <w:bCs/>
                      <w:color w:val="auto"/>
                      <w:szCs w:val="21"/>
                      <w:lang w:val="en-GB"/>
                    </w:rPr>
                  </w:pPr>
                  <w:r>
                    <w:rPr>
                      <w:rFonts w:ascii="Times New Roman" w:hAnsi="Times New Roman" w:eastAsia="宋体"/>
                      <w:color w:val="auto"/>
                      <w:szCs w:val="21"/>
                    </w:rPr>
                    <w:t>二级：</w:t>
                  </w:r>
                  <w:r>
                    <w:rPr>
                      <w:rFonts w:hint="eastAsia" w:ascii="Times New Roman" w:hAnsi="Times New Roman" w:eastAsia="宋体"/>
                      <w:color w:val="auto"/>
                      <w:szCs w:val="21"/>
                    </w:rPr>
                    <w:t>1%≤</w:t>
                  </w:r>
                  <w:r>
                    <w:rPr>
                      <w:rFonts w:ascii="Times New Roman" w:hAnsi="Times New Roman" w:eastAsia="宋体"/>
                      <w:color w:val="auto"/>
                      <w:szCs w:val="21"/>
                    </w:rPr>
                    <w:t>P</w:t>
                  </w:r>
                  <w:r>
                    <w:rPr>
                      <w:rFonts w:ascii="Times New Roman" w:hAnsi="Times New Roman" w:eastAsia="宋体"/>
                      <w:color w:val="auto"/>
                      <w:szCs w:val="21"/>
                      <w:vertAlign w:val="subscript"/>
                    </w:rPr>
                    <w:t>max</w:t>
                  </w:r>
                  <w:r>
                    <w:rPr>
                      <w:rFonts w:ascii="Times New Roman" w:hAnsi="Times New Roman" w:eastAsia="宋体"/>
                      <w:color w:val="auto"/>
                      <w:szCs w:val="21"/>
                      <w:lang w:val="en-GB"/>
                    </w:rPr>
                    <w:t>＜</w:t>
                  </w:r>
                  <w:r>
                    <w:rPr>
                      <w:rFonts w:ascii="Times New Roman" w:hAnsi="Times New Roman" w:eastAsia="宋体"/>
                      <w:color w:val="auto"/>
                      <w:szCs w:val="21"/>
                    </w:rPr>
                    <w:t>10%</w:t>
                  </w:r>
                </w:p>
              </w:tc>
              <w:tc>
                <w:tcPr>
                  <w:tcW w:w="3405" w:type="dxa"/>
                  <w:vMerge w:val="continue"/>
                  <w:noWrap w:val="0"/>
                  <w:vAlign w:val="center"/>
                </w:tcPr>
                <w:p>
                  <w:pPr>
                    <w:spacing w:line="240" w:lineRule="exact"/>
                    <w:jc w:val="center"/>
                    <w:rPr>
                      <w:rFonts w:ascii="Times New Roman" w:hAnsi="Times New Roman" w:eastAsia="宋体"/>
                      <w:bCs/>
                      <w:color w:val="auto"/>
                      <w:szCs w:val="21"/>
                      <w:lang w:val="en-GB"/>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45" w:type="dxa"/>
                  <w:noWrap w:val="0"/>
                  <w:vAlign w:val="center"/>
                </w:tcPr>
                <w:p>
                  <w:pPr>
                    <w:jc w:val="center"/>
                    <w:rPr>
                      <w:rFonts w:ascii="Times New Roman" w:hAnsi="Times New Roman" w:eastAsia="宋体"/>
                      <w:bCs/>
                      <w:color w:val="auto"/>
                      <w:szCs w:val="21"/>
                      <w:lang w:val="en-GB"/>
                    </w:rPr>
                  </w:pPr>
                  <w:r>
                    <w:rPr>
                      <w:rFonts w:ascii="Times New Roman" w:hAnsi="Times New Roman" w:eastAsia="宋体"/>
                      <w:bCs/>
                      <w:color w:val="auto"/>
                      <w:szCs w:val="21"/>
                      <w:lang w:val="en-GB"/>
                    </w:rPr>
                    <w:t>三级</w:t>
                  </w:r>
                </w:p>
              </w:tc>
              <w:tc>
                <w:tcPr>
                  <w:tcW w:w="3809" w:type="dxa"/>
                  <w:noWrap w:val="0"/>
                  <w:vAlign w:val="center"/>
                </w:tcPr>
                <w:p>
                  <w:pPr>
                    <w:jc w:val="center"/>
                    <w:rPr>
                      <w:rFonts w:ascii="Times New Roman" w:hAnsi="Times New Roman" w:eastAsia="宋体"/>
                      <w:bCs/>
                      <w:color w:val="auto"/>
                      <w:szCs w:val="21"/>
                      <w:lang w:val="en-GB"/>
                    </w:rPr>
                  </w:pPr>
                  <w:r>
                    <w:rPr>
                      <w:rFonts w:ascii="Times New Roman" w:hAnsi="Times New Roman" w:eastAsia="宋体"/>
                      <w:color w:val="auto"/>
                      <w:szCs w:val="21"/>
                    </w:rPr>
                    <w:t>三级： P</w:t>
                  </w:r>
                  <w:r>
                    <w:rPr>
                      <w:rFonts w:ascii="Times New Roman" w:hAnsi="Times New Roman" w:eastAsia="宋体"/>
                      <w:color w:val="auto"/>
                      <w:szCs w:val="21"/>
                      <w:vertAlign w:val="subscript"/>
                    </w:rPr>
                    <w:t>max</w:t>
                  </w:r>
                  <w:r>
                    <w:rPr>
                      <w:rFonts w:ascii="Times New Roman" w:hAnsi="Times New Roman" w:eastAsia="宋体"/>
                      <w:color w:val="auto"/>
                      <w:szCs w:val="21"/>
                      <w:lang w:val="en-GB"/>
                    </w:rPr>
                    <w:t>＜</w:t>
                  </w:r>
                  <w:r>
                    <w:rPr>
                      <w:rFonts w:ascii="Times New Roman" w:hAnsi="Times New Roman" w:eastAsia="宋体"/>
                      <w:color w:val="auto"/>
                      <w:szCs w:val="21"/>
                    </w:rPr>
                    <w:t>1%</w:t>
                  </w:r>
                </w:p>
              </w:tc>
              <w:tc>
                <w:tcPr>
                  <w:tcW w:w="3405" w:type="dxa"/>
                  <w:vMerge w:val="continue"/>
                  <w:noWrap w:val="0"/>
                  <w:vAlign w:val="center"/>
                </w:tcPr>
                <w:p>
                  <w:pPr>
                    <w:jc w:val="center"/>
                    <w:rPr>
                      <w:rFonts w:ascii="Times New Roman" w:hAnsi="Times New Roman" w:eastAsia="宋体"/>
                      <w:bCs/>
                      <w:color w:val="auto"/>
                      <w:szCs w:val="21"/>
                      <w:lang w:val="en-GB"/>
                    </w:rPr>
                  </w:pPr>
                </w:p>
              </w:tc>
            </w:tr>
          </w:tbl>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eastAsia" w:ascii="Times New Roman" w:hAnsi="Times New Roman" w:eastAsia="宋体" w:cs="Times New Roman"/>
                <w:b/>
                <w:bCs/>
                <w:color w:val="auto"/>
                <w:szCs w:val="21"/>
                <w:lang w:val="zh-CN"/>
              </w:rPr>
            </w:pPr>
            <w:r>
              <w:rPr>
                <w:rFonts w:hint="eastAsia" w:ascii="Times New Roman" w:hAnsi="Times New Roman" w:eastAsia="宋体" w:cs="Times New Roman"/>
                <w:b/>
                <w:bCs/>
                <w:color w:val="auto"/>
                <w:szCs w:val="21"/>
                <w:lang w:val="zh-CN"/>
              </w:rPr>
              <w:t>表</w:t>
            </w:r>
            <w:r>
              <w:rPr>
                <w:rFonts w:hint="eastAsia" w:ascii="Times New Roman" w:hAnsi="Times New Roman" w:eastAsia="宋体" w:cs="Times New Roman"/>
                <w:b/>
                <w:bCs/>
                <w:color w:val="auto"/>
                <w:szCs w:val="21"/>
                <w:lang w:val="en-US" w:eastAsia="zh-CN"/>
              </w:rPr>
              <w:t>27</w:t>
            </w:r>
            <w:r>
              <w:rPr>
                <w:rFonts w:hint="eastAsia" w:ascii="Times New Roman" w:hAnsi="Times New Roman" w:eastAsia="宋体" w:cs="Times New Roman"/>
                <w:b/>
                <w:bCs/>
                <w:color w:val="auto"/>
                <w:szCs w:val="21"/>
                <w:lang w:val="zh-CN"/>
              </w:rPr>
              <w:t xml:space="preserve">   环境空气评价等级估算结果</w:t>
            </w:r>
          </w:p>
          <w:tbl>
            <w:tblPr>
              <w:tblStyle w:val="13"/>
              <w:tblW w:w="9189"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503"/>
              <w:gridCol w:w="2305"/>
              <w:gridCol w:w="2152"/>
              <w:gridCol w:w="1819"/>
              <w:gridCol w:w="141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72" w:hRule="atLeast"/>
              </w:trPr>
              <w:tc>
                <w:tcPr>
                  <w:tcW w:w="1503" w:type="dxa"/>
                  <w:noWrap w:val="0"/>
                  <w:vAlign w:val="center"/>
                </w:tcPr>
                <w:p>
                  <w:pPr>
                    <w:jc w:val="center"/>
                    <w:rPr>
                      <w:rFonts w:ascii="Times New Roman" w:hAnsi="Times New Roman" w:eastAsia="宋体"/>
                      <w:b/>
                      <w:color w:val="auto"/>
                      <w:spacing w:val="-14"/>
                      <w:szCs w:val="21"/>
                    </w:rPr>
                  </w:pPr>
                  <w:r>
                    <w:rPr>
                      <w:rFonts w:hint="eastAsia" w:ascii="Times New Roman" w:hAnsi="Times New Roman" w:eastAsia="宋体"/>
                      <w:b/>
                      <w:color w:val="auto"/>
                      <w:spacing w:val="-14"/>
                      <w:szCs w:val="21"/>
                    </w:rPr>
                    <w:t>排放方式</w:t>
                  </w:r>
                </w:p>
              </w:tc>
              <w:tc>
                <w:tcPr>
                  <w:tcW w:w="2305" w:type="dxa"/>
                  <w:noWrap w:val="0"/>
                  <w:vAlign w:val="center"/>
                </w:tcPr>
                <w:p>
                  <w:pPr>
                    <w:jc w:val="center"/>
                    <w:rPr>
                      <w:rFonts w:ascii="Times New Roman" w:hAnsi="Times New Roman" w:eastAsia="宋体"/>
                      <w:b/>
                      <w:color w:val="auto"/>
                      <w:spacing w:val="-14"/>
                      <w:szCs w:val="21"/>
                    </w:rPr>
                  </w:pPr>
                  <w:r>
                    <w:rPr>
                      <w:rFonts w:ascii="Times New Roman" w:hAnsi="Times New Roman" w:eastAsia="宋体"/>
                      <w:b/>
                      <w:color w:val="auto"/>
                      <w:spacing w:val="-14"/>
                      <w:szCs w:val="21"/>
                    </w:rPr>
                    <w:t>排放源</w:t>
                  </w:r>
                </w:p>
              </w:tc>
              <w:tc>
                <w:tcPr>
                  <w:tcW w:w="2152" w:type="dxa"/>
                  <w:noWrap w:val="0"/>
                  <w:vAlign w:val="center"/>
                </w:tcPr>
                <w:p>
                  <w:pPr>
                    <w:jc w:val="center"/>
                    <w:rPr>
                      <w:rFonts w:ascii="Times New Roman" w:hAnsi="Times New Roman" w:eastAsia="宋体"/>
                      <w:b/>
                      <w:color w:val="auto"/>
                      <w:spacing w:val="-14"/>
                      <w:szCs w:val="21"/>
                    </w:rPr>
                  </w:pPr>
                  <w:r>
                    <w:rPr>
                      <w:rFonts w:ascii="Times New Roman" w:hAnsi="Times New Roman" w:eastAsia="宋体"/>
                      <w:b/>
                      <w:color w:val="auto"/>
                      <w:spacing w:val="-14"/>
                      <w:szCs w:val="21"/>
                    </w:rPr>
                    <w:t>污染物</w:t>
                  </w:r>
                </w:p>
              </w:tc>
              <w:tc>
                <w:tcPr>
                  <w:tcW w:w="1819" w:type="dxa"/>
                  <w:noWrap w:val="0"/>
                  <w:vAlign w:val="center"/>
                </w:tcPr>
                <w:p>
                  <w:pPr>
                    <w:jc w:val="center"/>
                    <w:rPr>
                      <w:rFonts w:ascii="Times New Roman" w:hAnsi="Times New Roman" w:eastAsia="宋体"/>
                      <w:b/>
                      <w:color w:val="auto"/>
                      <w:spacing w:val="-14"/>
                      <w:szCs w:val="21"/>
                    </w:rPr>
                  </w:pPr>
                  <w:r>
                    <w:rPr>
                      <w:rFonts w:ascii="Times New Roman" w:hAnsi="Times New Roman" w:eastAsia="宋体"/>
                      <w:b/>
                      <w:color w:val="auto"/>
                      <w:spacing w:val="-14"/>
                      <w:szCs w:val="21"/>
                    </w:rPr>
                    <w:t>Pmax（%）</w:t>
                  </w:r>
                </w:p>
              </w:tc>
              <w:tc>
                <w:tcPr>
                  <w:tcW w:w="1410" w:type="dxa"/>
                  <w:noWrap w:val="0"/>
                  <w:vAlign w:val="center"/>
                </w:tcPr>
                <w:p>
                  <w:pPr>
                    <w:jc w:val="center"/>
                    <w:rPr>
                      <w:rFonts w:ascii="Times New Roman" w:hAnsi="Times New Roman" w:eastAsia="宋体"/>
                      <w:b/>
                      <w:color w:val="auto"/>
                      <w:spacing w:val="-14"/>
                      <w:szCs w:val="21"/>
                    </w:rPr>
                  </w:pPr>
                  <w:r>
                    <w:rPr>
                      <w:rFonts w:ascii="Times New Roman" w:hAnsi="Times New Roman" w:eastAsia="宋体"/>
                      <w:b/>
                      <w:color w:val="auto"/>
                      <w:spacing w:val="-14"/>
                      <w:szCs w:val="21"/>
                    </w:rPr>
                    <w:t>评价等级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74" w:hRule="atLeast"/>
              </w:trPr>
              <w:tc>
                <w:tcPr>
                  <w:tcW w:w="1503" w:type="dxa"/>
                  <w:noWrap w:val="0"/>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rPr>
                    <w:t>有组织排放</w:t>
                  </w:r>
                </w:p>
              </w:tc>
              <w:tc>
                <w:tcPr>
                  <w:tcW w:w="2305" w:type="dxa"/>
                  <w:tcBorders>
                    <w:bottom w:val="single" w:color="auto" w:sz="4" w:space="0"/>
                  </w:tcBorders>
                  <w:noWrap w:val="0"/>
                  <w:vAlign w:val="center"/>
                </w:tcPr>
                <w:p>
                  <w:pPr>
                    <w:keepNext/>
                    <w:autoSpaceDE w:val="0"/>
                    <w:autoSpaceDN w:val="0"/>
                    <w:snapToGrid w:val="0"/>
                    <w:jc w:val="center"/>
                    <w:textAlignment w:val="bottom"/>
                    <w:rPr>
                      <w:rFonts w:hint="eastAsia" w:ascii="Times New Roman" w:hAnsi="Times New Roman" w:eastAsia="宋体"/>
                      <w:color w:val="auto"/>
                      <w:kern w:val="0"/>
                      <w:szCs w:val="20"/>
                      <w:lang w:val="en-US" w:eastAsia="zh-CN"/>
                    </w:rPr>
                  </w:pPr>
                  <w:r>
                    <w:rPr>
                      <w:rFonts w:hint="eastAsia" w:ascii="Times New Roman" w:hAnsi="Times New Roman" w:eastAsia="宋体"/>
                      <w:color w:val="auto"/>
                      <w:kern w:val="0"/>
                      <w:szCs w:val="20"/>
                    </w:rPr>
                    <w:t>排气筒</w:t>
                  </w:r>
                  <w:r>
                    <w:rPr>
                      <w:rFonts w:hint="eastAsia" w:ascii="Times New Roman" w:hAnsi="Times New Roman" w:eastAsia="宋体"/>
                      <w:color w:val="auto"/>
                      <w:kern w:val="0"/>
                      <w:szCs w:val="20"/>
                      <w:lang w:val="en-US" w:eastAsia="zh-CN"/>
                    </w:rPr>
                    <w:t>P1</w:t>
                  </w:r>
                </w:p>
              </w:tc>
              <w:tc>
                <w:tcPr>
                  <w:tcW w:w="2152" w:type="dxa"/>
                  <w:tcBorders>
                    <w:bottom w:val="single" w:color="auto" w:sz="4" w:space="0"/>
                  </w:tcBorders>
                  <w:noWrap w:val="0"/>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rPr>
                    <w:t>颗粒物（PM</w:t>
                  </w:r>
                  <w:r>
                    <w:rPr>
                      <w:rFonts w:hint="eastAsia" w:ascii="Times New Roman" w:hAnsi="Times New Roman" w:eastAsia="宋体"/>
                      <w:color w:val="auto"/>
                      <w:szCs w:val="21"/>
                      <w:vertAlign w:val="subscript"/>
                    </w:rPr>
                    <w:t>10</w:t>
                  </w:r>
                  <w:r>
                    <w:rPr>
                      <w:rFonts w:hint="eastAsia" w:ascii="Times New Roman" w:hAnsi="Times New Roman" w:eastAsia="宋体"/>
                      <w:color w:val="auto"/>
                      <w:szCs w:val="21"/>
                    </w:rPr>
                    <w:t>）</w:t>
                  </w:r>
                </w:p>
              </w:tc>
              <w:tc>
                <w:tcPr>
                  <w:tcW w:w="1819" w:type="dxa"/>
                  <w:tcBorders>
                    <w:bottom w:val="single" w:color="auto" w:sz="4" w:space="0"/>
                  </w:tcBorders>
                  <w:noWrap w:val="0"/>
                  <w:vAlign w:val="center"/>
                </w:tcPr>
                <w:p>
                  <w:pPr>
                    <w:jc w:val="center"/>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0.07</w:t>
                  </w:r>
                </w:p>
              </w:tc>
              <w:tc>
                <w:tcPr>
                  <w:tcW w:w="1410" w:type="dxa"/>
                  <w:tcBorders>
                    <w:bottom w:val="single" w:color="auto" w:sz="4" w:space="0"/>
                  </w:tcBorders>
                  <w:noWrap w:val="0"/>
                  <w:vAlign w:val="center"/>
                </w:tcPr>
                <w:p>
                  <w:pPr>
                    <w:snapToGrid w:val="0"/>
                    <w:jc w:val="center"/>
                    <w:rPr>
                      <w:rFonts w:ascii="Times New Roman" w:hAnsi="Times New Roman" w:eastAsia="宋体"/>
                      <w:color w:val="auto"/>
                    </w:rPr>
                  </w:pPr>
                  <w:r>
                    <w:rPr>
                      <w:rFonts w:hint="eastAsia" w:ascii="Times New Roman" w:hAnsi="Times New Roman" w:eastAsia="宋体"/>
                      <w:color w:val="auto"/>
                      <w:szCs w:val="21"/>
                    </w:rPr>
                    <w:t>三级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10" w:hRule="atLeast"/>
              </w:trPr>
              <w:tc>
                <w:tcPr>
                  <w:tcW w:w="1503" w:type="dxa"/>
                  <w:noWrap w:val="0"/>
                  <w:vAlign w:val="center"/>
                </w:tcPr>
                <w:p>
                  <w:pPr>
                    <w:jc w:val="center"/>
                    <w:rPr>
                      <w:rFonts w:ascii="Times New Roman" w:hAnsi="Times New Roman" w:eastAsia="宋体"/>
                      <w:color w:val="auto"/>
                      <w:szCs w:val="21"/>
                    </w:rPr>
                  </w:pPr>
                  <w:r>
                    <w:rPr>
                      <w:rFonts w:hint="eastAsia" w:ascii="Times New Roman" w:hAnsi="Times New Roman" w:eastAsia="宋体"/>
                      <w:color w:val="auto"/>
                      <w:szCs w:val="21"/>
                    </w:rPr>
                    <w:t>无组织排放</w:t>
                  </w:r>
                </w:p>
              </w:tc>
              <w:tc>
                <w:tcPr>
                  <w:tcW w:w="2305" w:type="dxa"/>
                  <w:noWrap w:val="0"/>
                  <w:vAlign w:val="center"/>
                </w:tcPr>
                <w:p>
                  <w:pPr>
                    <w:jc w:val="center"/>
                    <w:outlineLvl w:val="0"/>
                    <w:rPr>
                      <w:rFonts w:ascii="Times New Roman" w:hAnsi="Times New Roman" w:eastAsia="宋体"/>
                      <w:color w:val="auto"/>
                      <w:szCs w:val="21"/>
                    </w:rPr>
                  </w:pPr>
                  <w:r>
                    <w:rPr>
                      <w:rFonts w:ascii="Times New Roman" w:hAnsi="Times New Roman" w:eastAsia="宋体"/>
                      <w:color w:val="auto"/>
                      <w:szCs w:val="21"/>
                      <w:highlight w:val="none"/>
                    </w:rPr>
                    <w:t>生产车间</w:t>
                  </w:r>
                </w:p>
              </w:tc>
              <w:tc>
                <w:tcPr>
                  <w:tcW w:w="2152" w:type="dxa"/>
                  <w:noWrap w:val="0"/>
                  <w:vAlign w:val="center"/>
                </w:tcPr>
                <w:p>
                  <w:pPr>
                    <w:jc w:val="center"/>
                    <w:rPr>
                      <w:rFonts w:hint="eastAsia" w:ascii="Times New Roman" w:hAnsi="Times New Roman" w:eastAsia="宋体"/>
                      <w:color w:val="auto"/>
                      <w:szCs w:val="21"/>
                    </w:rPr>
                  </w:pPr>
                  <w:r>
                    <w:rPr>
                      <w:rFonts w:hint="eastAsia" w:ascii="Times New Roman" w:hAnsi="Times New Roman" w:eastAsia="宋体"/>
                      <w:color w:val="auto"/>
                      <w:szCs w:val="21"/>
                    </w:rPr>
                    <w:t>颗粒物（PM</w:t>
                  </w:r>
                  <w:r>
                    <w:rPr>
                      <w:rFonts w:hint="eastAsia" w:ascii="Times New Roman" w:hAnsi="Times New Roman" w:eastAsia="宋体"/>
                      <w:color w:val="auto"/>
                      <w:szCs w:val="21"/>
                      <w:vertAlign w:val="subscript"/>
                    </w:rPr>
                    <w:t>10</w:t>
                  </w:r>
                  <w:r>
                    <w:rPr>
                      <w:rFonts w:hint="eastAsia" w:ascii="Times New Roman" w:hAnsi="Times New Roman" w:eastAsia="宋体"/>
                      <w:color w:val="auto"/>
                      <w:szCs w:val="21"/>
                    </w:rPr>
                    <w:t>）</w:t>
                  </w:r>
                </w:p>
              </w:tc>
              <w:tc>
                <w:tcPr>
                  <w:tcW w:w="1819" w:type="dxa"/>
                  <w:noWrap w:val="0"/>
                  <w:vAlign w:val="center"/>
                </w:tcPr>
                <w:p>
                  <w:pPr>
                    <w:jc w:val="center"/>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0.70</w:t>
                  </w:r>
                </w:p>
              </w:tc>
              <w:tc>
                <w:tcPr>
                  <w:tcW w:w="1410" w:type="dxa"/>
                  <w:noWrap w:val="0"/>
                  <w:vAlign w:val="center"/>
                </w:tcPr>
                <w:p>
                  <w:pPr>
                    <w:snapToGrid w:val="0"/>
                    <w:jc w:val="center"/>
                    <w:rPr>
                      <w:rFonts w:ascii="Times New Roman" w:hAnsi="Times New Roman" w:eastAsia="宋体"/>
                      <w:color w:val="auto"/>
                    </w:rPr>
                  </w:pPr>
                  <w:r>
                    <w:rPr>
                      <w:rFonts w:hint="eastAsia"/>
                      <w:color w:val="auto"/>
                      <w:lang w:eastAsia="zh-CN"/>
                    </w:rPr>
                    <w:t>三</w:t>
                  </w:r>
                  <w:r>
                    <w:rPr>
                      <w:rFonts w:hint="eastAsia" w:ascii="Times New Roman" w:hAnsi="Times New Roman" w:eastAsia="宋体"/>
                      <w:color w:val="auto"/>
                      <w:szCs w:val="21"/>
                    </w:rPr>
                    <w:t>级</w:t>
                  </w:r>
                </w:p>
              </w:tc>
            </w:tr>
          </w:tbl>
          <w:p>
            <w:pPr>
              <w:pStyle w:val="4"/>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b w:val="0"/>
                <w:bCs w:val="0"/>
                <w:color w:val="auto"/>
                <w:sz w:val="24"/>
                <w:lang w:val="en-US" w:eastAsia="zh-CN"/>
              </w:rPr>
            </w:pPr>
            <w:r>
              <w:rPr>
                <w:rFonts w:hint="eastAsia" w:ascii="Times New Roman" w:hAnsi="Times New Roman"/>
                <w:b w:val="0"/>
                <w:bCs w:val="0"/>
                <w:color w:val="auto"/>
                <w:sz w:val="24"/>
                <w:lang w:val="en-US" w:eastAsia="zh-CN"/>
              </w:rPr>
              <w:t>4）预测结果</w:t>
            </w:r>
          </w:p>
          <w:p>
            <w:pPr>
              <w:pStyle w:val="4"/>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b w:val="0"/>
                <w:bCs w:val="0"/>
                <w:color w:val="auto"/>
                <w:sz w:val="24"/>
                <w:lang w:val="en-US" w:eastAsia="zh-CN"/>
              </w:rPr>
            </w:pPr>
            <w:r>
              <w:rPr>
                <w:rFonts w:hint="eastAsia" w:ascii="Times New Roman" w:hAnsi="Times New Roman"/>
                <w:b w:val="0"/>
                <w:bCs w:val="0"/>
                <w:color w:val="auto"/>
                <w:sz w:val="24"/>
                <w:lang w:val="en-US" w:eastAsia="zh-CN"/>
              </w:rPr>
              <w:t>①有组织预测结果：</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eastAsia" w:ascii="Times New Roman" w:hAnsi="Times New Roman" w:eastAsia="宋体" w:cs="Times New Roman"/>
                <w:b/>
                <w:bCs/>
                <w:color w:val="auto"/>
                <w:szCs w:val="21"/>
                <w:lang w:val="zh-CN"/>
              </w:rPr>
            </w:pPr>
            <w:r>
              <w:rPr>
                <w:rFonts w:hint="eastAsia" w:ascii="Times New Roman" w:hAnsi="Times New Roman" w:eastAsia="宋体" w:cs="Times New Roman"/>
                <w:b/>
                <w:bCs/>
                <w:color w:val="auto"/>
                <w:szCs w:val="21"/>
                <w:lang w:val="zh-CN"/>
              </w:rPr>
              <w:t>表</w:t>
            </w:r>
            <w:r>
              <w:rPr>
                <w:rFonts w:hint="eastAsia" w:ascii="Times New Roman" w:hAnsi="Times New Roman" w:eastAsia="宋体" w:cs="Times New Roman"/>
                <w:b/>
                <w:bCs/>
                <w:color w:val="auto"/>
                <w:szCs w:val="21"/>
                <w:lang w:val="en-US" w:eastAsia="zh-CN"/>
              </w:rPr>
              <w:t xml:space="preserve">28 </w:t>
            </w:r>
            <w:r>
              <w:rPr>
                <w:rFonts w:hint="eastAsia" w:ascii="Times New Roman" w:hAnsi="Times New Roman" w:eastAsia="宋体" w:cs="Times New Roman"/>
                <w:b/>
                <w:bCs/>
                <w:color w:val="auto"/>
                <w:szCs w:val="21"/>
                <w:lang w:val="zh-CN"/>
              </w:rPr>
              <w:t xml:space="preserve"> </w:t>
            </w:r>
            <w:r>
              <w:rPr>
                <w:rFonts w:hint="eastAsia" w:ascii="Times New Roman" w:hAnsi="Times New Roman" w:eastAsia="宋体" w:cs="Times New Roman"/>
                <w:b/>
                <w:bCs/>
                <w:color w:val="auto"/>
                <w:szCs w:val="21"/>
                <w:lang w:val="zh-CN" w:eastAsia="zh-CN"/>
              </w:rPr>
              <w:t>有组织点源</w:t>
            </w:r>
            <w:r>
              <w:rPr>
                <w:rFonts w:hint="eastAsia" w:ascii="Times New Roman" w:hAnsi="Times New Roman" w:eastAsia="宋体" w:cs="Times New Roman"/>
                <w:b/>
                <w:bCs/>
                <w:color w:val="auto"/>
                <w:szCs w:val="21"/>
                <w:lang w:val="zh-CN"/>
              </w:rPr>
              <w:t>估算模型计算结果表</w:t>
            </w:r>
          </w:p>
          <w:tbl>
            <w:tblPr>
              <w:tblStyle w:val="13"/>
              <w:tblW w:w="918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22"/>
              <w:gridCol w:w="4010"/>
              <w:gridCol w:w="19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22" w:type="dxa"/>
                  <w:vMerge w:val="restart"/>
                  <w:tcBorders>
                    <w:tl2br w:val="nil"/>
                    <w:tr2bl w:val="nil"/>
                  </w:tcBorders>
                  <w:noWrap w:val="0"/>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下风向距离/m</w:t>
                  </w:r>
                </w:p>
              </w:tc>
              <w:tc>
                <w:tcPr>
                  <w:tcW w:w="5967" w:type="dxa"/>
                  <w:gridSpan w:val="2"/>
                  <w:tcBorders>
                    <w:tl2br w:val="nil"/>
                    <w:tr2bl w:val="nil"/>
                  </w:tcBorders>
                  <w:noWrap w:val="0"/>
                  <w:vAlign w:val="center"/>
                </w:tcPr>
                <w:p>
                  <w:pPr>
                    <w:adjustRightInd w:val="0"/>
                    <w:snapToGrid w:val="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22" w:type="dxa"/>
                  <w:vMerge w:val="continue"/>
                  <w:tcBorders>
                    <w:tl2br w:val="nil"/>
                    <w:tr2bl w:val="nil"/>
                  </w:tcBorders>
                  <w:noWrap w:val="0"/>
                  <w:vAlign w:val="center"/>
                </w:tcPr>
                <w:p>
                  <w:pPr>
                    <w:adjustRightInd w:val="0"/>
                    <w:snapToGrid w:val="0"/>
                    <w:jc w:val="center"/>
                    <w:rPr>
                      <w:rFonts w:ascii="Times New Roman" w:hAnsi="Times New Roman"/>
                      <w:color w:val="auto"/>
                      <w:sz w:val="21"/>
                      <w:szCs w:val="21"/>
                    </w:rPr>
                  </w:pPr>
                </w:p>
              </w:tc>
              <w:tc>
                <w:tcPr>
                  <w:tcW w:w="5967" w:type="dxa"/>
                  <w:gridSpan w:val="2"/>
                  <w:tcBorders>
                    <w:tl2br w:val="nil"/>
                    <w:tr2bl w:val="nil"/>
                  </w:tcBorders>
                  <w:noWrap w:val="0"/>
                  <w:vAlign w:val="center"/>
                </w:tcPr>
                <w:p>
                  <w:pPr>
                    <w:adjustRightInd w:val="0"/>
                    <w:snapToGrid w:val="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PM</w:t>
                  </w:r>
                  <w:r>
                    <w:rPr>
                      <w:rFonts w:hint="eastAsia" w:ascii="Times New Roman" w:hAnsi="Times New Roman"/>
                      <w:color w:val="auto"/>
                      <w:sz w:val="21"/>
                      <w:szCs w:val="21"/>
                      <w:vertAlign w:val="subscript"/>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22" w:type="dxa"/>
                  <w:vMerge w:val="continue"/>
                  <w:tcBorders>
                    <w:tl2br w:val="nil"/>
                    <w:tr2bl w:val="nil"/>
                  </w:tcBorders>
                  <w:noWrap w:val="0"/>
                  <w:vAlign w:val="center"/>
                </w:tcPr>
                <w:p>
                  <w:pPr>
                    <w:adjustRightInd w:val="0"/>
                    <w:snapToGrid w:val="0"/>
                    <w:jc w:val="center"/>
                    <w:rPr>
                      <w:rFonts w:ascii="Times New Roman" w:hAnsi="Times New Roman"/>
                      <w:color w:val="auto"/>
                      <w:sz w:val="21"/>
                      <w:szCs w:val="21"/>
                    </w:rPr>
                  </w:pPr>
                </w:p>
              </w:tc>
              <w:tc>
                <w:tcPr>
                  <w:tcW w:w="4010" w:type="dxa"/>
                  <w:tcBorders>
                    <w:tl2br w:val="nil"/>
                    <w:tr2bl w:val="nil"/>
                  </w:tcBorders>
                  <w:noWrap w:val="0"/>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预测质量浓度/（μg/m</w:t>
                  </w:r>
                  <w:r>
                    <w:rPr>
                      <w:rFonts w:ascii="Times New Roman" w:hAnsi="Times New Roman"/>
                      <w:color w:val="auto"/>
                      <w:sz w:val="21"/>
                      <w:szCs w:val="21"/>
                      <w:vertAlign w:val="superscript"/>
                    </w:rPr>
                    <w:t>3</w:t>
                  </w:r>
                  <w:r>
                    <w:rPr>
                      <w:rFonts w:ascii="Times New Roman" w:hAnsi="Times New Roman"/>
                      <w:color w:val="auto"/>
                      <w:sz w:val="21"/>
                      <w:szCs w:val="21"/>
                    </w:rPr>
                    <w:t>）</w:t>
                  </w:r>
                </w:p>
              </w:tc>
              <w:tc>
                <w:tcPr>
                  <w:tcW w:w="1957" w:type="dxa"/>
                  <w:tcBorders>
                    <w:tl2br w:val="nil"/>
                    <w:tr2bl w:val="nil"/>
                  </w:tcBorders>
                  <w:noWrap w:val="0"/>
                  <w:vAlign w:val="center"/>
                </w:tcPr>
                <w:p>
                  <w:pPr>
                    <w:adjustRightInd w:val="0"/>
                    <w:snapToGrid w:val="0"/>
                    <w:jc w:val="center"/>
                    <w:rPr>
                      <w:rFonts w:ascii="Times New Roman" w:hAnsi="Times New Roman"/>
                      <w:color w:val="auto"/>
                      <w:sz w:val="21"/>
                      <w:szCs w:val="21"/>
                    </w:rPr>
                  </w:pPr>
                  <w:r>
                    <w:rPr>
                      <w:rFonts w:ascii="Times New Roman" w:hAnsi="Times New Roman"/>
                      <w:color w:val="auto"/>
                      <w:sz w:val="21"/>
                      <w:szCs w:val="21"/>
                    </w:rPr>
                    <w:t>占标率/%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22" w:type="dxa"/>
                  <w:tcBorders>
                    <w:tl2br w:val="nil"/>
                    <w:tr2bl w:val="nil"/>
                  </w:tcBorders>
                  <w:noWrap w:val="0"/>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50</w:t>
                  </w:r>
                </w:p>
              </w:tc>
              <w:tc>
                <w:tcPr>
                  <w:tcW w:w="401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0.005205</w:t>
                  </w:r>
                </w:p>
              </w:tc>
              <w:tc>
                <w:tcPr>
                  <w:tcW w:w="1957" w:type="dxa"/>
                  <w:tcBorders>
                    <w:tl2br w:val="nil"/>
                    <w:tr2bl w:val="nil"/>
                  </w:tcBorders>
                  <w:noWrap w:val="0"/>
                  <w:vAlign w:val="center"/>
                </w:tcPr>
                <w:p>
                  <w:pPr>
                    <w:autoSpaceDE w:val="0"/>
                    <w:autoSpaceDN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22" w:type="dxa"/>
                  <w:tcBorders>
                    <w:tl2br w:val="nil"/>
                    <w:tr2bl w:val="nil"/>
                  </w:tcBorders>
                  <w:noWrap w:val="0"/>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75</w:t>
                  </w:r>
                </w:p>
              </w:tc>
              <w:tc>
                <w:tcPr>
                  <w:tcW w:w="4010" w:type="dxa"/>
                  <w:tcBorders>
                    <w:tl2br w:val="nil"/>
                    <w:tr2bl w:val="nil"/>
                  </w:tcBorders>
                  <w:noWrap w:val="0"/>
                  <w:vAlign w:val="center"/>
                </w:tcPr>
                <w:p>
                  <w:pPr>
                    <w:autoSpaceDE w:val="0"/>
                    <w:autoSpaceDN w:val="0"/>
                    <w:jc w:val="center"/>
                    <w:rPr>
                      <w:rFonts w:hint="eastAsia"/>
                      <w:color w:val="auto"/>
                      <w:lang w:val="en-US" w:eastAsia="zh-CN"/>
                    </w:rPr>
                  </w:pPr>
                  <w:r>
                    <w:rPr>
                      <w:rFonts w:hint="eastAsia"/>
                      <w:color w:val="auto"/>
                      <w:lang w:val="en-US" w:eastAsia="zh-CN"/>
                    </w:rPr>
                    <w:t>0.166</w:t>
                  </w:r>
                </w:p>
              </w:tc>
              <w:tc>
                <w:tcPr>
                  <w:tcW w:w="1957" w:type="dxa"/>
                  <w:tcBorders>
                    <w:tl2br w:val="nil"/>
                    <w:tr2bl w:val="nil"/>
                  </w:tcBorders>
                  <w:noWrap w:val="0"/>
                  <w:vAlign w:val="center"/>
                </w:tcPr>
                <w:p>
                  <w:pPr>
                    <w:autoSpaceDE w:val="0"/>
                    <w:autoSpaceDN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22" w:type="dxa"/>
                  <w:tcBorders>
                    <w:tl2br w:val="nil"/>
                    <w:tr2bl w:val="nil"/>
                  </w:tcBorders>
                  <w:noWrap w:val="0"/>
                  <w:vAlign w:val="center"/>
                </w:tcPr>
                <w:p>
                  <w:pPr>
                    <w:adjustRightInd w:val="0"/>
                    <w:snapToGrid w:val="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100</w:t>
                  </w:r>
                </w:p>
              </w:tc>
              <w:tc>
                <w:tcPr>
                  <w:tcW w:w="4010" w:type="dxa"/>
                  <w:tcBorders>
                    <w:tl2br w:val="nil"/>
                    <w:tr2bl w:val="nil"/>
                  </w:tcBorders>
                  <w:noWrap w:val="0"/>
                  <w:vAlign w:val="center"/>
                </w:tcPr>
                <w:p>
                  <w:pPr>
                    <w:autoSpaceDE w:val="0"/>
                    <w:autoSpaceDN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0.2337</w:t>
                  </w:r>
                </w:p>
              </w:tc>
              <w:tc>
                <w:tcPr>
                  <w:tcW w:w="1957" w:type="dxa"/>
                  <w:tcBorders>
                    <w:tl2br w:val="nil"/>
                    <w:tr2bl w:val="nil"/>
                  </w:tcBorders>
                  <w:noWrap w:val="0"/>
                  <w:vAlign w:val="center"/>
                </w:tcPr>
                <w:p>
                  <w:pPr>
                    <w:autoSpaceDE w:val="0"/>
                    <w:autoSpaceDN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22" w:type="dxa"/>
                  <w:tcBorders>
                    <w:tl2br w:val="nil"/>
                    <w:tr2bl w:val="nil"/>
                  </w:tcBorders>
                  <w:noWrap w:val="0"/>
                  <w:vAlign w:val="center"/>
                </w:tcPr>
                <w:p>
                  <w:pPr>
                    <w:adjustRightInd w:val="0"/>
                    <w:snapToGrid w:val="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200</w:t>
                  </w:r>
                </w:p>
              </w:tc>
              <w:tc>
                <w:tcPr>
                  <w:tcW w:w="4010" w:type="dxa"/>
                  <w:tcBorders>
                    <w:tl2br w:val="nil"/>
                    <w:tr2bl w:val="nil"/>
                  </w:tcBorders>
                  <w:noWrap w:val="0"/>
                  <w:vAlign w:val="center"/>
                </w:tcPr>
                <w:p>
                  <w:pPr>
                    <w:autoSpaceDE w:val="0"/>
                    <w:autoSpaceDN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0.2887</w:t>
                  </w:r>
                </w:p>
              </w:tc>
              <w:tc>
                <w:tcPr>
                  <w:tcW w:w="1957" w:type="dxa"/>
                  <w:tcBorders>
                    <w:tl2br w:val="nil"/>
                    <w:tr2bl w:val="nil"/>
                  </w:tcBorders>
                  <w:noWrap w:val="0"/>
                  <w:vAlign w:val="center"/>
                </w:tcPr>
                <w:p>
                  <w:pPr>
                    <w:autoSpaceDE w:val="0"/>
                    <w:autoSpaceDN w:val="0"/>
                    <w:jc w:val="center"/>
                    <w:rPr>
                      <w:rFonts w:hint="eastAsia" w:ascii="Times New Roman" w:hAnsi="Times New Roman"/>
                      <w:color w:val="auto"/>
                      <w:szCs w:val="21"/>
                      <w:lang w:val="en-US" w:eastAsia="zh-CN"/>
                    </w:rPr>
                  </w:pPr>
                  <w:r>
                    <w:rPr>
                      <w:rFonts w:hint="eastAsia" w:ascii="Times New Roman" w:hAnsi="Times New Roman"/>
                      <w:color w:val="auto"/>
                      <w:szCs w:val="21"/>
                      <w:lang w:val="en-US" w:eastAsia="zh-CN"/>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22" w:type="dxa"/>
                  <w:tcBorders>
                    <w:tl2br w:val="nil"/>
                    <w:tr2bl w:val="nil"/>
                  </w:tcBorders>
                  <w:noWrap w:val="0"/>
                  <w:vAlign w:val="center"/>
                </w:tcPr>
                <w:p>
                  <w:pPr>
                    <w:adjustRightInd w:val="0"/>
                    <w:snapToGrid w:val="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300</w:t>
                  </w:r>
                </w:p>
              </w:tc>
              <w:tc>
                <w:tcPr>
                  <w:tcW w:w="4010" w:type="dxa"/>
                  <w:tcBorders>
                    <w:tl2br w:val="nil"/>
                    <w:tr2bl w:val="nil"/>
                  </w:tcBorders>
                  <w:noWrap w:val="0"/>
                  <w:vAlign w:val="center"/>
                </w:tcPr>
                <w:p>
                  <w:pPr>
                    <w:autoSpaceDE w:val="0"/>
                    <w:autoSpaceDN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0.3052</w:t>
                  </w:r>
                </w:p>
              </w:tc>
              <w:tc>
                <w:tcPr>
                  <w:tcW w:w="1957" w:type="dxa"/>
                  <w:tcBorders>
                    <w:tl2br w:val="nil"/>
                    <w:tr2bl w:val="nil"/>
                  </w:tcBorders>
                  <w:noWrap w:val="0"/>
                  <w:vAlign w:val="center"/>
                </w:tcPr>
                <w:p>
                  <w:pPr>
                    <w:autoSpaceDE w:val="0"/>
                    <w:autoSpaceDN w:val="0"/>
                    <w:jc w:val="center"/>
                    <w:rPr>
                      <w:rFonts w:hint="eastAsia" w:ascii="Times New Roman" w:hAnsi="Times New Roman"/>
                      <w:color w:val="auto"/>
                      <w:szCs w:val="21"/>
                      <w:lang w:val="en-US" w:eastAsia="zh-CN"/>
                    </w:rPr>
                  </w:pPr>
                  <w:r>
                    <w:rPr>
                      <w:rFonts w:hint="eastAsia" w:ascii="Times New Roman" w:hAnsi="Times New Roman"/>
                      <w:color w:val="auto"/>
                      <w:szCs w:val="21"/>
                      <w:lang w:val="en-US" w:eastAsia="zh-CN"/>
                    </w:rPr>
                    <w:t>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22" w:type="dxa"/>
                  <w:tcBorders>
                    <w:tl2br w:val="nil"/>
                    <w:tr2bl w:val="nil"/>
                  </w:tcBorders>
                  <w:noWrap w:val="0"/>
                  <w:vAlign w:val="center"/>
                </w:tcPr>
                <w:p>
                  <w:pPr>
                    <w:adjustRightInd w:val="0"/>
                    <w:snapToGrid w:val="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400</w:t>
                  </w:r>
                </w:p>
              </w:tc>
              <w:tc>
                <w:tcPr>
                  <w:tcW w:w="4010" w:type="dxa"/>
                  <w:tcBorders>
                    <w:tl2br w:val="nil"/>
                    <w:tr2bl w:val="nil"/>
                  </w:tcBorders>
                  <w:noWrap w:val="0"/>
                  <w:vAlign w:val="center"/>
                </w:tcPr>
                <w:p>
                  <w:pPr>
                    <w:autoSpaceDE w:val="0"/>
                    <w:autoSpaceDN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0.2672</w:t>
                  </w:r>
                </w:p>
              </w:tc>
              <w:tc>
                <w:tcPr>
                  <w:tcW w:w="1957" w:type="dxa"/>
                  <w:tcBorders>
                    <w:tl2br w:val="nil"/>
                    <w:tr2bl w:val="nil"/>
                  </w:tcBorders>
                  <w:noWrap w:val="0"/>
                  <w:vAlign w:val="center"/>
                </w:tcPr>
                <w:p>
                  <w:pPr>
                    <w:autoSpaceDE w:val="0"/>
                    <w:autoSpaceDN w:val="0"/>
                    <w:jc w:val="center"/>
                    <w:rPr>
                      <w:rFonts w:hint="eastAsia" w:ascii="Times New Roman" w:hAnsi="Times New Roman"/>
                      <w:color w:val="auto"/>
                      <w:szCs w:val="21"/>
                      <w:lang w:val="en-US" w:eastAsia="zh-CN"/>
                    </w:rPr>
                  </w:pPr>
                  <w:r>
                    <w:rPr>
                      <w:rFonts w:hint="eastAsia" w:ascii="Times New Roman" w:hAnsi="Times New Roman"/>
                      <w:color w:val="auto"/>
                      <w:szCs w:val="21"/>
                      <w:lang w:val="en-US" w:eastAsia="zh-CN"/>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22" w:type="dxa"/>
                  <w:tcBorders>
                    <w:tl2br w:val="nil"/>
                    <w:tr2bl w:val="nil"/>
                  </w:tcBorders>
                  <w:noWrap w:val="0"/>
                  <w:vAlign w:val="center"/>
                </w:tcPr>
                <w:p>
                  <w:pPr>
                    <w:adjustRightInd w:val="0"/>
                    <w:snapToGrid w:val="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500</w:t>
                  </w:r>
                </w:p>
              </w:tc>
              <w:tc>
                <w:tcPr>
                  <w:tcW w:w="4010" w:type="dxa"/>
                  <w:tcBorders>
                    <w:tl2br w:val="nil"/>
                    <w:tr2bl w:val="nil"/>
                  </w:tcBorders>
                  <w:noWrap w:val="0"/>
                  <w:vAlign w:val="center"/>
                </w:tcPr>
                <w:p>
                  <w:pPr>
                    <w:autoSpaceDE w:val="0"/>
                    <w:autoSpaceDN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0.2821</w:t>
                  </w:r>
                </w:p>
              </w:tc>
              <w:tc>
                <w:tcPr>
                  <w:tcW w:w="1957" w:type="dxa"/>
                  <w:tcBorders>
                    <w:tl2br w:val="nil"/>
                    <w:tr2bl w:val="nil"/>
                  </w:tcBorders>
                  <w:noWrap w:val="0"/>
                  <w:vAlign w:val="center"/>
                </w:tcPr>
                <w:p>
                  <w:pPr>
                    <w:autoSpaceDE w:val="0"/>
                    <w:autoSpaceDN w:val="0"/>
                    <w:jc w:val="center"/>
                    <w:rPr>
                      <w:rFonts w:hint="eastAsia" w:ascii="Times New Roman" w:hAnsi="Times New Roman"/>
                      <w:color w:val="auto"/>
                      <w:szCs w:val="21"/>
                      <w:lang w:val="en-US" w:eastAsia="zh-CN"/>
                    </w:rPr>
                  </w:pPr>
                  <w:r>
                    <w:rPr>
                      <w:rFonts w:hint="eastAsia" w:ascii="Times New Roman" w:hAnsi="Times New Roman"/>
                      <w:color w:val="auto"/>
                      <w:szCs w:val="21"/>
                      <w:lang w:val="en-US" w:eastAsia="zh-CN"/>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22" w:type="dxa"/>
                  <w:tcBorders>
                    <w:tl2br w:val="nil"/>
                    <w:tr2bl w:val="nil"/>
                  </w:tcBorders>
                  <w:noWrap w:val="0"/>
                  <w:vAlign w:val="center"/>
                </w:tcPr>
                <w:p>
                  <w:pPr>
                    <w:adjustRightInd w:val="0"/>
                    <w:snapToGrid w:val="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1000</w:t>
                  </w:r>
                </w:p>
              </w:tc>
              <w:tc>
                <w:tcPr>
                  <w:tcW w:w="4010" w:type="dxa"/>
                  <w:tcBorders>
                    <w:tl2br w:val="nil"/>
                    <w:tr2bl w:val="nil"/>
                  </w:tcBorders>
                  <w:noWrap w:val="0"/>
                  <w:vAlign w:val="center"/>
                </w:tcPr>
                <w:p>
                  <w:pPr>
                    <w:autoSpaceDE w:val="0"/>
                    <w:autoSpaceDN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0.2738</w:t>
                  </w:r>
                </w:p>
              </w:tc>
              <w:tc>
                <w:tcPr>
                  <w:tcW w:w="1957" w:type="dxa"/>
                  <w:tcBorders>
                    <w:tl2br w:val="nil"/>
                    <w:tr2bl w:val="nil"/>
                  </w:tcBorders>
                  <w:noWrap w:val="0"/>
                  <w:vAlign w:val="center"/>
                </w:tcPr>
                <w:p>
                  <w:pPr>
                    <w:autoSpaceDE w:val="0"/>
                    <w:autoSpaceDN w:val="0"/>
                    <w:jc w:val="center"/>
                    <w:rPr>
                      <w:rFonts w:hint="eastAsia" w:ascii="Times New Roman" w:hAnsi="Times New Roman"/>
                      <w:color w:val="auto"/>
                      <w:szCs w:val="21"/>
                      <w:lang w:val="en-US" w:eastAsia="zh-CN"/>
                    </w:rPr>
                  </w:pPr>
                  <w:r>
                    <w:rPr>
                      <w:rFonts w:hint="eastAsia" w:ascii="Times New Roman" w:hAnsi="Times New Roman"/>
                      <w:color w:val="auto"/>
                      <w:szCs w:val="21"/>
                      <w:lang w:val="en-US" w:eastAsia="zh-CN"/>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22" w:type="dxa"/>
                  <w:tcBorders>
                    <w:tl2br w:val="nil"/>
                    <w:tr2bl w:val="nil"/>
                  </w:tcBorders>
                  <w:noWrap w:val="0"/>
                  <w:vAlign w:val="center"/>
                </w:tcPr>
                <w:p>
                  <w:pPr>
                    <w:adjustRightInd w:val="0"/>
                    <w:snapToGrid w:val="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2500</w:t>
                  </w:r>
                </w:p>
              </w:tc>
              <w:tc>
                <w:tcPr>
                  <w:tcW w:w="4010" w:type="dxa"/>
                  <w:tcBorders>
                    <w:tl2br w:val="nil"/>
                    <w:tr2bl w:val="nil"/>
                  </w:tcBorders>
                  <w:noWrap w:val="0"/>
                  <w:vAlign w:val="center"/>
                </w:tcPr>
                <w:p>
                  <w:pPr>
                    <w:autoSpaceDE w:val="0"/>
                    <w:autoSpaceDN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0.1619</w:t>
                  </w:r>
                </w:p>
              </w:tc>
              <w:tc>
                <w:tcPr>
                  <w:tcW w:w="1957" w:type="dxa"/>
                  <w:tcBorders>
                    <w:tl2br w:val="nil"/>
                    <w:tr2bl w:val="nil"/>
                  </w:tcBorders>
                  <w:noWrap w:val="0"/>
                  <w:vAlign w:val="center"/>
                </w:tcPr>
                <w:p>
                  <w:pPr>
                    <w:autoSpaceDE w:val="0"/>
                    <w:autoSpaceDN w:val="0"/>
                    <w:jc w:val="center"/>
                    <w:rPr>
                      <w:rFonts w:hint="eastAsia" w:ascii="Times New Roman" w:hAnsi="Times New Roman"/>
                      <w:color w:val="auto"/>
                      <w:szCs w:val="21"/>
                      <w:lang w:val="en-US" w:eastAsia="zh-CN"/>
                    </w:rPr>
                  </w:pPr>
                  <w:r>
                    <w:rPr>
                      <w:rFonts w:hint="eastAsia" w:ascii="Times New Roman" w:hAnsi="Times New Roman"/>
                      <w:color w:val="auto"/>
                      <w:szCs w:val="21"/>
                      <w:lang w:val="en-US" w:eastAsia="zh-CN"/>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222" w:type="dxa"/>
                  <w:vMerge w:val="restart"/>
                  <w:tcBorders>
                    <w:tl2br w:val="nil"/>
                    <w:tr2bl w:val="nil"/>
                  </w:tcBorders>
                  <w:noWrap w:val="0"/>
                  <w:vAlign w:val="center"/>
                </w:tcPr>
                <w:p>
                  <w:pPr>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下风向最大质量浓度及占标率</w:t>
                  </w:r>
                </w:p>
              </w:tc>
              <w:tc>
                <w:tcPr>
                  <w:tcW w:w="4010" w:type="dxa"/>
                  <w:tcBorders>
                    <w:tl2br w:val="nil"/>
                    <w:tr2bl w:val="nil"/>
                  </w:tcBorders>
                  <w:noWrap w:val="0"/>
                  <w:vAlign w:val="center"/>
                </w:tcPr>
                <w:p>
                  <w:pPr>
                    <w:autoSpaceDE w:val="0"/>
                    <w:autoSpaceDN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0.3095</w:t>
                  </w:r>
                </w:p>
              </w:tc>
              <w:tc>
                <w:tcPr>
                  <w:tcW w:w="1957" w:type="dxa"/>
                  <w:tcBorders>
                    <w:tl2br w:val="nil"/>
                    <w:tr2bl w:val="nil"/>
                  </w:tcBorders>
                  <w:noWrap w:val="0"/>
                  <w:vAlign w:val="center"/>
                </w:tcPr>
                <w:p>
                  <w:pPr>
                    <w:autoSpaceDE w:val="0"/>
                    <w:autoSpaceDN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222" w:type="dxa"/>
                  <w:vMerge w:val="continue"/>
                  <w:tcBorders>
                    <w:tl2br w:val="nil"/>
                    <w:tr2bl w:val="nil"/>
                  </w:tcBorders>
                  <w:noWrap w:val="0"/>
                  <w:vAlign w:val="center"/>
                </w:tcPr>
                <w:p>
                  <w:pPr>
                    <w:adjustRightInd w:val="0"/>
                    <w:snapToGrid w:val="0"/>
                    <w:jc w:val="center"/>
                    <w:rPr>
                      <w:rFonts w:hint="eastAsia" w:ascii="Times New Roman" w:hAnsi="Times New Roman"/>
                      <w:color w:val="auto"/>
                      <w:sz w:val="21"/>
                      <w:szCs w:val="21"/>
                    </w:rPr>
                  </w:pPr>
                </w:p>
              </w:tc>
              <w:tc>
                <w:tcPr>
                  <w:tcW w:w="5967" w:type="dxa"/>
                  <w:gridSpan w:val="2"/>
                  <w:tcBorders>
                    <w:tl2br w:val="nil"/>
                    <w:tr2bl w:val="nil"/>
                  </w:tcBorders>
                  <w:noWrap w:val="0"/>
                  <w:vAlign w:val="center"/>
                </w:tcPr>
                <w:p>
                  <w:pPr>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649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22" w:type="dxa"/>
                  <w:tcBorders>
                    <w:tl2br w:val="nil"/>
                    <w:tr2bl w:val="nil"/>
                  </w:tcBorders>
                  <w:noWrap w:val="0"/>
                  <w:vAlign w:val="center"/>
                </w:tcPr>
                <w:p>
                  <w:pPr>
                    <w:adjustRightInd w:val="0"/>
                    <w:snapToGrid w:val="0"/>
                    <w:jc w:val="center"/>
                    <w:rPr>
                      <w:rFonts w:hint="eastAsia" w:ascii="Times New Roman" w:hAnsi="Times New Roman"/>
                      <w:color w:val="auto"/>
                      <w:sz w:val="21"/>
                      <w:szCs w:val="21"/>
                    </w:rPr>
                  </w:pPr>
                  <w:r>
                    <w:rPr>
                      <w:rFonts w:hint="eastAsia" w:ascii="Times New Roman" w:hAnsi="Times New Roman"/>
                      <w:color w:val="auto"/>
                      <w:sz w:val="21"/>
                      <w:szCs w:val="21"/>
                    </w:rPr>
                    <w:t>D10%最远距离/m</w:t>
                  </w:r>
                </w:p>
              </w:tc>
              <w:tc>
                <w:tcPr>
                  <w:tcW w:w="5967" w:type="dxa"/>
                  <w:gridSpan w:val="2"/>
                  <w:tcBorders>
                    <w:tl2br w:val="nil"/>
                    <w:tr2bl w:val="nil"/>
                  </w:tcBorders>
                  <w:noWrap w:val="0"/>
                  <w:vAlign w:val="center"/>
                </w:tcPr>
                <w:p>
                  <w:pPr>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w:t>
                  </w:r>
                </w:p>
              </w:tc>
            </w:tr>
          </w:tbl>
          <w:p>
            <w:pPr>
              <w:pStyle w:val="4"/>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b w:val="0"/>
                <w:bCs w:val="0"/>
                <w:color w:val="auto"/>
                <w:sz w:val="24"/>
                <w:lang w:val="en-US" w:eastAsia="zh-CN"/>
              </w:rPr>
            </w:pPr>
            <w:r>
              <w:rPr>
                <w:rFonts w:hint="eastAsia" w:ascii="Times New Roman" w:hAnsi="Times New Roman"/>
                <w:b w:val="0"/>
                <w:bCs w:val="0"/>
                <w:color w:val="auto"/>
                <w:sz w:val="24"/>
                <w:lang w:val="en-US" w:eastAsia="zh-CN"/>
              </w:rPr>
              <w:t>②无组织预测结果</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eastAsia" w:ascii="Times New Roman" w:hAnsi="Times New Roman" w:eastAsia="宋体" w:cs="Times New Roman"/>
                <w:b/>
                <w:bCs/>
                <w:color w:val="auto"/>
                <w:szCs w:val="21"/>
                <w:lang w:val="zh-CN"/>
              </w:rPr>
            </w:pPr>
            <w:r>
              <w:rPr>
                <w:rFonts w:hint="eastAsia" w:ascii="Times New Roman" w:hAnsi="Times New Roman" w:eastAsia="宋体" w:cs="Times New Roman"/>
                <w:b/>
                <w:bCs/>
                <w:color w:val="auto"/>
                <w:szCs w:val="21"/>
                <w:lang w:val="zh-CN"/>
              </w:rPr>
              <w:t>表</w:t>
            </w:r>
            <w:r>
              <w:rPr>
                <w:rFonts w:hint="eastAsia" w:ascii="Times New Roman" w:hAnsi="Times New Roman" w:eastAsia="宋体" w:cs="Times New Roman"/>
                <w:b/>
                <w:bCs/>
                <w:color w:val="auto"/>
                <w:szCs w:val="21"/>
                <w:lang w:val="en-US" w:eastAsia="zh-CN"/>
              </w:rPr>
              <w:t>29</w:t>
            </w:r>
            <w:r>
              <w:rPr>
                <w:rFonts w:hint="eastAsia" w:ascii="Times New Roman" w:hAnsi="Times New Roman" w:eastAsia="宋体" w:cs="Times New Roman"/>
                <w:b/>
                <w:bCs/>
                <w:color w:val="auto"/>
                <w:szCs w:val="21"/>
                <w:lang w:val="zh-CN"/>
              </w:rPr>
              <w:t xml:space="preserve"> 项目厂界无组织污染物排放预测结果一览表</w:t>
            </w:r>
          </w:p>
          <w:tbl>
            <w:tblPr>
              <w:tblStyle w:val="13"/>
              <w:tblW w:w="92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47"/>
              <w:gridCol w:w="2924"/>
              <w:gridCol w:w="292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exact"/>
                <w:jc w:val="center"/>
              </w:trPr>
              <w:tc>
                <w:tcPr>
                  <w:tcW w:w="3447" w:type="dxa"/>
                  <w:vMerge w:val="restart"/>
                  <w:tcBorders>
                    <w:top w:val="single" w:color="auto" w:sz="12" w:space="0"/>
                    <w:tl2br w:val="single" w:color="auto" w:sz="4" w:space="0"/>
                  </w:tcBorders>
                  <w:noWrap w:val="0"/>
                  <w:vAlign w:val="center"/>
                </w:tcPr>
                <w:p>
                  <w:pPr>
                    <w:autoSpaceDE w:val="0"/>
                    <w:autoSpaceDN w:val="0"/>
                    <w:jc w:val="center"/>
                    <w:rPr>
                      <w:rFonts w:ascii="Times New Roman" w:hAnsi="Times New Roman" w:eastAsia="宋体"/>
                      <w:color w:val="auto"/>
                      <w:szCs w:val="21"/>
                    </w:rPr>
                  </w:pPr>
                  <w:r>
                    <w:rPr>
                      <w:rFonts w:hint="eastAsia" w:ascii="Times New Roman" w:hAnsi="Times New Roman" w:eastAsia="宋体"/>
                      <w:color w:val="auto"/>
                      <w:szCs w:val="21"/>
                    </w:rPr>
                    <w:t xml:space="preserve">                     </w:t>
                  </w:r>
                  <w:r>
                    <w:rPr>
                      <w:rFonts w:ascii="Times New Roman" w:hAnsi="Times New Roman" w:eastAsia="宋体"/>
                      <w:color w:val="auto"/>
                      <w:szCs w:val="21"/>
                    </w:rPr>
                    <w:t>污染物</w:t>
                  </w:r>
                </w:p>
                <w:p>
                  <w:pPr>
                    <w:pStyle w:val="2"/>
                    <w:autoSpaceDE w:val="0"/>
                    <w:autoSpaceDN w:val="0"/>
                    <w:rPr>
                      <w:rFonts w:ascii="Times New Roman" w:hAnsi="Times New Roman" w:eastAsia="宋体"/>
                      <w:color w:val="auto"/>
                      <w:sz w:val="21"/>
                      <w:szCs w:val="21"/>
                    </w:rPr>
                  </w:pPr>
                </w:p>
                <w:p>
                  <w:pPr>
                    <w:autoSpaceDE w:val="0"/>
                    <w:autoSpaceDN w:val="0"/>
                    <w:rPr>
                      <w:rFonts w:ascii="Times New Roman" w:hAnsi="Times New Roman" w:eastAsia="宋体"/>
                      <w:color w:val="auto"/>
                      <w:szCs w:val="21"/>
                    </w:rPr>
                  </w:pPr>
                  <w:r>
                    <w:rPr>
                      <w:rFonts w:hint="eastAsia" w:ascii="Times New Roman" w:hAnsi="Times New Roman" w:eastAsia="宋体"/>
                      <w:color w:val="auto"/>
                      <w:szCs w:val="21"/>
                    </w:rPr>
                    <w:t>厂界</w:t>
                  </w:r>
                </w:p>
              </w:tc>
              <w:tc>
                <w:tcPr>
                  <w:tcW w:w="5849" w:type="dxa"/>
                  <w:gridSpan w:val="2"/>
                  <w:tcBorders>
                    <w:top w:val="single" w:color="auto" w:sz="12" w:space="0"/>
                  </w:tcBorders>
                  <w:noWrap w:val="0"/>
                  <w:vAlign w:val="center"/>
                </w:tcPr>
                <w:p>
                  <w:pPr>
                    <w:autoSpaceDE w:val="0"/>
                    <w:autoSpaceDN w:val="0"/>
                    <w:jc w:val="center"/>
                    <w:rPr>
                      <w:rFonts w:ascii="Times New Roman" w:hAnsi="Times New Roman" w:eastAsia="宋体"/>
                      <w:color w:val="auto"/>
                      <w:szCs w:val="21"/>
                    </w:rPr>
                  </w:pPr>
                  <w:r>
                    <w:rPr>
                      <w:rFonts w:hint="eastAsia" w:ascii="Times New Roman" w:hAnsi="Times New Roman" w:eastAsia="宋体"/>
                      <w:color w:val="auto"/>
                      <w:szCs w:val="21"/>
                    </w:rPr>
                    <w:t>生产</w:t>
                  </w:r>
                  <w:r>
                    <w:rPr>
                      <w:rFonts w:ascii="Times New Roman" w:hAnsi="Times New Roman" w:eastAsia="宋体"/>
                      <w:color w:val="auto"/>
                      <w:szCs w:val="21"/>
                    </w:rPr>
                    <w:t>车间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47" w:type="dxa"/>
                  <w:vMerge w:val="continue"/>
                  <w:noWrap w:val="0"/>
                  <w:vAlign w:val="center"/>
                </w:tcPr>
                <w:p>
                  <w:pPr>
                    <w:autoSpaceDE w:val="0"/>
                    <w:autoSpaceDN w:val="0"/>
                    <w:jc w:val="center"/>
                    <w:rPr>
                      <w:rFonts w:ascii="Times New Roman" w:hAnsi="Times New Roman" w:eastAsia="宋体"/>
                      <w:color w:val="auto"/>
                      <w:szCs w:val="21"/>
                    </w:rPr>
                  </w:pPr>
                </w:p>
              </w:tc>
              <w:tc>
                <w:tcPr>
                  <w:tcW w:w="5849" w:type="dxa"/>
                  <w:gridSpan w:val="2"/>
                  <w:noWrap w:val="0"/>
                  <w:vAlign w:val="center"/>
                </w:tcPr>
                <w:p>
                  <w:pPr>
                    <w:autoSpaceDE w:val="0"/>
                    <w:autoSpaceDN w:val="0"/>
                    <w:jc w:val="center"/>
                    <w:rPr>
                      <w:rFonts w:ascii="Times New Roman" w:hAnsi="Times New Roman" w:eastAsia="宋体"/>
                      <w:color w:val="auto"/>
                      <w:szCs w:val="21"/>
                    </w:rPr>
                  </w:pPr>
                  <w:r>
                    <w:rPr>
                      <w:rFonts w:hint="eastAsia" w:ascii="Times New Roman" w:hAnsi="Times New Roman" w:eastAsia="宋体"/>
                      <w:color w:val="auto"/>
                      <w:sz w:val="21"/>
                      <w:szCs w:val="21"/>
                    </w:rPr>
                    <w:t>PM</w:t>
                  </w:r>
                  <w:r>
                    <w:rPr>
                      <w:rFonts w:hint="eastAsia" w:ascii="Times New Roman" w:hAnsi="Times New Roman" w:eastAsia="宋体"/>
                      <w:color w:val="auto"/>
                      <w:sz w:val="21"/>
                      <w:szCs w:val="21"/>
                      <w:vertAlign w:val="subscript"/>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47" w:type="dxa"/>
                  <w:vMerge w:val="continue"/>
                  <w:noWrap w:val="0"/>
                  <w:vAlign w:val="center"/>
                </w:tcPr>
                <w:p>
                  <w:pPr>
                    <w:autoSpaceDE w:val="0"/>
                    <w:autoSpaceDN w:val="0"/>
                    <w:jc w:val="center"/>
                    <w:rPr>
                      <w:rFonts w:ascii="Times New Roman" w:hAnsi="Times New Roman" w:eastAsia="宋体"/>
                      <w:color w:val="auto"/>
                      <w:szCs w:val="21"/>
                    </w:rPr>
                  </w:pPr>
                </w:p>
              </w:tc>
              <w:tc>
                <w:tcPr>
                  <w:tcW w:w="2924" w:type="dxa"/>
                  <w:noWrap w:val="0"/>
                  <w:vAlign w:val="center"/>
                </w:tcPr>
                <w:p>
                  <w:pPr>
                    <w:autoSpaceDE w:val="0"/>
                    <w:autoSpaceDN w:val="0"/>
                    <w:jc w:val="center"/>
                    <w:rPr>
                      <w:rFonts w:ascii="Times New Roman" w:hAnsi="Times New Roman" w:eastAsia="宋体"/>
                      <w:color w:val="auto"/>
                      <w:szCs w:val="21"/>
                    </w:rPr>
                  </w:pPr>
                  <w:r>
                    <w:rPr>
                      <w:rFonts w:ascii="Times New Roman" w:hAnsi="Times New Roman" w:eastAsia="宋体"/>
                      <w:color w:val="auto"/>
                      <w:szCs w:val="21"/>
                    </w:rPr>
                    <w:t>浓度（mg/m</w:t>
                  </w:r>
                  <w:r>
                    <w:rPr>
                      <w:rFonts w:ascii="Times New Roman" w:hAnsi="Times New Roman" w:eastAsia="宋体"/>
                      <w:color w:val="auto"/>
                      <w:szCs w:val="21"/>
                      <w:vertAlign w:val="superscript"/>
                    </w:rPr>
                    <w:t>3</w:t>
                  </w:r>
                  <w:r>
                    <w:rPr>
                      <w:rFonts w:ascii="Times New Roman" w:hAnsi="Times New Roman" w:eastAsia="宋体"/>
                      <w:color w:val="auto"/>
                      <w:szCs w:val="21"/>
                    </w:rPr>
                    <w:t>）</w:t>
                  </w:r>
                </w:p>
              </w:tc>
              <w:tc>
                <w:tcPr>
                  <w:tcW w:w="2925" w:type="dxa"/>
                  <w:noWrap w:val="0"/>
                  <w:vAlign w:val="center"/>
                </w:tcPr>
                <w:p>
                  <w:pPr>
                    <w:autoSpaceDE w:val="0"/>
                    <w:autoSpaceDN w:val="0"/>
                    <w:jc w:val="center"/>
                    <w:rPr>
                      <w:rFonts w:ascii="Times New Roman" w:hAnsi="Times New Roman" w:eastAsia="宋体"/>
                      <w:color w:val="auto"/>
                      <w:szCs w:val="21"/>
                    </w:rPr>
                  </w:pPr>
                  <w:r>
                    <w:rPr>
                      <w:color w:val="auto"/>
                      <w:sz w:val="18"/>
                      <w:szCs w:val="18"/>
                    </w:rPr>
                    <w:t>占标率/%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47" w:type="dxa"/>
                  <w:noWrap w:val="0"/>
                  <w:vAlign w:val="center"/>
                </w:tcPr>
                <w:p>
                  <w:pPr>
                    <w:autoSpaceDE w:val="0"/>
                    <w:autoSpaceDN w:val="0"/>
                    <w:jc w:val="center"/>
                    <w:rPr>
                      <w:rFonts w:ascii="Times New Roman" w:hAnsi="Times New Roman" w:eastAsia="宋体"/>
                      <w:color w:val="auto"/>
                      <w:szCs w:val="21"/>
                    </w:rPr>
                  </w:pPr>
                  <w:r>
                    <w:rPr>
                      <w:rFonts w:ascii="Times New Roman" w:hAnsi="Times New Roman" w:eastAsia="宋体"/>
                      <w:color w:val="auto"/>
                      <w:szCs w:val="21"/>
                    </w:rPr>
                    <w:t>东厂界</w:t>
                  </w:r>
                </w:p>
              </w:tc>
              <w:tc>
                <w:tcPr>
                  <w:tcW w:w="2924" w:type="dxa"/>
                  <w:noWrap w:val="0"/>
                  <w:vAlign w:val="center"/>
                </w:tcPr>
                <w:p>
                  <w:pPr>
                    <w:autoSpaceDE w:val="0"/>
                    <w:autoSpaceDN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0.001313</w:t>
                  </w:r>
                </w:p>
              </w:tc>
              <w:tc>
                <w:tcPr>
                  <w:tcW w:w="2925" w:type="dxa"/>
                  <w:noWrap w:val="0"/>
                  <w:vAlign w:val="center"/>
                </w:tcPr>
                <w:p>
                  <w:pPr>
                    <w:autoSpaceDE w:val="0"/>
                    <w:autoSpaceDN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0.29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47" w:type="dxa"/>
                  <w:noWrap w:val="0"/>
                  <w:vAlign w:val="center"/>
                </w:tcPr>
                <w:p>
                  <w:pPr>
                    <w:autoSpaceDE w:val="0"/>
                    <w:autoSpaceDN w:val="0"/>
                    <w:jc w:val="center"/>
                    <w:rPr>
                      <w:rFonts w:ascii="Times New Roman" w:hAnsi="Times New Roman" w:eastAsia="宋体"/>
                      <w:color w:val="auto"/>
                      <w:szCs w:val="21"/>
                    </w:rPr>
                  </w:pPr>
                  <w:r>
                    <w:rPr>
                      <w:rFonts w:ascii="Times New Roman" w:hAnsi="Times New Roman" w:eastAsia="宋体"/>
                      <w:color w:val="auto"/>
                      <w:szCs w:val="21"/>
                    </w:rPr>
                    <w:t>西厂界</w:t>
                  </w:r>
                </w:p>
              </w:tc>
              <w:tc>
                <w:tcPr>
                  <w:tcW w:w="2924" w:type="dxa"/>
                  <w:noWrap w:val="0"/>
                  <w:vAlign w:val="center"/>
                </w:tcPr>
                <w:p>
                  <w:pPr>
                    <w:autoSpaceDE w:val="0"/>
                    <w:autoSpaceDN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0.001313</w:t>
                  </w:r>
                </w:p>
              </w:tc>
              <w:tc>
                <w:tcPr>
                  <w:tcW w:w="2925" w:type="dxa"/>
                  <w:noWrap w:val="0"/>
                  <w:vAlign w:val="center"/>
                </w:tcPr>
                <w:p>
                  <w:pPr>
                    <w:autoSpaceDE w:val="0"/>
                    <w:autoSpaceDN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0.29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47" w:type="dxa"/>
                  <w:noWrap w:val="0"/>
                  <w:vAlign w:val="center"/>
                </w:tcPr>
                <w:p>
                  <w:pPr>
                    <w:autoSpaceDE w:val="0"/>
                    <w:autoSpaceDN w:val="0"/>
                    <w:jc w:val="center"/>
                    <w:rPr>
                      <w:rFonts w:ascii="Times New Roman" w:hAnsi="Times New Roman" w:eastAsia="宋体"/>
                      <w:color w:val="auto"/>
                      <w:szCs w:val="21"/>
                    </w:rPr>
                  </w:pPr>
                  <w:r>
                    <w:rPr>
                      <w:rFonts w:ascii="Times New Roman" w:hAnsi="Times New Roman" w:eastAsia="宋体"/>
                      <w:color w:val="auto"/>
                      <w:szCs w:val="21"/>
                    </w:rPr>
                    <w:t>北厂界</w:t>
                  </w:r>
                </w:p>
              </w:tc>
              <w:tc>
                <w:tcPr>
                  <w:tcW w:w="2924" w:type="dxa"/>
                  <w:noWrap w:val="0"/>
                  <w:vAlign w:val="center"/>
                </w:tcPr>
                <w:p>
                  <w:pPr>
                    <w:autoSpaceDE w:val="0"/>
                    <w:autoSpaceDN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0.001313</w:t>
                  </w:r>
                </w:p>
              </w:tc>
              <w:tc>
                <w:tcPr>
                  <w:tcW w:w="2925" w:type="dxa"/>
                  <w:noWrap w:val="0"/>
                  <w:vAlign w:val="center"/>
                </w:tcPr>
                <w:p>
                  <w:pPr>
                    <w:autoSpaceDE w:val="0"/>
                    <w:autoSpaceDN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0.29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47" w:type="dxa"/>
                  <w:noWrap w:val="0"/>
                  <w:vAlign w:val="center"/>
                </w:tcPr>
                <w:p>
                  <w:pPr>
                    <w:autoSpaceDE w:val="0"/>
                    <w:autoSpaceDN w:val="0"/>
                    <w:jc w:val="center"/>
                    <w:rPr>
                      <w:rFonts w:ascii="Times New Roman" w:hAnsi="Times New Roman" w:eastAsia="宋体"/>
                      <w:color w:val="auto"/>
                      <w:szCs w:val="21"/>
                    </w:rPr>
                  </w:pPr>
                  <w:r>
                    <w:rPr>
                      <w:rFonts w:ascii="Times New Roman" w:hAnsi="Times New Roman" w:eastAsia="宋体"/>
                      <w:color w:val="auto"/>
                      <w:szCs w:val="21"/>
                    </w:rPr>
                    <w:t>南厂界</w:t>
                  </w:r>
                </w:p>
              </w:tc>
              <w:tc>
                <w:tcPr>
                  <w:tcW w:w="2924" w:type="dxa"/>
                  <w:noWrap w:val="0"/>
                  <w:vAlign w:val="center"/>
                </w:tcPr>
                <w:p>
                  <w:pPr>
                    <w:autoSpaceDE w:val="0"/>
                    <w:autoSpaceDN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0.002576</w:t>
                  </w:r>
                </w:p>
              </w:tc>
              <w:tc>
                <w:tcPr>
                  <w:tcW w:w="2925" w:type="dxa"/>
                  <w:noWrap w:val="0"/>
                  <w:vAlign w:val="center"/>
                </w:tcPr>
                <w:p>
                  <w:pPr>
                    <w:autoSpaceDE w:val="0"/>
                    <w:autoSpaceDN w:val="0"/>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0.36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47" w:type="dxa"/>
                  <w:tcBorders>
                    <w:bottom w:val="single" w:color="auto" w:sz="12" w:space="0"/>
                  </w:tcBorders>
                  <w:noWrap w:val="0"/>
                  <w:vAlign w:val="center"/>
                </w:tcPr>
                <w:p>
                  <w:pPr>
                    <w:autoSpaceDE w:val="0"/>
                    <w:autoSpaceDN w:val="0"/>
                    <w:jc w:val="center"/>
                    <w:rPr>
                      <w:rFonts w:ascii="Times New Roman" w:hAnsi="Times New Roman" w:eastAsia="宋体"/>
                      <w:color w:val="auto"/>
                      <w:szCs w:val="21"/>
                    </w:rPr>
                  </w:pPr>
                  <w:r>
                    <w:rPr>
                      <w:rFonts w:hint="eastAsia" w:ascii="Times New Roman" w:hAnsi="Times New Roman" w:eastAsia="宋体"/>
                      <w:color w:val="auto"/>
                      <w:szCs w:val="21"/>
                    </w:rPr>
                    <w:t>标准（</w:t>
                  </w:r>
                  <w:r>
                    <w:rPr>
                      <w:rFonts w:ascii="Times New Roman" w:hAnsi="Times New Roman" w:eastAsia="宋体"/>
                      <w:color w:val="auto"/>
                      <w:szCs w:val="21"/>
                    </w:rPr>
                    <w:t>mg/m</w:t>
                  </w:r>
                  <w:r>
                    <w:rPr>
                      <w:rFonts w:ascii="Times New Roman" w:hAnsi="Times New Roman" w:eastAsia="宋体"/>
                      <w:color w:val="auto"/>
                      <w:szCs w:val="21"/>
                      <w:vertAlign w:val="superscript"/>
                    </w:rPr>
                    <w:t>3</w:t>
                  </w:r>
                  <w:r>
                    <w:rPr>
                      <w:rFonts w:hint="eastAsia" w:ascii="Times New Roman" w:hAnsi="Times New Roman" w:eastAsia="宋体"/>
                      <w:color w:val="auto"/>
                      <w:szCs w:val="21"/>
                    </w:rPr>
                    <w:t>）</w:t>
                  </w:r>
                </w:p>
              </w:tc>
              <w:tc>
                <w:tcPr>
                  <w:tcW w:w="2924" w:type="dxa"/>
                  <w:tcBorders>
                    <w:bottom w:val="single" w:color="auto" w:sz="12" w:space="0"/>
                  </w:tcBorders>
                  <w:noWrap w:val="0"/>
                  <w:vAlign w:val="center"/>
                </w:tcPr>
                <w:p>
                  <w:pPr>
                    <w:jc w:val="center"/>
                    <w:rPr>
                      <w:rFonts w:hint="eastAsia" w:ascii="Times New Roman" w:hAnsi="Times New Roman" w:eastAsia="宋体"/>
                      <w:color w:val="auto"/>
                      <w:szCs w:val="21"/>
                    </w:rPr>
                  </w:pPr>
                  <w:r>
                    <w:rPr>
                      <w:rFonts w:hint="eastAsia" w:ascii="Times New Roman" w:hAnsi="Times New Roman" w:eastAsia="宋体"/>
                      <w:color w:val="auto"/>
                      <w:szCs w:val="21"/>
                    </w:rPr>
                    <w:t>1.0</w:t>
                  </w:r>
                </w:p>
              </w:tc>
              <w:tc>
                <w:tcPr>
                  <w:tcW w:w="2925" w:type="dxa"/>
                  <w:tcBorders>
                    <w:bottom w:val="single" w:color="auto" w:sz="12" w:space="0"/>
                  </w:tcBorders>
                  <w:noWrap w:val="0"/>
                  <w:vAlign w:val="center"/>
                </w:tcPr>
                <w:p>
                  <w:pPr>
                    <w:jc w:val="center"/>
                    <w:rPr>
                      <w:rFonts w:hint="eastAsia" w:ascii="Times New Roman" w:hAnsi="Times New Roman" w:eastAsia="宋体"/>
                      <w:color w:val="auto"/>
                      <w:szCs w:val="21"/>
                    </w:rPr>
                  </w:pPr>
                  <w:r>
                    <w:rPr>
                      <w:rFonts w:hint="eastAsia"/>
                      <w:color w:val="auto"/>
                      <w:szCs w:val="21"/>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bCs/>
                <w:color w:val="auto"/>
                <w:sz w:val="24"/>
                <w:szCs w:val="22"/>
              </w:rPr>
            </w:pPr>
            <w:r>
              <w:rPr>
                <w:rFonts w:hint="eastAsia" w:ascii="Times New Roman" w:hAnsi="Times New Roman" w:eastAsia="宋体"/>
                <w:bCs/>
                <w:color w:val="auto"/>
                <w:sz w:val="24"/>
                <w:szCs w:val="22"/>
              </w:rPr>
              <w:t>由上表可知，本项目无组织排放颗粒物厂界排放浓度满足</w:t>
            </w:r>
            <w:r>
              <w:rPr>
                <w:rFonts w:ascii="Times New Roman" w:hAnsi="Times New Roman" w:eastAsia="宋体"/>
                <w:bCs/>
                <w:color w:val="auto"/>
                <w:sz w:val="24"/>
                <w:szCs w:val="22"/>
              </w:rPr>
              <w:t>《大气污染物排放标准》（GB16297-1996）表2无组织排放周界外浓度</w:t>
            </w:r>
            <w:r>
              <w:rPr>
                <w:rFonts w:hint="eastAsia" w:ascii="Times New Roman" w:hAnsi="Times New Roman" w:eastAsia="宋体"/>
                <w:bCs/>
                <w:color w:val="auto"/>
                <w:sz w:val="24"/>
                <w:szCs w:val="22"/>
              </w:rPr>
              <w:t>要求。</w:t>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b w:val="0"/>
                <w:bCs w:val="0"/>
                <w:color w:val="auto"/>
                <w:sz w:val="24"/>
              </w:rPr>
            </w:pPr>
            <w:r>
              <w:rPr>
                <w:rFonts w:hint="eastAsia" w:ascii="Times New Roman" w:hAnsi="Times New Roman"/>
                <w:b w:val="0"/>
                <w:bCs w:val="0"/>
                <w:color w:val="auto"/>
                <w:sz w:val="24"/>
                <w:lang w:val="en-US" w:eastAsia="zh-CN"/>
              </w:rPr>
              <w:t>5</w:t>
            </w:r>
            <w:r>
              <w:rPr>
                <w:rFonts w:hint="eastAsia" w:ascii="Times New Roman" w:hAnsi="Times New Roman" w:eastAsia="宋体"/>
                <w:b w:val="0"/>
                <w:bCs w:val="0"/>
                <w:color w:val="auto"/>
                <w:sz w:val="24"/>
              </w:rPr>
              <w:t>）大气环境防护距离</w:t>
            </w:r>
          </w:p>
          <w:p>
            <w:pPr>
              <w:pStyle w:val="1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olor w:val="auto"/>
              </w:rPr>
            </w:pPr>
            <w:r>
              <w:rPr>
                <w:rFonts w:hint="eastAsia" w:ascii="Times New Roman" w:hAnsi="Times New Roman" w:eastAsia="宋体"/>
                <w:bCs/>
                <w:color w:val="auto"/>
                <w:sz w:val="24"/>
                <w:szCs w:val="24"/>
              </w:rPr>
              <w:t>根据《环境影响评价技术导则》（大气环境）（HJ2.2-2018）中的推荐的国家环境保护环境影响评价数字模拟重点实验室发布的AERSCREEN预测软件计算</w:t>
            </w:r>
            <w:r>
              <w:rPr>
                <w:rFonts w:ascii="Times New Roman" w:hAnsi="Times New Roman" w:eastAsia="宋体"/>
                <w:bCs/>
                <w:color w:val="auto"/>
                <w:sz w:val="24"/>
                <w:szCs w:val="24"/>
              </w:rPr>
              <w:t>项目无组织</w:t>
            </w:r>
            <w:r>
              <w:rPr>
                <w:rFonts w:hint="eastAsia" w:ascii="Times New Roman" w:hAnsi="Times New Roman" w:eastAsia="宋体"/>
                <w:bCs/>
                <w:color w:val="auto"/>
                <w:sz w:val="24"/>
                <w:szCs w:val="24"/>
              </w:rPr>
              <w:t>污染物</w:t>
            </w:r>
            <w:r>
              <w:rPr>
                <w:rFonts w:ascii="Times New Roman" w:hAnsi="Times New Roman" w:eastAsia="宋体"/>
                <w:bCs/>
                <w:color w:val="auto"/>
                <w:sz w:val="24"/>
                <w:szCs w:val="24"/>
              </w:rPr>
              <w:t>的大气环境防护距离，经计算，确定本项目无组织排放</w:t>
            </w:r>
            <w:r>
              <w:rPr>
                <w:rFonts w:hint="eastAsia" w:ascii="Times New Roman" w:hAnsi="Times New Roman" w:eastAsia="宋体"/>
                <w:bCs/>
                <w:color w:val="auto"/>
                <w:sz w:val="24"/>
                <w:szCs w:val="24"/>
              </w:rPr>
              <w:t>污染物厂界外</w:t>
            </w:r>
            <w:r>
              <w:rPr>
                <w:rFonts w:ascii="Times New Roman" w:hAnsi="Times New Roman" w:eastAsia="宋体"/>
                <w:bCs/>
                <w:color w:val="auto"/>
                <w:sz w:val="24"/>
                <w:szCs w:val="24"/>
              </w:rPr>
              <w:t>无超标点，无需设置大气环境防护距离。</w:t>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b w:val="0"/>
                <w:bCs w:val="0"/>
                <w:color w:val="auto"/>
              </w:rPr>
            </w:pPr>
            <w:r>
              <w:rPr>
                <w:rFonts w:hint="eastAsia" w:ascii="Times New Roman" w:hAnsi="Times New Roman"/>
                <w:b w:val="0"/>
                <w:bCs w:val="0"/>
                <w:color w:val="auto"/>
                <w:lang w:val="en-US" w:eastAsia="zh-CN"/>
              </w:rPr>
              <w:t>6</w:t>
            </w:r>
            <w:r>
              <w:rPr>
                <w:rFonts w:hint="eastAsia" w:ascii="Times New Roman" w:hAnsi="Times New Roman" w:eastAsia="宋体"/>
                <w:b w:val="0"/>
                <w:bCs w:val="0"/>
                <w:color w:val="auto"/>
              </w:rPr>
              <w:t>）卫生防护距离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olor w:val="auto"/>
                <w:sz w:val="24"/>
              </w:rPr>
            </w:pPr>
            <w:r>
              <w:rPr>
                <w:rFonts w:ascii="Times New Roman" w:hAnsi="Times New Roman"/>
                <w:color w:val="auto"/>
                <w:sz w:val="24"/>
              </w:rPr>
              <w:t>根据《制定地方大气污染物排放标准的技术方法》(GB/T13201-91)的有关规定，确定无组织排放源的卫生防护距离，可由下式计算：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ascii="Times New Roman" w:hAnsi="Times New Roman"/>
                <w:color w:val="auto"/>
              </w:rPr>
            </w:pPr>
            <w:r>
              <w:rPr>
                <w:rFonts w:ascii="Times New Roman" w:hAnsi="Times New Roman"/>
                <w:color w:val="auto"/>
                <w:sz w:val="24"/>
              </w:rPr>
              <w:drawing>
                <wp:inline distT="0" distB="0" distL="114300" distR="114300">
                  <wp:extent cx="1828800" cy="461010"/>
                  <wp:effectExtent l="0" t="0" r="0" b="12065"/>
                  <wp:docPr id="130" name="图片 6" descr="C:\Users\ADMINI~1\AppData\Local\Temp\ksohtml\wpsA87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6" descr="C:\Users\ADMINI~1\AppData\Local\Temp\ksohtml\wpsA875.tmp.png"/>
                          <pic:cNvPicPr>
                            <a:picLocks noChangeAspect="1"/>
                          </pic:cNvPicPr>
                        </pic:nvPicPr>
                        <pic:blipFill>
                          <a:blip r:embed="rId13"/>
                          <a:stretch>
                            <a:fillRect/>
                          </a:stretch>
                        </pic:blipFill>
                        <pic:spPr>
                          <a:xfrm>
                            <a:off x="0" y="0"/>
                            <a:ext cx="1828800" cy="4610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1004" w:leftChars="228" w:hanging="525" w:hangingChars="250"/>
              <w:textAlignment w:val="auto"/>
              <w:rPr>
                <w:rFonts w:ascii="Times New Roman" w:hAnsi="Times New Roman"/>
                <w:color w:val="auto"/>
                <w:sz w:val="24"/>
              </w:rPr>
            </w:pPr>
            <w:r>
              <w:rPr>
                <w:rFonts w:ascii="Times New Roman" w:hAnsi="Times New Roman"/>
                <w:color w:val="auto"/>
              </w:rPr>
              <w:t>式中：</w:t>
            </w:r>
            <w:r>
              <w:rPr>
                <w:rFonts w:ascii="Times New Roman" w:hAnsi="Times New Roman"/>
                <w:color w:val="auto"/>
                <w:sz w:val="24"/>
              </w:rPr>
              <w:t>Qc──工业企业有害气体无组织排放量可以达到的控制水平，kg/h；</w:t>
            </w:r>
          </w:p>
          <w:p>
            <w:pPr>
              <w:keepNext w:val="0"/>
              <w:keepLines w:val="0"/>
              <w:pageBreakBefore w:val="0"/>
              <w:widowControl w:val="0"/>
              <w:kinsoku/>
              <w:wordWrap/>
              <w:overflowPunct/>
              <w:topLinePunct w:val="0"/>
              <w:autoSpaceDE/>
              <w:autoSpaceDN/>
              <w:bidi w:val="0"/>
              <w:adjustRightInd/>
              <w:snapToGrid/>
              <w:spacing w:line="360" w:lineRule="auto"/>
              <w:ind w:left="1077" w:leftChars="513"/>
              <w:textAlignment w:val="auto"/>
              <w:rPr>
                <w:rFonts w:ascii="Times New Roman" w:hAnsi="Times New Roman"/>
                <w:color w:val="auto"/>
                <w:sz w:val="24"/>
              </w:rPr>
            </w:pPr>
            <w:r>
              <w:rPr>
                <w:rFonts w:ascii="Times New Roman" w:hAnsi="Times New Roman"/>
                <w:color w:val="auto"/>
                <w:sz w:val="24"/>
              </w:rPr>
              <w:t xml:space="preserve"> Cm──污染物的标准浓度限值，mg/m</w:t>
            </w:r>
            <w:r>
              <w:rPr>
                <w:rFonts w:ascii="Times New Roman" w:hAnsi="Times New Roman"/>
                <w:color w:val="auto"/>
                <w:sz w:val="24"/>
                <w:vertAlign w:val="superscript"/>
              </w:rPr>
              <w:t>3</w:t>
            </w:r>
            <w:r>
              <w:rPr>
                <w:rFonts w:ascii="Times New Roman" w:hAnsi="Times New Roman"/>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left="1077" w:leftChars="513"/>
              <w:textAlignment w:val="auto"/>
              <w:rPr>
                <w:rFonts w:ascii="Times New Roman" w:hAnsi="Times New Roman"/>
                <w:color w:val="auto"/>
                <w:sz w:val="24"/>
              </w:rPr>
            </w:pPr>
            <w:r>
              <w:rPr>
                <w:rFonts w:ascii="Times New Roman" w:hAnsi="Times New Roman"/>
                <w:color w:val="auto"/>
                <w:sz w:val="24"/>
              </w:rPr>
              <w:t xml:space="preserve"> L──卫生防护距离，m；</w:t>
            </w:r>
          </w:p>
          <w:p>
            <w:pPr>
              <w:keepNext w:val="0"/>
              <w:keepLines w:val="0"/>
              <w:pageBreakBefore w:val="0"/>
              <w:widowControl w:val="0"/>
              <w:kinsoku/>
              <w:wordWrap/>
              <w:overflowPunct/>
              <w:topLinePunct w:val="0"/>
              <w:autoSpaceDE/>
              <w:autoSpaceDN/>
              <w:bidi w:val="0"/>
              <w:adjustRightInd/>
              <w:snapToGrid/>
              <w:spacing w:line="360" w:lineRule="auto"/>
              <w:ind w:left="1077" w:leftChars="513" w:firstLine="120" w:firstLineChars="50"/>
              <w:textAlignment w:val="auto"/>
              <w:rPr>
                <w:rFonts w:ascii="Times New Roman" w:hAnsi="Times New Roman"/>
                <w:color w:val="auto"/>
                <w:sz w:val="24"/>
              </w:rPr>
            </w:pPr>
            <w:r>
              <w:rPr>
                <w:rFonts w:ascii="Times New Roman" w:hAnsi="Times New Roman"/>
                <w:color w:val="auto"/>
                <w:sz w:val="24"/>
              </w:rPr>
              <w:t>r ──有害气体无组织排放源所在生产单元的等效半径，m；</w:t>
            </w:r>
          </w:p>
          <w:p>
            <w:pPr>
              <w:keepNext w:val="0"/>
              <w:keepLines w:val="0"/>
              <w:pageBreakBefore w:val="0"/>
              <w:widowControl w:val="0"/>
              <w:kinsoku/>
              <w:wordWrap/>
              <w:overflowPunct/>
              <w:topLinePunct w:val="0"/>
              <w:autoSpaceDE/>
              <w:autoSpaceDN/>
              <w:bidi w:val="0"/>
              <w:adjustRightInd/>
              <w:snapToGrid/>
              <w:spacing w:line="360" w:lineRule="auto"/>
              <w:ind w:firstLine="1080" w:firstLineChars="450"/>
              <w:textAlignment w:val="auto"/>
              <w:rPr>
                <w:rFonts w:ascii="Times New Roman" w:hAnsi="Times New Roman"/>
                <w:color w:val="auto"/>
                <w:sz w:val="24"/>
              </w:rPr>
            </w:pPr>
            <w:r>
              <w:rPr>
                <w:rFonts w:ascii="Times New Roman" w:hAnsi="Times New Roman"/>
                <w:color w:val="auto"/>
                <w:sz w:val="24"/>
              </w:rPr>
              <w:t xml:space="preserve"> A、B、C、D──计算系数， A：470，B：0.021，C：1.85，D：0.84。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bCs/>
                <w:color w:val="auto"/>
                <w:szCs w:val="21"/>
                <w:lang w:val="zh-CN"/>
              </w:rPr>
            </w:pPr>
            <w:r>
              <w:rPr>
                <w:rFonts w:ascii="Times New Roman" w:hAnsi="Times New Roman"/>
                <w:color w:val="auto"/>
                <w:sz w:val="24"/>
              </w:rPr>
              <w:t>本项目卫生防护距离计算参数取值和计算结果见表</w:t>
            </w:r>
            <w:r>
              <w:rPr>
                <w:rFonts w:hint="eastAsia" w:ascii="Times New Roman" w:hAnsi="Times New Roman"/>
                <w:color w:val="auto"/>
                <w:sz w:val="24"/>
                <w:lang w:val="en-US" w:eastAsia="zh-CN"/>
              </w:rPr>
              <w:t>30</w:t>
            </w:r>
            <w:r>
              <w:rPr>
                <w:rFonts w:ascii="Times New Roman" w:hAnsi="Times New Roman"/>
                <w:color w:val="auto"/>
                <w:sz w:val="24"/>
              </w:rPr>
              <w:t>。</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outlineLvl w:val="9"/>
              <w:rPr>
                <w:rFonts w:hint="eastAsia" w:ascii="Times New Roman" w:hAnsi="Times New Roman" w:eastAsia="宋体" w:cs="Times New Roman"/>
                <w:b/>
                <w:bCs/>
                <w:color w:val="auto"/>
                <w:szCs w:val="21"/>
                <w:lang w:val="zh-CN"/>
              </w:rPr>
            </w:pPr>
            <w:r>
              <w:rPr>
                <w:rFonts w:hint="eastAsia" w:ascii="Times New Roman" w:hAnsi="Times New Roman" w:eastAsia="宋体" w:cs="Times New Roman"/>
                <w:b/>
                <w:bCs/>
                <w:color w:val="auto"/>
                <w:szCs w:val="21"/>
                <w:lang w:val="zh-CN"/>
              </w:rPr>
              <w:t>表</w:t>
            </w:r>
            <w:r>
              <w:rPr>
                <w:rFonts w:hint="eastAsia" w:ascii="Times New Roman" w:hAnsi="Times New Roman" w:eastAsia="宋体" w:cs="Times New Roman"/>
                <w:b/>
                <w:bCs/>
                <w:color w:val="auto"/>
                <w:szCs w:val="21"/>
                <w:lang w:val="en-US" w:eastAsia="zh-CN"/>
              </w:rPr>
              <w:t>30</w:t>
            </w:r>
            <w:r>
              <w:rPr>
                <w:rFonts w:hint="eastAsia" w:ascii="Times New Roman" w:hAnsi="Times New Roman" w:eastAsia="宋体" w:cs="Times New Roman"/>
                <w:b/>
                <w:bCs/>
                <w:color w:val="auto"/>
                <w:szCs w:val="21"/>
                <w:lang w:val="zh-CN"/>
              </w:rPr>
              <w:t xml:space="preserve"> 卫生防护距离计算结果表</w:t>
            </w:r>
          </w:p>
          <w:tbl>
            <w:tblPr>
              <w:tblStyle w:val="13"/>
              <w:tblW w:w="918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51"/>
              <w:gridCol w:w="775"/>
              <w:gridCol w:w="1136"/>
              <w:gridCol w:w="1317"/>
              <w:gridCol w:w="732"/>
              <w:gridCol w:w="720"/>
              <w:gridCol w:w="672"/>
              <w:gridCol w:w="660"/>
              <w:gridCol w:w="1271"/>
              <w:gridCol w:w="95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3" w:hRule="atLeast"/>
                <w:jc w:val="center"/>
              </w:trPr>
              <w:tc>
                <w:tcPr>
                  <w:tcW w:w="951" w:type="dxa"/>
                  <w:vMerge w:val="restart"/>
                  <w:tcBorders>
                    <w:tl2br w:val="nil"/>
                    <w:tr2bl w:val="nil"/>
                  </w:tcBorders>
                  <w:noWrap w:val="0"/>
                  <w:vAlign w:val="center"/>
                </w:tcPr>
                <w:p>
                  <w:pPr>
                    <w:jc w:val="center"/>
                    <w:rPr>
                      <w:rFonts w:ascii="Times New Roman" w:hAnsi="Times New Roman"/>
                      <w:color w:val="auto"/>
                      <w:szCs w:val="21"/>
                    </w:rPr>
                  </w:pPr>
                  <w:r>
                    <w:rPr>
                      <w:rFonts w:ascii="Times New Roman" w:hAnsi="Times New Roman"/>
                      <w:color w:val="auto"/>
                      <w:szCs w:val="21"/>
                    </w:rPr>
                    <w:t>污染单位</w:t>
                  </w:r>
                </w:p>
              </w:tc>
              <w:tc>
                <w:tcPr>
                  <w:tcW w:w="775" w:type="dxa"/>
                  <w:vMerge w:val="restart"/>
                  <w:tcBorders>
                    <w:tl2br w:val="nil"/>
                    <w:tr2bl w:val="nil"/>
                  </w:tcBorders>
                  <w:noWrap w:val="0"/>
                  <w:vAlign w:val="center"/>
                </w:tcPr>
                <w:p>
                  <w:pPr>
                    <w:jc w:val="center"/>
                    <w:rPr>
                      <w:rFonts w:ascii="Times New Roman" w:hAnsi="Times New Roman"/>
                      <w:color w:val="auto"/>
                      <w:szCs w:val="21"/>
                    </w:rPr>
                  </w:pPr>
                  <w:r>
                    <w:rPr>
                      <w:rFonts w:ascii="Times New Roman" w:hAnsi="Times New Roman"/>
                      <w:color w:val="auto"/>
                      <w:szCs w:val="21"/>
                    </w:rPr>
                    <w:t>污染因子</w:t>
                  </w:r>
                </w:p>
              </w:tc>
              <w:tc>
                <w:tcPr>
                  <w:tcW w:w="1136" w:type="dxa"/>
                  <w:vMerge w:val="restart"/>
                  <w:tcBorders>
                    <w:tl2br w:val="nil"/>
                    <w:tr2bl w:val="nil"/>
                  </w:tcBorders>
                  <w:noWrap w:val="0"/>
                  <w:vAlign w:val="center"/>
                </w:tcPr>
                <w:p>
                  <w:pPr>
                    <w:jc w:val="center"/>
                    <w:rPr>
                      <w:rFonts w:ascii="Times New Roman" w:hAnsi="Times New Roman"/>
                      <w:color w:val="auto"/>
                      <w:szCs w:val="21"/>
                    </w:rPr>
                  </w:pPr>
                  <w:r>
                    <w:rPr>
                      <w:rFonts w:ascii="Times New Roman" w:hAnsi="Times New Roman"/>
                      <w:color w:val="auto"/>
                      <w:szCs w:val="21"/>
                    </w:rPr>
                    <w:t>排放量Q</w:t>
                  </w:r>
                  <w:r>
                    <w:rPr>
                      <w:rFonts w:ascii="Times New Roman" w:hAnsi="Times New Roman"/>
                      <w:color w:val="auto"/>
                      <w:szCs w:val="21"/>
                      <w:vertAlign w:val="subscript"/>
                    </w:rPr>
                    <w:t>c</w:t>
                  </w:r>
                  <w:r>
                    <w:rPr>
                      <w:rFonts w:ascii="Times New Roman" w:hAnsi="Times New Roman"/>
                      <w:color w:val="auto"/>
                      <w:szCs w:val="21"/>
                    </w:rPr>
                    <w:t>(kg/h)</w:t>
                  </w:r>
                </w:p>
              </w:tc>
              <w:tc>
                <w:tcPr>
                  <w:tcW w:w="1317" w:type="dxa"/>
                  <w:vMerge w:val="restart"/>
                  <w:tcBorders>
                    <w:tl2br w:val="nil"/>
                    <w:tr2bl w:val="nil"/>
                  </w:tcBorders>
                  <w:noWrap w:val="0"/>
                  <w:vAlign w:val="center"/>
                </w:tcPr>
                <w:p>
                  <w:pPr>
                    <w:jc w:val="center"/>
                    <w:rPr>
                      <w:rFonts w:ascii="Times New Roman" w:hAnsi="Times New Roman"/>
                      <w:color w:val="auto"/>
                      <w:szCs w:val="21"/>
                    </w:rPr>
                  </w:pPr>
                  <w:r>
                    <w:rPr>
                      <w:rFonts w:ascii="Times New Roman" w:hAnsi="Times New Roman"/>
                      <w:color w:val="auto"/>
                      <w:szCs w:val="21"/>
                    </w:rPr>
                    <w:t>标准值C</w:t>
                  </w:r>
                  <w:r>
                    <w:rPr>
                      <w:rFonts w:ascii="Times New Roman" w:hAnsi="Times New Roman"/>
                      <w:color w:val="auto"/>
                      <w:szCs w:val="21"/>
                      <w:vertAlign w:val="subscript"/>
                    </w:rPr>
                    <w:t>m</w:t>
                  </w:r>
                  <w:r>
                    <w:rPr>
                      <w:rFonts w:ascii="Times New Roman" w:hAnsi="Times New Roman"/>
                      <w:color w:val="auto"/>
                      <w:szCs w:val="21"/>
                    </w:rPr>
                    <w:t>(mg/m</w:t>
                  </w:r>
                  <w:r>
                    <w:rPr>
                      <w:rFonts w:ascii="Times New Roman" w:hAnsi="Times New Roman"/>
                      <w:color w:val="auto"/>
                      <w:szCs w:val="21"/>
                      <w:vertAlign w:val="superscript"/>
                    </w:rPr>
                    <w:t>3</w:t>
                  </w:r>
                  <w:r>
                    <w:rPr>
                      <w:rFonts w:ascii="Times New Roman" w:hAnsi="Times New Roman"/>
                      <w:color w:val="auto"/>
                      <w:szCs w:val="21"/>
                    </w:rPr>
                    <w:t>)</w:t>
                  </w:r>
                </w:p>
              </w:tc>
              <w:tc>
                <w:tcPr>
                  <w:tcW w:w="2784" w:type="dxa"/>
                  <w:gridSpan w:val="4"/>
                  <w:tcBorders>
                    <w:tl2br w:val="nil"/>
                    <w:tr2bl w:val="nil"/>
                  </w:tcBorders>
                  <w:noWrap w:val="0"/>
                  <w:vAlign w:val="center"/>
                </w:tcPr>
                <w:p>
                  <w:pPr>
                    <w:jc w:val="center"/>
                    <w:rPr>
                      <w:rFonts w:ascii="Times New Roman" w:hAnsi="Times New Roman"/>
                      <w:color w:val="auto"/>
                      <w:szCs w:val="21"/>
                    </w:rPr>
                  </w:pPr>
                  <w:r>
                    <w:rPr>
                      <w:rFonts w:ascii="Times New Roman" w:hAnsi="Times New Roman"/>
                      <w:color w:val="auto"/>
                      <w:szCs w:val="21"/>
                    </w:rPr>
                    <w:t>参数值</w:t>
                  </w:r>
                </w:p>
              </w:tc>
              <w:tc>
                <w:tcPr>
                  <w:tcW w:w="1271" w:type="dxa"/>
                  <w:vMerge w:val="restart"/>
                  <w:tcBorders>
                    <w:tl2br w:val="nil"/>
                    <w:tr2bl w:val="nil"/>
                  </w:tcBorders>
                  <w:noWrap w:val="0"/>
                  <w:vAlign w:val="center"/>
                </w:tcPr>
                <w:p>
                  <w:pPr>
                    <w:topLinePunct/>
                    <w:jc w:val="center"/>
                    <w:rPr>
                      <w:rFonts w:ascii="Times New Roman" w:hAnsi="Times New Roman"/>
                      <w:color w:val="auto"/>
                      <w:szCs w:val="21"/>
                    </w:rPr>
                  </w:pPr>
                  <w:r>
                    <w:rPr>
                      <w:rFonts w:ascii="Times New Roman" w:hAnsi="Times New Roman"/>
                      <w:color w:val="auto"/>
                      <w:szCs w:val="21"/>
                    </w:rPr>
                    <w:t>卫生防护距离(m)</w:t>
                  </w:r>
                </w:p>
              </w:tc>
              <w:tc>
                <w:tcPr>
                  <w:tcW w:w="955" w:type="dxa"/>
                  <w:vMerge w:val="restart"/>
                  <w:tcBorders>
                    <w:tl2br w:val="nil"/>
                    <w:tr2bl w:val="nil"/>
                  </w:tcBorders>
                  <w:noWrap w:val="0"/>
                  <w:vAlign w:val="center"/>
                </w:tcPr>
                <w:p>
                  <w:pPr>
                    <w:topLinePunct/>
                    <w:jc w:val="center"/>
                    <w:rPr>
                      <w:rFonts w:ascii="Times New Roman" w:hAnsi="Times New Roman"/>
                      <w:color w:val="auto"/>
                      <w:szCs w:val="21"/>
                    </w:rPr>
                  </w:pPr>
                  <w:r>
                    <w:rPr>
                      <w:rFonts w:ascii="Times New Roman" w:hAnsi="Times New Roman"/>
                      <w:color w:val="auto"/>
                      <w:szCs w:val="21"/>
                    </w:rPr>
                    <w:t>提级后</w:t>
                  </w:r>
                </w:p>
                <w:p>
                  <w:pPr>
                    <w:topLinePunct/>
                    <w:jc w:val="center"/>
                    <w:rPr>
                      <w:rFonts w:ascii="Times New Roman" w:hAnsi="Times New Roman"/>
                      <w:color w:val="auto"/>
                      <w:szCs w:val="21"/>
                    </w:rPr>
                  </w:pPr>
                  <w:r>
                    <w:rPr>
                      <w:rFonts w:ascii="Times New Roman" w:hAnsi="Times New Roman"/>
                      <w:color w:val="auto"/>
                      <w:szCs w:val="21"/>
                    </w:rPr>
                    <w:t>距离(m)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4" w:hRule="atLeast"/>
                <w:jc w:val="center"/>
              </w:trPr>
              <w:tc>
                <w:tcPr>
                  <w:tcW w:w="951" w:type="dxa"/>
                  <w:vMerge w:val="continue"/>
                  <w:tcBorders>
                    <w:tl2br w:val="nil"/>
                    <w:tr2bl w:val="nil"/>
                  </w:tcBorders>
                  <w:noWrap w:val="0"/>
                  <w:vAlign w:val="center"/>
                </w:tcPr>
                <w:p>
                  <w:pPr>
                    <w:widowControl/>
                    <w:jc w:val="left"/>
                    <w:rPr>
                      <w:rFonts w:ascii="Times New Roman" w:hAnsi="Times New Roman"/>
                      <w:color w:val="auto"/>
                      <w:szCs w:val="21"/>
                    </w:rPr>
                  </w:pPr>
                </w:p>
              </w:tc>
              <w:tc>
                <w:tcPr>
                  <w:tcW w:w="775" w:type="dxa"/>
                  <w:vMerge w:val="continue"/>
                  <w:tcBorders>
                    <w:tl2br w:val="nil"/>
                    <w:tr2bl w:val="nil"/>
                  </w:tcBorders>
                  <w:noWrap w:val="0"/>
                  <w:vAlign w:val="center"/>
                </w:tcPr>
                <w:p>
                  <w:pPr>
                    <w:widowControl/>
                    <w:jc w:val="left"/>
                    <w:rPr>
                      <w:rFonts w:ascii="Times New Roman" w:hAnsi="Times New Roman"/>
                      <w:color w:val="auto"/>
                      <w:szCs w:val="21"/>
                    </w:rPr>
                  </w:pPr>
                </w:p>
              </w:tc>
              <w:tc>
                <w:tcPr>
                  <w:tcW w:w="1136" w:type="dxa"/>
                  <w:vMerge w:val="continue"/>
                  <w:tcBorders>
                    <w:tl2br w:val="nil"/>
                    <w:tr2bl w:val="nil"/>
                  </w:tcBorders>
                  <w:noWrap w:val="0"/>
                  <w:vAlign w:val="center"/>
                </w:tcPr>
                <w:p>
                  <w:pPr>
                    <w:widowControl/>
                    <w:jc w:val="left"/>
                    <w:rPr>
                      <w:rFonts w:ascii="Times New Roman" w:hAnsi="Times New Roman"/>
                      <w:color w:val="auto"/>
                      <w:szCs w:val="21"/>
                    </w:rPr>
                  </w:pPr>
                </w:p>
              </w:tc>
              <w:tc>
                <w:tcPr>
                  <w:tcW w:w="1317" w:type="dxa"/>
                  <w:vMerge w:val="continue"/>
                  <w:tcBorders>
                    <w:tl2br w:val="nil"/>
                    <w:tr2bl w:val="nil"/>
                  </w:tcBorders>
                  <w:noWrap w:val="0"/>
                  <w:vAlign w:val="center"/>
                </w:tcPr>
                <w:p>
                  <w:pPr>
                    <w:widowControl/>
                    <w:jc w:val="left"/>
                    <w:rPr>
                      <w:rFonts w:ascii="Times New Roman" w:hAnsi="Times New Roman"/>
                      <w:color w:val="auto"/>
                      <w:szCs w:val="21"/>
                    </w:rPr>
                  </w:pPr>
                </w:p>
              </w:tc>
              <w:tc>
                <w:tcPr>
                  <w:tcW w:w="732" w:type="dxa"/>
                  <w:tcBorders>
                    <w:tl2br w:val="nil"/>
                    <w:tr2bl w:val="nil"/>
                  </w:tcBorders>
                  <w:noWrap w:val="0"/>
                  <w:vAlign w:val="center"/>
                </w:tcPr>
                <w:p>
                  <w:pPr>
                    <w:jc w:val="center"/>
                    <w:rPr>
                      <w:rFonts w:ascii="Times New Roman" w:hAnsi="Times New Roman"/>
                      <w:color w:val="auto"/>
                      <w:szCs w:val="21"/>
                    </w:rPr>
                  </w:pPr>
                  <w:r>
                    <w:rPr>
                      <w:rFonts w:ascii="Times New Roman" w:hAnsi="Times New Roman"/>
                      <w:color w:val="auto"/>
                      <w:szCs w:val="21"/>
                    </w:rPr>
                    <w:t>A</w:t>
                  </w:r>
                </w:p>
              </w:tc>
              <w:tc>
                <w:tcPr>
                  <w:tcW w:w="720" w:type="dxa"/>
                  <w:tcBorders>
                    <w:tl2br w:val="nil"/>
                    <w:tr2bl w:val="nil"/>
                  </w:tcBorders>
                  <w:noWrap w:val="0"/>
                  <w:vAlign w:val="center"/>
                </w:tcPr>
                <w:p>
                  <w:pPr>
                    <w:jc w:val="center"/>
                    <w:rPr>
                      <w:rFonts w:ascii="Times New Roman" w:hAnsi="Times New Roman"/>
                      <w:color w:val="auto"/>
                      <w:szCs w:val="21"/>
                    </w:rPr>
                  </w:pPr>
                  <w:r>
                    <w:rPr>
                      <w:rFonts w:ascii="Times New Roman" w:hAnsi="Times New Roman"/>
                      <w:color w:val="auto"/>
                      <w:szCs w:val="21"/>
                    </w:rPr>
                    <w:t>B</w:t>
                  </w:r>
                </w:p>
              </w:tc>
              <w:tc>
                <w:tcPr>
                  <w:tcW w:w="672" w:type="dxa"/>
                  <w:tcBorders>
                    <w:tl2br w:val="nil"/>
                    <w:tr2bl w:val="nil"/>
                  </w:tcBorders>
                  <w:noWrap w:val="0"/>
                  <w:vAlign w:val="center"/>
                </w:tcPr>
                <w:p>
                  <w:pPr>
                    <w:jc w:val="center"/>
                    <w:rPr>
                      <w:rFonts w:ascii="Times New Roman" w:hAnsi="Times New Roman"/>
                      <w:color w:val="auto"/>
                      <w:szCs w:val="21"/>
                    </w:rPr>
                  </w:pPr>
                  <w:r>
                    <w:rPr>
                      <w:rFonts w:ascii="Times New Roman" w:hAnsi="Times New Roman"/>
                      <w:color w:val="auto"/>
                      <w:szCs w:val="21"/>
                    </w:rPr>
                    <w:t>C</w:t>
                  </w:r>
                </w:p>
              </w:tc>
              <w:tc>
                <w:tcPr>
                  <w:tcW w:w="660" w:type="dxa"/>
                  <w:tcBorders>
                    <w:tl2br w:val="nil"/>
                    <w:tr2bl w:val="nil"/>
                  </w:tcBorders>
                  <w:noWrap w:val="0"/>
                  <w:vAlign w:val="center"/>
                </w:tcPr>
                <w:p>
                  <w:pPr>
                    <w:jc w:val="center"/>
                    <w:rPr>
                      <w:rFonts w:ascii="Times New Roman" w:hAnsi="Times New Roman"/>
                      <w:color w:val="auto"/>
                      <w:szCs w:val="21"/>
                    </w:rPr>
                  </w:pPr>
                  <w:r>
                    <w:rPr>
                      <w:rFonts w:ascii="Times New Roman" w:hAnsi="Times New Roman"/>
                      <w:color w:val="auto"/>
                      <w:szCs w:val="21"/>
                    </w:rPr>
                    <w:t>D</w:t>
                  </w:r>
                </w:p>
              </w:tc>
              <w:tc>
                <w:tcPr>
                  <w:tcW w:w="1271" w:type="dxa"/>
                  <w:vMerge w:val="continue"/>
                  <w:tcBorders>
                    <w:tl2br w:val="nil"/>
                    <w:tr2bl w:val="nil"/>
                  </w:tcBorders>
                  <w:noWrap w:val="0"/>
                  <w:vAlign w:val="center"/>
                </w:tcPr>
                <w:p>
                  <w:pPr>
                    <w:widowControl/>
                    <w:jc w:val="left"/>
                    <w:rPr>
                      <w:rFonts w:ascii="Times New Roman" w:hAnsi="Times New Roman"/>
                      <w:color w:val="auto"/>
                      <w:szCs w:val="21"/>
                    </w:rPr>
                  </w:pPr>
                </w:p>
              </w:tc>
              <w:tc>
                <w:tcPr>
                  <w:tcW w:w="955" w:type="dxa"/>
                  <w:vMerge w:val="continue"/>
                  <w:tcBorders>
                    <w:tl2br w:val="nil"/>
                    <w:tr2bl w:val="nil"/>
                  </w:tcBorders>
                  <w:noWrap w:val="0"/>
                  <w:vAlign w:val="center"/>
                </w:tcPr>
                <w:p>
                  <w:pPr>
                    <w:widowControl/>
                    <w:jc w:val="left"/>
                    <w:rPr>
                      <w:rFonts w:ascii="Times New Roman" w:hAnsi="Times New Roman"/>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80" w:hRule="atLeast"/>
                <w:jc w:val="center"/>
              </w:trPr>
              <w:tc>
                <w:tcPr>
                  <w:tcW w:w="951" w:type="dxa"/>
                  <w:tcBorders>
                    <w:tl2br w:val="nil"/>
                    <w:tr2bl w:val="nil"/>
                  </w:tcBorders>
                  <w:noWrap w:val="0"/>
                  <w:vAlign w:val="center"/>
                </w:tcPr>
                <w:p>
                  <w:pPr>
                    <w:jc w:val="center"/>
                    <w:outlineLvl w:val="0"/>
                    <w:rPr>
                      <w:rFonts w:ascii="Times New Roman" w:hAnsi="Times New Roman"/>
                      <w:color w:val="auto"/>
                      <w:szCs w:val="21"/>
                    </w:rPr>
                  </w:pPr>
                  <w:r>
                    <w:rPr>
                      <w:rFonts w:hint="eastAsia" w:ascii="Times New Roman" w:hAnsi="Times New Roman"/>
                      <w:color w:val="auto"/>
                      <w:szCs w:val="21"/>
                      <w:lang w:val="en-US" w:eastAsia="zh-CN"/>
                    </w:rPr>
                    <w:t>1#</w:t>
                  </w:r>
                  <w:r>
                    <w:rPr>
                      <w:rFonts w:ascii="Times New Roman" w:hAnsi="Times New Roman"/>
                      <w:color w:val="auto"/>
                      <w:szCs w:val="21"/>
                    </w:rPr>
                    <w:t>生产车间</w:t>
                  </w:r>
                </w:p>
              </w:tc>
              <w:tc>
                <w:tcPr>
                  <w:tcW w:w="775" w:type="dxa"/>
                  <w:tcBorders>
                    <w:tl2br w:val="nil"/>
                    <w:tr2bl w:val="nil"/>
                  </w:tcBorders>
                  <w:noWrap w:val="0"/>
                  <w:vAlign w:val="center"/>
                </w:tcPr>
                <w:p>
                  <w:pPr>
                    <w:jc w:val="center"/>
                    <w:outlineLvl w:val="0"/>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PM</w:t>
                  </w:r>
                  <w:r>
                    <w:rPr>
                      <w:rFonts w:hint="eastAsia" w:ascii="Times New Roman" w:hAnsi="Times New Roman"/>
                      <w:color w:val="auto"/>
                      <w:szCs w:val="21"/>
                      <w:vertAlign w:val="subscript"/>
                      <w:lang w:val="en-US" w:eastAsia="zh-CN"/>
                    </w:rPr>
                    <w:t>10</w:t>
                  </w:r>
                </w:p>
              </w:tc>
              <w:tc>
                <w:tcPr>
                  <w:tcW w:w="1136" w:type="dxa"/>
                  <w:tcBorders>
                    <w:tl2br w:val="nil"/>
                    <w:tr2bl w:val="nil"/>
                  </w:tcBorders>
                  <w:noWrap w:val="0"/>
                  <w:vAlign w:val="center"/>
                </w:tcPr>
                <w:p>
                  <w:pPr>
                    <w:adjustRightInd w:val="0"/>
                    <w:snapToGrid w:val="0"/>
                    <w:jc w:val="center"/>
                    <w:rPr>
                      <w:rFonts w:hint="eastAsia" w:ascii="Times New Roman" w:hAnsi="Times New Roman"/>
                      <w:color w:val="auto"/>
                      <w:szCs w:val="21"/>
                      <w:lang w:val="en-US"/>
                    </w:rPr>
                  </w:pPr>
                  <w:r>
                    <w:rPr>
                      <w:rFonts w:hint="eastAsia" w:ascii="Times New Roman" w:hAnsi="Times New Roman"/>
                      <w:color w:val="auto"/>
                      <w:sz w:val="21"/>
                      <w:szCs w:val="21"/>
                      <w:lang w:val="en-US" w:eastAsia="zh-CN"/>
                    </w:rPr>
                    <w:t>0.0035</w:t>
                  </w:r>
                </w:p>
              </w:tc>
              <w:tc>
                <w:tcPr>
                  <w:tcW w:w="1317" w:type="dxa"/>
                  <w:tcBorders>
                    <w:tl2br w:val="nil"/>
                    <w:tr2bl w:val="nil"/>
                  </w:tcBorders>
                  <w:noWrap w:val="0"/>
                  <w:vAlign w:val="center"/>
                </w:tcPr>
                <w:p>
                  <w:pPr>
                    <w:jc w:val="center"/>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0.45</w:t>
                  </w:r>
                </w:p>
              </w:tc>
              <w:tc>
                <w:tcPr>
                  <w:tcW w:w="732" w:type="dxa"/>
                  <w:tcBorders>
                    <w:tl2br w:val="nil"/>
                    <w:tr2bl w:val="nil"/>
                  </w:tcBorders>
                  <w:noWrap w:val="0"/>
                  <w:vAlign w:val="center"/>
                </w:tcPr>
                <w:p>
                  <w:pPr>
                    <w:jc w:val="center"/>
                    <w:rPr>
                      <w:rFonts w:ascii="Times New Roman" w:hAnsi="Times New Roman"/>
                      <w:color w:val="auto"/>
                      <w:szCs w:val="21"/>
                    </w:rPr>
                  </w:pPr>
                  <w:r>
                    <w:rPr>
                      <w:rFonts w:ascii="Times New Roman" w:hAnsi="Times New Roman"/>
                      <w:color w:val="auto"/>
                      <w:szCs w:val="21"/>
                    </w:rPr>
                    <w:t>470</w:t>
                  </w:r>
                </w:p>
              </w:tc>
              <w:tc>
                <w:tcPr>
                  <w:tcW w:w="720" w:type="dxa"/>
                  <w:tcBorders>
                    <w:tl2br w:val="nil"/>
                    <w:tr2bl w:val="nil"/>
                  </w:tcBorders>
                  <w:noWrap w:val="0"/>
                  <w:vAlign w:val="center"/>
                </w:tcPr>
                <w:p>
                  <w:pPr>
                    <w:jc w:val="center"/>
                    <w:rPr>
                      <w:rFonts w:ascii="Times New Roman" w:hAnsi="Times New Roman"/>
                      <w:color w:val="auto"/>
                      <w:szCs w:val="21"/>
                    </w:rPr>
                  </w:pPr>
                  <w:r>
                    <w:rPr>
                      <w:rFonts w:ascii="Times New Roman" w:hAnsi="Times New Roman"/>
                      <w:color w:val="auto"/>
                      <w:szCs w:val="21"/>
                    </w:rPr>
                    <w:t>0.021</w:t>
                  </w:r>
                </w:p>
              </w:tc>
              <w:tc>
                <w:tcPr>
                  <w:tcW w:w="672" w:type="dxa"/>
                  <w:tcBorders>
                    <w:tl2br w:val="nil"/>
                    <w:tr2bl w:val="nil"/>
                  </w:tcBorders>
                  <w:noWrap w:val="0"/>
                  <w:vAlign w:val="center"/>
                </w:tcPr>
                <w:p>
                  <w:pPr>
                    <w:jc w:val="center"/>
                    <w:rPr>
                      <w:rFonts w:ascii="Times New Roman" w:hAnsi="Times New Roman"/>
                      <w:color w:val="auto"/>
                      <w:szCs w:val="21"/>
                    </w:rPr>
                  </w:pPr>
                  <w:r>
                    <w:rPr>
                      <w:rFonts w:ascii="Times New Roman" w:hAnsi="Times New Roman"/>
                      <w:color w:val="auto"/>
                      <w:szCs w:val="21"/>
                    </w:rPr>
                    <w:t>1.85</w:t>
                  </w:r>
                </w:p>
              </w:tc>
              <w:tc>
                <w:tcPr>
                  <w:tcW w:w="660" w:type="dxa"/>
                  <w:tcBorders>
                    <w:tl2br w:val="nil"/>
                    <w:tr2bl w:val="nil"/>
                  </w:tcBorders>
                  <w:noWrap w:val="0"/>
                  <w:vAlign w:val="center"/>
                </w:tcPr>
                <w:p>
                  <w:pPr>
                    <w:jc w:val="center"/>
                    <w:rPr>
                      <w:rFonts w:ascii="Times New Roman" w:hAnsi="Times New Roman"/>
                      <w:color w:val="auto"/>
                      <w:szCs w:val="21"/>
                    </w:rPr>
                  </w:pPr>
                  <w:r>
                    <w:rPr>
                      <w:rFonts w:ascii="Times New Roman" w:hAnsi="Times New Roman"/>
                      <w:color w:val="auto"/>
                      <w:szCs w:val="21"/>
                    </w:rPr>
                    <w:t>0.84</w:t>
                  </w:r>
                </w:p>
              </w:tc>
              <w:tc>
                <w:tcPr>
                  <w:tcW w:w="1271" w:type="dxa"/>
                  <w:tcBorders>
                    <w:tl2br w:val="nil"/>
                    <w:tr2bl w:val="nil"/>
                  </w:tcBorders>
                  <w:noWrap w:val="0"/>
                  <w:vAlign w:val="center"/>
                </w:tcPr>
                <w:p>
                  <w:pPr>
                    <w:jc w:val="center"/>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0.207</w:t>
                  </w:r>
                </w:p>
              </w:tc>
              <w:tc>
                <w:tcPr>
                  <w:tcW w:w="955" w:type="dxa"/>
                  <w:tcBorders>
                    <w:tl2br w:val="nil"/>
                    <w:tr2bl w:val="nil"/>
                  </w:tcBorders>
                  <w:noWrap w:val="0"/>
                  <w:vAlign w:val="center"/>
                </w:tcPr>
                <w:p>
                  <w:pPr>
                    <w:jc w:val="center"/>
                    <w:rPr>
                      <w:rFonts w:ascii="Times New Roman" w:hAnsi="Times New Roman"/>
                      <w:color w:val="auto"/>
                      <w:szCs w:val="21"/>
                    </w:rPr>
                  </w:pPr>
                  <w:r>
                    <w:rPr>
                      <w:rFonts w:ascii="Times New Roman" w:hAnsi="Times New Roman"/>
                      <w:color w:val="auto"/>
                      <w:szCs w:val="21"/>
                    </w:rPr>
                    <w:t>50</w:t>
                  </w:r>
                </w:p>
              </w:tc>
            </w:tr>
          </w:tbl>
          <w:p>
            <w:pPr>
              <w:spacing w:line="360" w:lineRule="auto"/>
              <w:ind w:firstLine="480" w:firstLineChars="200"/>
              <w:rPr>
                <w:rFonts w:ascii="Times New Roman" w:hAnsi="Times New Roman" w:eastAsia="宋体"/>
                <w:bCs/>
                <w:snapToGrid w:val="0"/>
                <w:color w:val="auto"/>
                <w:sz w:val="24"/>
                <w:szCs w:val="24"/>
              </w:rPr>
            </w:pPr>
            <w:r>
              <w:rPr>
                <w:rFonts w:ascii="Times New Roman" w:hAnsi="Times New Roman" w:eastAsia="宋体"/>
                <w:bCs/>
                <w:snapToGrid w:val="0"/>
                <w:color w:val="auto"/>
                <w:sz w:val="24"/>
                <w:szCs w:val="24"/>
              </w:rPr>
              <w:t>经计算，卫生防护距离提级为50m。根据计算结果，结合厂区平面布置情况，在厂房外设置50m的卫生防护距离，该距离范围内全部为工厂</w:t>
            </w:r>
            <w:r>
              <w:rPr>
                <w:rFonts w:hint="eastAsia" w:ascii="Times New Roman" w:hAnsi="Times New Roman" w:eastAsia="宋体"/>
                <w:bCs/>
                <w:snapToGrid w:val="0"/>
                <w:color w:val="auto"/>
                <w:sz w:val="24"/>
                <w:szCs w:val="24"/>
                <w:lang w:eastAsia="zh-CN"/>
              </w:rPr>
              <w:t>、道路</w:t>
            </w:r>
            <w:r>
              <w:rPr>
                <w:rFonts w:ascii="Times New Roman" w:hAnsi="Times New Roman" w:eastAsia="宋体"/>
                <w:bCs/>
                <w:snapToGrid w:val="0"/>
                <w:color w:val="auto"/>
                <w:sz w:val="24"/>
                <w:szCs w:val="24"/>
              </w:rPr>
              <w:t>，无居民、学校等环境敏感点。</w:t>
            </w:r>
          </w:p>
          <w:p>
            <w:pPr>
              <w:spacing w:line="360" w:lineRule="auto"/>
              <w:ind w:firstLine="480" w:firstLineChars="200"/>
              <w:rPr>
                <w:rFonts w:ascii="Times New Roman" w:hAnsi="Times New Roman"/>
                <w:bCs/>
                <w:snapToGrid w:val="0"/>
                <w:color w:val="auto"/>
                <w:sz w:val="24"/>
                <w:szCs w:val="24"/>
                <w:highlight w:val="none"/>
              </w:rPr>
            </w:pPr>
            <w:r>
              <w:rPr>
                <w:rFonts w:ascii="Times New Roman" w:hAnsi="Times New Roman" w:eastAsia="宋体"/>
                <w:bCs/>
                <w:snapToGrid w:val="0"/>
                <w:color w:val="auto"/>
                <w:sz w:val="24"/>
                <w:szCs w:val="24"/>
              </w:rPr>
              <w:t>综上所述，对本项目产生的大气污染物采取了有效的环保措施后，各项指标能够达标排放，项目运营期不会对周围大气环境造成大的影响。</w:t>
            </w:r>
          </w:p>
          <w:p>
            <w:pPr>
              <w:autoSpaceDE w:val="0"/>
              <w:autoSpaceDN w:val="0"/>
              <w:spacing w:line="360" w:lineRule="auto"/>
              <w:ind w:firstLine="480" w:firstLineChars="200"/>
              <w:rPr>
                <w:rFonts w:hint="eastAsia" w:ascii="Times New Roman" w:hAnsi="Times New Roman"/>
                <w:b w:val="0"/>
                <w:bCs/>
                <w:snapToGrid w:val="0"/>
                <w:color w:val="auto"/>
                <w:sz w:val="24"/>
              </w:rPr>
            </w:pPr>
            <w:r>
              <w:rPr>
                <w:rFonts w:hint="eastAsia" w:ascii="Times New Roman" w:hAnsi="Times New Roman"/>
                <w:b w:val="0"/>
                <w:bCs/>
                <w:snapToGrid w:val="0"/>
                <w:color w:val="auto"/>
                <w:sz w:val="24"/>
                <w:lang w:val="en-US" w:eastAsia="zh-CN"/>
              </w:rPr>
              <w:t>7</w:t>
            </w:r>
            <w:r>
              <w:rPr>
                <w:rFonts w:hint="eastAsia" w:ascii="Times New Roman" w:hAnsi="Times New Roman"/>
                <w:b w:val="0"/>
                <w:bCs/>
                <w:snapToGrid w:val="0"/>
                <w:color w:val="auto"/>
                <w:sz w:val="24"/>
              </w:rPr>
              <w:t>）建设项目大气环境影响评价自查表</w:t>
            </w:r>
          </w:p>
          <w:p>
            <w:pPr>
              <w:adjustRightInd w:val="0"/>
              <w:snapToGrid w:val="0"/>
              <w:spacing w:line="500" w:lineRule="exact"/>
              <w:ind w:firstLine="480" w:firstLineChars="200"/>
              <w:rPr>
                <w:rFonts w:ascii="Times New Roman" w:hAnsi="Times New Roman"/>
                <w:bCs/>
                <w:color w:val="auto"/>
                <w:sz w:val="24"/>
                <w:szCs w:val="24"/>
                <w:lang w:bidi="ar"/>
              </w:rPr>
            </w:pPr>
            <w:r>
              <w:rPr>
                <w:rFonts w:hint="eastAsia"/>
                <w:bCs/>
                <w:color w:val="auto"/>
                <w:sz w:val="24"/>
                <w:szCs w:val="24"/>
                <w:lang w:bidi="ar"/>
              </w:rPr>
              <w:t>根据《环境影响评价</w:t>
            </w:r>
            <w:r>
              <w:rPr>
                <w:rFonts w:ascii="Times New Roman"/>
                <w:bCs/>
                <w:color w:val="auto"/>
                <w:sz w:val="24"/>
                <w:szCs w:val="24"/>
                <w:lang w:bidi="ar"/>
              </w:rPr>
              <w:t>技术导则》（大气环境）（</w:t>
            </w:r>
            <w:r>
              <w:rPr>
                <w:rFonts w:ascii="Times New Roman" w:hAnsi="Times New Roman"/>
                <w:bCs/>
                <w:color w:val="auto"/>
                <w:sz w:val="24"/>
                <w:szCs w:val="24"/>
                <w:lang w:bidi="ar"/>
              </w:rPr>
              <w:t>HJ2.2-2018</w:t>
            </w:r>
            <w:r>
              <w:rPr>
                <w:rFonts w:ascii="Times New Roman"/>
                <w:bCs/>
                <w:color w:val="auto"/>
                <w:sz w:val="24"/>
                <w:szCs w:val="24"/>
                <w:lang w:bidi="ar"/>
              </w:rPr>
              <w:t>）要求，应对大气环境影响评价</w:t>
            </w:r>
            <w:r>
              <w:rPr>
                <w:rFonts w:ascii="Times New Roman" w:hAnsi="Times New Roman"/>
                <w:bCs/>
                <w:color w:val="auto"/>
                <w:sz w:val="24"/>
                <w:szCs w:val="24"/>
                <w:lang w:bidi="ar"/>
              </w:rPr>
              <w:t>主要内容与结论进行自查，自查结果见表</w:t>
            </w:r>
            <w:r>
              <w:rPr>
                <w:rFonts w:hint="eastAsia" w:ascii="Times New Roman" w:hAnsi="Times New Roman"/>
                <w:bCs/>
                <w:color w:val="auto"/>
                <w:sz w:val="24"/>
                <w:szCs w:val="24"/>
                <w:lang w:val="en-US" w:eastAsia="zh-CN" w:bidi="ar"/>
              </w:rPr>
              <w:t>31</w:t>
            </w:r>
            <w:r>
              <w:rPr>
                <w:rFonts w:ascii="Times New Roman" w:hAnsi="Times New Roman"/>
                <w:bCs/>
                <w:color w:val="auto"/>
                <w:sz w:val="24"/>
                <w:szCs w:val="24"/>
                <w:lang w:bidi="ar"/>
              </w:rPr>
              <w:t>。</w:t>
            </w:r>
          </w:p>
          <w:p>
            <w:pPr>
              <w:adjustRightInd w:val="0"/>
              <w:snapToGrid w:val="0"/>
              <w:spacing w:line="500" w:lineRule="exact"/>
              <w:jc w:val="center"/>
              <w:rPr>
                <w:rFonts w:hint="eastAsia"/>
                <w:b/>
                <w:bCs/>
                <w:color w:val="auto"/>
                <w:sz w:val="21"/>
                <w:szCs w:val="21"/>
                <w:lang w:bidi="ar"/>
              </w:rPr>
            </w:pPr>
            <w:r>
              <w:rPr>
                <w:rFonts w:ascii="Times New Roman"/>
                <w:b/>
                <w:bCs/>
                <w:color w:val="auto"/>
                <w:sz w:val="21"/>
                <w:szCs w:val="21"/>
                <w:lang w:bidi="ar"/>
              </w:rPr>
              <w:t>表</w:t>
            </w:r>
            <w:r>
              <w:rPr>
                <w:rFonts w:hint="eastAsia" w:ascii="Times New Roman"/>
                <w:b/>
                <w:bCs/>
                <w:color w:val="auto"/>
                <w:sz w:val="21"/>
                <w:szCs w:val="21"/>
                <w:lang w:val="en-US" w:eastAsia="zh-CN" w:bidi="ar"/>
              </w:rPr>
              <w:t>31</w:t>
            </w:r>
            <w:r>
              <w:rPr>
                <w:rFonts w:ascii="Times New Roman" w:hAnsi="Times New Roman"/>
                <w:b/>
                <w:bCs/>
                <w:color w:val="auto"/>
                <w:sz w:val="21"/>
                <w:szCs w:val="21"/>
                <w:lang w:bidi="ar"/>
              </w:rPr>
              <w:t xml:space="preserve">   </w:t>
            </w:r>
            <w:r>
              <w:rPr>
                <w:rFonts w:ascii="Times New Roman"/>
                <w:b/>
                <w:bCs/>
                <w:color w:val="auto"/>
                <w:sz w:val="21"/>
                <w:szCs w:val="21"/>
                <w:lang w:bidi="ar"/>
              </w:rPr>
              <w:t>建设项目</w:t>
            </w:r>
            <w:r>
              <w:rPr>
                <w:rFonts w:hint="eastAsia"/>
                <w:b/>
                <w:bCs/>
                <w:color w:val="auto"/>
                <w:sz w:val="21"/>
                <w:szCs w:val="21"/>
                <w:lang w:bidi="ar"/>
              </w:rPr>
              <w:t>大气环境影响评价自查表</w:t>
            </w:r>
          </w:p>
          <w:tbl>
            <w:tblPr>
              <w:tblStyle w:val="13"/>
              <w:tblW w:w="918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82"/>
              <w:gridCol w:w="1320"/>
              <w:gridCol w:w="1148"/>
              <w:gridCol w:w="366"/>
              <w:gridCol w:w="210"/>
              <w:gridCol w:w="284"/>
              <w:gridCol w:w="140"/>
              <w:gridCol w:w="481"/>
              <w:gridCol w:w="669"/>
              <w:gridCol w:w="450"/>
              <w:gridCol w:w="121"/>
              <w:gridCol w:w="577"/>
              <w:gridCol w:w="230"/>
              <w:gridCol w:w="97"/>
              <w:gridCol w:w="13"/>
              <w:gridCol w:w="272"/>
              <w:gridCol w:w="299"/>
              <w:gridCol w:w="281"/>
              <w:gridCol w:w="395"/>
              <w:gridCol w:w="174"/>
              <w:gridCol w:w="88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102" w:type="dxa"/>
                  <w:gridSpan w:val="2"/>
                  <w:tcBorders>
                    <w:top w:val="single" w:color="auto" w:sz="12" w:space="0"/>
                    <w:left w:val="nil"/>
                    <w:bottom w:val="single" w:color="auto" w:sz="6" w:space="0"/>
                  </w:tcBorders>
                  <w:noWrap w:val="0"/>
                  <w:vAlign w:val="center"/>
                </w:tcPr>
                <w:p>
                  <w:pPr>
                    <w:adjustRightInd w:val="0"/>
                    <w:snapToGrid w:val="0"/>
                    <w:jc w:val="center"/>
                    <w:rPr>
                      <w:rFonts w:ascii="Times New Roman" w:hAnsi="Times New Roman"/>
                      <w:b/>
                      <w:color w:val="auto"/>
                      <w:szCs w:val="21"/>
                    </w:rPr>
                  </w:pPr>
                  <w:r>
                    <w:rPr>
                      <w:rFonts w:ascii="Times New Roman" w:hAnsi="宋体"/>
                      <w:b/>
                      <w:color w:val="auto"/>
                      <w:szCs w:val="21"/>
                    </w:rPr>
                    <w:t>工作内容</w:t>
                  </w:r>
                </w:p>
              </w:tc>
              <w:tc>
                <w:tcPr>
                  <w:tcW w:w="7087" w:type="dxa"/>
                  <w:gridSpan w:val="19"/>
                  <w:tcBorders>
                    <w:top w:val="single" w:color="auto" w:sz="12" w:space="0"/>
                    <w:bottom w:val="single" w:color="auto" w:sz="6" w:space="0"/>
                    <w:right w:val="nil"/>
                  </w:tcBorders>
                  <w:noWrap w:val="0"/>
                  <w:vAlign w:val="center"/>
                </w:tcPr>
                <w:p>
                  <w:pPr>
                    <w:adjustRightInd w:val="0"/>
                    <w:snapToGrid w:val="0"/>
                    <w:jc w:val="center"/>
                    <w:rPr>
                      <w:rFonts w:ascii="Times New Roman" w:hAnsi="Times New Roman"/>
                      <w:b/>
                      <w:color w:val="auto"/>
                      <w:szCs w:val="21"/>
                    </w:rPr>
                  </w:pPr>
                  <w:r>
                    <w:rPr>
                      <w:rFonts w:ascii="Times New Roman" w:hAnsi="宋体"/>
                      <w:b/>
                      <w:color w:val="auto"/>
                      <w:szCs w:val="21"/>
                    </w:rPr>
                    <w:t>自查项目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2" w:type="dxa"/>
                  <w:vMerge w:val="restart"/>
                  <w:tcBorders>
                    <w:top w:val="single" w:color="auto" w:sz="6" w:space="0"/>
                    <w:left w:val="nil"/>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评价等级与范围</w:t>
                  </w:r>
                </w:p>
              </w:tc>
              <w:tc>
                <w:tcPr>
                  <w:tcW w:w="1320" w:type="dxa"/>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评价等级</w:t>
                  </w:r>
                </w:p>
              </w:tc>
              <w:tc>
                <w:tcPr>
                  <w:tcW w:w="2148" w:type="dxa"/>
                  <w:gridSpan w:val="5"/>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一级</w:t>
                  </w:r>
                  <w:r>
                    <w:rPr>
                      <w:rFonts w:ascii="宋体" w:hAnsi="宋体"/>
                      <w:color w:val="auto"/>
                      <w:szCs w:val="21"/>
                    </w:rPr>
                    <w:t>□</w:t>
                  </w:r>
                </w:p>
              </w:tc>
              <w:tc>
                <w:tcPr>
                  <w:tcW w:w="2625" w:type="dxa"/>
                  <w:gridSpan w:val="7"/>
                  <w:tcBorders>
                    <w:top w:val="single" w:color="auto" w:sz="6" w:space="0"/>
                    <w:bottom w:val="single" w:color="auto" w:sz="6" w:space="0"/>
                  </w:tcBorders>
                  <w:noWrap w:val="0"/>
                  <w:vAlign w:val="center"/>
                </w:tcPr>
                <w:p>
                  <w:pPr>
                    <w:adjustRightInd w:val="0"/>
                    <w:snapToGrid w:val="0"/>
                    <w:jc w:val="center"/>
                    <w:rPr>
                      <w:rFonts w:hint="eastAsia" w:ascii="Times New Roman" w:hAnsi="Times New Roman" w:eastAsia="宋体"/>
                      <w:color w:val="auto"/>
                      <w:szCs w:val="21"/>
                      <w:lang w:eastAsia="zh-CN"/>
                    </w:rPr>
                  </w:pPr>
                  <w:r>
                    <w:rPr>
                      <w:rFonts w:ascii="Times New Roman" w:hAnsi="宋体"/>
                      <w:color w:val="auto"/>
                      <w:szCs w:val="21"/>
                    </w:rPr>
                    <w:t>二级</w:t>
                  </w:r>
                  <w:r>
                    <w:rPr>
                      <w:rFonts w:hint="eastAsia" w:ascii="MS Mincho" w:hAnsi="MS Mincho" w:eastAsia="宋体" w:cs="MS Mincho"/>
                      <w:color w:val="auto"/>
                      <w:szCs w:val="21"/>
                      <w:lang w:eastAsia="zh-CN"/>
                    </w:rPr>
                    <w:t>□</w:t>
                  </w:r>
                </w:p>
              </w:tc>
              <w:tc>
                <w:tcPr>
                  <w:tcW w:w="2314" w:type="dxa"/>
                  <w:gridSpan w:val="7"/>
                  <w:tcBorders>
                    <w:top w:val="single" w:color="auto" w:sz="6" w:space="0"/>
                    <w:bottom w:val="single" w:color="auto" w:sz="6" w:space="0"/>
                    <w:right w:val="nil"/>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三级</w:t>
                  </w:r>
                  <w:r>
                    <w:rPr>
                      <w:rFonts w:hint="eastAsia" w:ascii="MS Mincho" w:hAnsi="MS Mincho" w:eastAsia="MS Mincho" w:cs="MS Mincho"/>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2" w:type="dxa"/>
                  <w:vMerge w:val="continue"/>
                  <w:tcBorders>
                    <w:top w:val="single" w:color="auto" w:sz="6" w:space="0"/>
                    <w:left w:val="nil"/>
                    <w:bottom w:val="single" w:color="auto" w:sz="6" w:space="0"/>
                  </w:tcBorders>
                  <w:noWrap w:val="0"/>
                  <w:vAlign w:val="center"/>
                </w:tcPr>
                <w:p>
                  <w:pPr>
                    <w:adjustRightInd w:val="0"/>
                    <w:snapToGrid w:val="0"/>
                    <w:jc w:val="center"/>
                    <w:rPr>
                      <w:rFonts w:ascii="Times New Roman" w:hAnsi="Times New Roman"/>
                      <w:color w:val="auto"/>
                      <w:szCs w:val="21"/>
                    </w:rPr>
                  </w:pPr>
                </w:p>
              </w:tc>
              <w:tc>
                <w:tcPr>
                  <w:tcW w:w="1320" w:type="dxa"/>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评价范围</w:t>
                  </w:r>
                </w:p>
              </w:tc>
              <w:tc>
                <w:tcPr>
                  <w:tcW w:w="2148" w:type="dxa"/>
                  <w:gridSpan w:val="5"/>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边长</w:t>
                  </w:r>
                  <w:r>
                    <w:rPr>
                      <w:rFonts w:ascii="Times New Roman" w:hAnsi="Times New Roman"/>
                      <w:color w:val="auto"/>
                      <w:szCs w:val="21"/>
                    </w:rPr>
                    <w:t>=50km</w:t>
                  </w:r>
                  <w:r>
                    <w:rPr>
                      <w:rFonts w:ascii="宋体" w:hAnsi="宋体"/>
                      <w:color w:val="auto"/>
                      <w:szCs w:val="21"/>
                    </w:rPr>
                    <w:t>□</w:t>
                  </w:r>
                </w:p>
              </w:tc>
              <w:tc>
                <w:tcPr>
                  <w:tcW w:w="2625" w:type="dxa"/>
                  <w:gridSpan w:val="7"/>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边长</w:t>
                  </w:r>
                  <w:r>
                    <w:rPr>
                      <w:rFonts w:ascii="Times New Roman" w:hAnsi="Times New Roman"/>
                      <w:color w:val="auto"/>
                      <w:szCs w:val="21"/>
                    </w:rPr>
                    <w:t>5~50km</w:t>
                  </w:r>
                  <w:r>
                    <w:rPr>
                      <w:rFonts w:ascii="宋体" w:hAnsi="宋体"/>
                      <w:color w:val="auto"/>
                      <w:szCs w:val="21"/>
                    </w:rPr>
                    <w:t>□</w:t>
                  </w:r>
                </w:p>
              </w:tc>
              <w:tc>
                <w:tcPr>
                  <w:tcW w:w="2314" w:type="dxa"/>
                  <w:gridSpan w:val="7"/>
                  <w:tcBorders>
                    <w:top w:val="single" w:color="auto" w:sz="6" w:space="0"/>
                    <w:bottom w:val="single" w:color="auto" w:sz="6" w:space="0"/>
                    <w:right w:val="nil"/>
                  </w:tcBorders>
                  <w:noWrap w:val="0"/>
                  <w:vAlign w:val="center"/>
                </w:tcPr>
                <w:p>
                  <w:pPr>
                    <w:adjustRightInd w:val="0"/>
                    <w:snapToGrid w:val="0"/>
                    <w:jc w:val="center"/>
                    <w:rPr>
                      <w:rFonts w:hint="eastAsia" w:ascii="Times New Roman" w:hAnsi="Times New Roman" w:eastAsia="宋体"/>
                      <w:color w:val="auto"/>
                      <w:szCs w:val="21"/>
                      <w:lang w:eastAsia="zh-CN"/>
                    </w:rPr>
                  </w:pPr>
                  <w:r>
                    <w:rPr>
                      <w:rFonts w:ascii="Times New Roman" w:hAnsi="宋体"/>
                      <w:color w:val="auto"/>
                      <w:szCs w:val="21"/>
                    </w:rPr>
                    <w:t>边长</w:t>
                  </w:r>
                  <w:r>
                    <w:rPr>
                      <w:rFonts w:ascii="Times New Roman" w:hAnsi="Times New Roman"/>
                      <w:color w:val="auto"/>
                      <w:szCs w:val="21"/>
                    </w:rPr>
                    <w:t>=5km</w:t>
                  </w:r>
                  <w:r>
                    <w:rPr>
                      <w:rFonts w:hint="eastAsia" w:ascii="MS Mincho" w:hAnsi="MS Mincho" w:eastAsia="宋体" w:cs="MS Mincho"/>
                      <w:color w:val="auto"/>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2" w:type="dxa"/>
                  <w:vMerge w:val="restart"/>
                  <w:tcBorders>
                    <w:top w:val="single" w:color="auto" w:sz="6" w:space="0"/>
                    <w:left w:val="nil"/>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评价因子</w:t>
                  </w:r>
                </w:p>
              </w:tc>
              <w:tc>
                <w:tcPr>
                  <w:tcW w:w="1320" w:type="dxa"/>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SO</w:t>
                  </w:r>
                  <w:r>
                    <w:rPr>
                      <w:rFonts w:ascii="Times New Roman" w:hAnsi="Times New Roman"/>
                      <w:color w:val="auto"/>
                      <w:szCs w:val="21"/>
                      <w:vertAlign w:val="subscript"/>
                    </w:rPr>
                    <w:t>2</w:t>
                  </w:r>
                  <w:r>
                    <w:rPr>
                      <w:rFonts w:ascii="Times New Roman" w:hAnsi="Times New Roman"/>
                      <w:color w:val="auto"/>
                      <w:szCs w:val="21"/>
                    </w:rPr>
                    <w:t>+NO</w:t>
                  </w:r>
                  <w:r>
                    <w:rPr>
                      <w:rFonts w:ascii="Times New Roman" w:hAnsi="Times New Roman"/>
                      <w:color w:val="auto"/>
                      <w:szCs w:val="21"/>
                      <w:vertAlign w:val="subscript"/>
                    </w:rPr>
                    <w:t>X</w:t>
                  </w:r>
                  <w:r>
                    <w:rPr>
                      <w:rFonts w:ascii="Times New Roman" w:hAnsi="宋体"/>
                      <w:color w:val="auto"/>
                      <w:szCs w:val="21"/>
                    </w:rPr>
                    <w:t>排放量</w:t>
                  </w:r>
                </w:p>
              </w:tc>
              <w:tc>
                <w:tcPr>
                  <w:tcW w:w="2148" w:type="dxa"/>
                  <w:gridSpan w:val="5"/>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≥2000t/a</w:t>
                  </w:r>
                  <w:r>
                    <w:rPr>
                      <w:rFonts w:ascii="宋体" w:hAnsi="宋体"/>
                      <w:color w:val="auto"/>
                      <w:szCs w:val="21"/>
                    </w:rPr>
                    <w:t>□</w:t>
                  </w:r>
                </w:p>
              </w:tc>
              <w:tc>
                <w:tcPr>
                  <w:tcW w:w="2625" w:type="dxa"/>
                  <w:gridSpan w:val="7"/>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500~2000t/a</w:t>
                  </w:r>
                  <w:r>
                    <w:rPr>
                      <w:rFonts w:ascii="宋体" w:hAnsi="宋体"/>
                      <w:color w:val="auto"/>
                      <w:szCs w:val="21"/>
                    </w:rPr>
                    <w:t>□</w:t>
                  </w:r>
                </w:p>
              </w:tc>
              <w:tc>
                <w:tcPr>
                  <w:tcW w:w="2314" w:type="dxa"/>
                  <w:gridSpan w:val="7"/>
                  <w:tcBorders>
                    <w:top w:val="single" w:color="auto" w:sz="6" w:space="0"/>
                    <w:bottom w:val="single" w:color="auto" w:sz="6" w:space="0"/>
                    <w:right w:val="nil"/>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w:t>
                  </w:r>
                  <w:r>
                    <w:rPr>
                      <w:rFonts w:ascii="Times New Roman" w:hAnsi="Times New Roman"/>
                      <w:color w:val="auto"/>
                      <w:szCs w:val="21"/>
                    </w:rPr>
                    <w:t>500t/a</w:t>
                  </w:r>
                  <w:r>
                    <w:rPr>
                      <w:rFonts w:ascii="宋体" w:hAnsi="宋体"/>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2" w:type="dxa"/>
                  <w:vMerge w:val="continue"/>
                  <w:tcBorders>
                    <w:top w:val="single" w:color="auto" w:sz="6" w:space="0"/>
                    <w:left w:val="nil"/>
                    <w:bottom w:val="single" w:color="auto" w:sz="6" w:space="0"/>
                  </w:tcBorders>
                  <w:noWrap w:val="0"/>
                  <w:vAlign w:val="center"/>
                </w:tcPr>
                <w:p>
                  <w:pPr>
                    <w:adjustRightInd w:val="0"/>
                    <w:snapToGrid w:val="0"/>
                    <w:jc w:val="center"/>
                    <w:rPr>
                      <w:rFonts w:ascii="Times New Roman" w:hAnsi="Times New Roman"/>
                      <w:color w:val="auto"/>
                      <w:szCs w:val="21"/>
                    </w:rPr>
                  </w:pPr>
                </w:p>
              </w:tc>
              <w:tc>
                <w:tcPr>
                  <w:tcW w:w="1320" w:type="dxa"/>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评价因子</w:t>
                  </w:r>
                </w:p>
              </w:tc>
              <w:tc>
                <w:tcPr>
                  <w:tcW w:w="4773" w:type="dxa"/>
                  <w:gridSpan w:val="12"/>
                  <w:tcBorders>
                    <w:top w:val="single" w:color="auto" w:sz="6" w:space="0"/>
                    <w:bottom w:val="single" w:color="auto" w:sz="6" w:space="0"/>
                    <w:right w:val="single" w:color="auto" w:sz="4"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基本污染物（</w:t>
                  </w:r>
                  <w:r>
                    <w:rPr>
                      <w:rFonts w:hint="eastAsia" w:ascii="Times New Roman" w:hAnsi="Times New Roman"/>
                      <w:color w:val="auto"/>
                      <w:szCs w:val="21"/>
                    </w:rPr>
                    <w:t>颗粒物</w:t>
                  </w:r>
                  <w:r>
                    <w:rPr>
                      <w:rFonts w:ascii="Times New Roman" w:hAnsi="宋体"/>
                      <w:color w:val="auto"/>
                      <w:szCs w:val="21"/>
                    </w:rPr>
                    <w:t>）</w:t>
                  </w:r>
                </w:p>
              </w:tc>
              <w:tc>
                <w:tcPr>
                  <w:tcW w:w="2314" w:type="dxa"/>
                  <w:gridSpan w:val="7"/>
                  <w:tcBorders>
                    <w:top w:val="single" w:color="auto" w:sz="6" w:space="0"/>
                    <w:left w:val="single" w:color="auto" w:sz="4" w:space="0"/>
                    <w:bottom w:val="single" w:color="auto" w:sz="6" w:space="0"/>
                    <w:right w:val="nil"/>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包括二次</w:t>
                  </w:r>
                  <w:r>
                    <w:rPr>
                      <w:rFonts w:ascii="Times New Roman" w:hAnsi="Times New Roman"/>
                      <w:color w:val="auto"/>
                      <w:szCs w:val="21"/>
                    </w:rPr>
                    <w:t>PM</w:t>
                  </w:r>
                  <w:r>
                    <w:rPr>
                      <w:rFonts w:ascii="Times New Roman" w:hAnsi="Times New Roman"/>
                      <w:color w:val="auto"/>
                      <w:szCs w:val="21"/>
                      <w:vertAlign w:val="subscript"/>
                    </w:rPr>
                    <w:t>2.5</w:t>
                  </w:r>
                  <w:r>
                    <w:rPr>
                      <w:rFonts w:ascii="宋体" w:hAnsi="宋体"/>
                      <w:color w:val="auto"/>
                      <w:szCs w:val="21"/>
                    </w:rPr>
                    <w:t>□</w:t>
                  </w:r>
                </w:p>
                <w:p>
                  <w:pPr>
                    <w:adjustRightInd w:val="0"/>
                    <w:snapToGrid w:val="0"/>
                    <w:jc w:val="center"/>
                    <w:rPr>
                      <w:rFonts w:ascii="Times New Roman" w:hAnsi="Times New Roman"/>
                      <w:color w:val="auto"/>
                      <w:szCs w:val="21"/>
                    </w:rPr>
                  </w:pPr>
                  <w:r>
                    <w:rPr>
                      <w:rFonts w:ascii="Times New Roman" w:hAnsi="宋体"/>
                      <w:color w:val="auto"/>
                      <w:szCs w:val="21"/>
                    </w:rPr>
                    <w:t>不包括二次</w:t>
                  </w:r>
                  <w:r>
                    <w:rPr>
                      <w:rFonts w:ascii="Times New Roman" w:hAnsi="Times New Roman"/>
                      <w:color w:val="auto"/>
                      <w:szCs w:val="21"/>
                    </w:rPr>
                    <w:t>PM</w:t>
                  </w:r>
                  <w:r>
                    <w:rPr>
                      <w:rFonts w:ascii="Times New Roman" w:hAnsi="Times New Roman"/>
                      <w:color w:val="auto"/>
                      <w:szCs w:val="21"/>
                      <w:vertAlign w:val="subscript"/>
                    </w:rPr>
                    <w:t>2.5</w:t>
                  </w:r>
                  <w:r>
                    <w:rPr>
                      <w:rFonts w:ascii="宋体" w:hAnsi="宋体"/>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2" w:type="dxa"/>
                  <w:tcBorders>
                    <w:top w:val="single" w:color="auto" w:sz="6" w:space="0"/>
                    <w:left w:val="nil"/>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评价标准</w:t>
                  </w:r>
                </w:p>
              </w:tc>
              <w:tc>
                <w:tcPr>
                  <w:tcW w:w="1320" w:type="dxa"/>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评价标准</w:t>
                  </w:r>
                </w:p>
              </w:tc>
              <w:tc>
                <w:tcPr>
                  <w:tcW w:w="1724" w:type="dxa"/>
                  <w:gridSpan w:val="3"/>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国家标准</w:t>
                  </w:r>
                  <w:r>
                    <w:rPr>
                      <w:rFonts w:hint="eastAsia" w:ascii="MS Mincho" w:hAnsi="MS Mincho" w:eastAsia="MS Mincho" w:cs="MS Mincho"/>
                      <w:color w:val="auto"/>
                      <w:szCs w:val="21"/>
                    </w:rPr>
                    <w:t>☑</w:t>
                  </w:r>
                </w:p>
              </w:tc>
              <w:tc>
                <w:tcPr>
                  <w:tcW w:w="2024" w:type="dxa"/>
                  <w:gridSpan w:val="5"/>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地方标准</w:t>
                  </w:r>
                  <w:r>
                    <w:rPr>
                      <w:rFonts w:ascii="宋体" w:hAnsi="宋体"/>
                      <w:color w:val="auto"/>
                      <w:szCs w:val="21"/>
                    </w:rPr>
                    <w:t>□</w:t>
                  </w:r>
                </w:p>
              </w:tc>
              <w:tc>
                <w:tcPr>
                  <w:tcW w:w="1609" w:type="dxa"/>
                  <w:gridSpan w:val="7"/>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附录</w:t>
                  </w:r>
                  <w:r>
                    <w:rPr>
                      <w:rFonts w:ascii="Times New Roman" w:hAnsi="Times New Roman"/>
                      <w:color w:val="auto"/>
                      <w:szCs w:val="21"/>
                    </w:rPr>
                    <w:t>D</w:t>
                  </w:r>
                  <w:r>
                    <w:rPr>
                      <w:rFonts w:ascii="宋体" w:hAnsi="宋体"/>
                      <w:color w:val="auto"/>
                      <w:szCs w:val="21"/>
                    </w:rPr>
                    <w:t>□</w:t>
                  </w:r>
                </w:p>
              </w:tc>
              <w:tc>
                <w:tcPr>
                  <w:tcW w:w="1730" w:type="dxa"/>
                  <w:gridSpan w:val="4"/>
                  <w:tcBorders>
                    <w:top w:val="single" w:color="auto" w:sz="6" w:space="0"/>
                    <w:bottom w:val="single" w:color="auto" w:sz="6" w:space="0"/>
                    <w:right w:val="nil"/>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其他标准</w:t>
                  </w:r>
                  <w:r>
                    <w:rPr>
                      <w:rFonts w:ascii="宋体" w:hAnsi="宋体"/>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2" w:type="dxa"/>
                  <w:vMerge w:val="restart"/>
                  <w:tcBorders>
                    <w:top w:val="single" w:color="auto" w:sz="6" w:space="0"/>
                    <w:left w:val="nil"/>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现状评价</w:t>
                  </w:r>
                </w:p>
              </w:tc>
              <w:tc>
                <w:tcPr>
                  <w:tcW w:w="1320" w:type="dxa"/>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环境功能区</w:t>
                  </w:r>
                </w:p>
              </w:tc>
              <w:tc>
                <w:tcPr>
                  <w:tcW w:w="2148" w:type="dxa"/>
                  <w:gridSpan w:val="5"/>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一类区</w:t>
                  </w:r>
                  <w:r>
                    <w:rPr>
                      <w:rFonts w:ascii="宋体" w:hAnsi="宋体"/>
                      <w:color w:val="auto"/>
                      <w:szCs w:val="21"/>
                    </w:rPr>
                    <w:t>□</w:t>
                  </w:r>
                </w:p>
              </w:tc>
              <w:tc>
                <w:tcPr>
                  <w:tcW w:w="2625" w:type="dxa"/>
                  <w:gridSpan w:val="7"/>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二类区</w:t>
                  </w:r>
                  <w:r>
                    <w:rPr>
                      <w:rFonts w:hint="eastAsia" w:ascii="MS Mincho" w:hAnsi="MS Mincho" w:eastAsia="MS Mincho" w:cs="MS Mincho"/>
                      <w:color w:val="auto"/>
                      <w:szCs w:val="21"/>
                    </w:rPr>
                    <w:t>☑</w:t>
                  </w:r>
                </w:p>
              </w:tc>
              <w:tc>
                <w:tcPr>
                  <w:tcW w:w="2314" w:type="dxa"/>
                  <w:gridSpan w:val="7"/>
                  <w:tcBorders>
                    <w:top w:val="single" w:color="auto" w:sz="6" w:space="0"/>
                    <w:bottom w:val="single" w:color="auto" w:sz="6" w:space="0"/>
                    <w:right w:val="nil"/>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一类区和二类区</w:t>
                  </w:r>
                  <w:r>
                    <w:rPr>
                      <w:rFonts w:ascii="宋体" w:hAnsi="宋体"/>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2" w:type="dxa"/>
                  <w:vMerge w:val="continue"/>
                  <w:tcBorders>
                    <w:top w:val="single" w:color="auto" w:sz="6" w:space="0"/>
                    <w:left w:val="nil"/>
                    <w:bottom w:val="single" w:color="auto" w:sz="6" w:space="0"/>
                  </w:tcBorders>
                  <w:noWrap w:val="0"/>
                  <w:vAlign w:val="center"/>
                </w:tcPr>
                <w:p>
                  <w:pPr>
                    <w:adjustRightInd w:val="0"/>
                    <w:snapToGrid w:val="0"/>
                    <w:jc w:val="center"/>
                    <w:rPr>
                      <w:rFonts w:ascii="Times New Roman" w:hAnsi="Times New Roman"/>
                      <w:color w:val="auto"/>
                      <w:szCs w:val="21"/>
                    </w:rPr>
                  </w:pPr>
                </w:p>
              </w:tc>
              <w:tc>
                <w:tcPr>
                  <w:tcW w:w="1320" w:type="dxa"/>
                  <w:tcBorders>
                    <w:top w:val="single" w:color="auto" w:sz="6" w:space="0"/>
                    <w:bottom w:val="single" w:color="auto" w:sz="6" w:space="0"/>
                  </w:tcBorders>
                  <w:noWrap w:val="0"/>
                  <w:vAlign w:val="center"/>
                </w:tcPr>
                <w:p>
                  <w:pPr>
                    <w:adjustRightInd w:val="0"/>
                    <w:snapToGrid w:val="0"/>
                    <w:jc w:val="center"/>
                    <w:rPr>
                      <w:rFonts w:ascii="Times New Roman" w:hAnsi="Times New Roman"/>
                      <w:bCs/>
                      <w:color w:val="auto"/>
                      <w:szCs w:val="21"/>
                    </w:rPr>
                  </w:pPr>
                  <w:r>
                    <w:rPr>
                      <w:rFonts w:ascii="Times New Roman" w:hAnsi="宋体"/>
                      <w:bCs/>
                      <w:color w:val="auto"/>
                      <w:szCs w:val="21"/>
                    </w:rPr>
                    <w:t>评价基准年</w:t>
                  </w:r>
                </w:p>
              </w:tc>
              <w:tc>
                <w:tcPr>
                  <w:tcW w:w="7087" w:type="dxa"/>
                  <w:gridSpan w:val="19"/>
                  <w:tcBorders>
                    <w:top w:val="single" w:color="auto" w:sz="6" w:space="0"/>
                    <w:bottom w:val="single" w:color="auto" w:sz="6" w:space="0"/>
                    <w:right w:val="nil"/>
                  </w:tcBorders>
                  <w:noWrap w:val="0"/>
                  <w:vAlign w:val="center"/>
                </w:tcPr>
                <w:p>
                  <w:pPr>
                    <w:adjustRightInd w:val="0"/>
                    <w:snapToGrid w:val="0"/>
                    <w:jc w:val="center"/>
                    <w:rPr>
                      <w:rFonts w:ascii="Times New Roman" w:hAnsi="Times New Roman"/>
                      <w:bCs/>
                      <w:color w:val="auto"/>
                      <w:szCs w:val="21"/>
                    </w:rPr>
                  </w:pPr>
                  <w:r>
                    <w:rPr>
                      <w:rFonts w:ascii="Times New Roman" w:hAnsi="宋体"/>
                      <w:bCs/>
                      <w:color w:val="auto"/>
                      <w:szCs w:val="21"/>
                    </w:rPr>
                    <w:t>（</w:t>
                  </w:r>
                  <w:r>
                    <w:rPr>
                      <w:rFonts w:ascii="Times New Roman" w:hAnsi="Times New Roman"/>
                      <w:bCs/>
                      <w:color w:val="auto"/>
                      <w:szCs w:val="21"/>
                    </w:rPr>
                    <w:t>201</w:t>
                  </w:r>
                  <w:r>
                    <w:rPr>
                      <w:rFonts w:hint="eastAsia" w:ascii="Times New Roman" w:hAnsi="Times New Roman"/>
                      <w:bCs/>
                      <w:color w:val="auto"/>
                      <w:szCs w:val="21"/>
                    </w:rPr>
                    <w:t>7</w:t>
                  </w:r>
                  <w:r>
                    <w:rPr>
                      <w:rFonts w:ascii="Times New Roman" w:hAnsi="宋体"/>
                      <w:bCs/>
                      <w:color w:val="auto"/>
                      <w:szCs w:val="21"/>
                    </w:rPr>
                    <w:t>）年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2" w:type="dxa"/>
                  <w:vMerge w:val="continue"/>
                  <w:tcBorders>
                    <w:top w:val="single" w:color="auto" w:sz="6" w:space="0"/>
                    <w:left w:val="nil"/>
                    <w:bottom w:val="single" w:color="auto" w:sz="6" w:space="0"/>
                  </w:tcBorders>
                  <w:noWrap w:val="0"/>
                  <w:vAlign w:val="center"/>
                </w:tcPr>
                <w:p>
                  <w:pPr>
                    <w:adjustRightInd w:val="0"/>
                    <w:snapToGrid w:val="0"/>
                    <w:jc w:val="center"/>
                    <w:rPr>
                      <w:rFonts w:ascii="Times New Roman" w:hAnsi="Times New Roman"/>
                      <w:color w:val="auto"/>
                      <w:szCs w:val="21"/>
                    </w:rPr>
                  </w:pPr>
                </w:p>
              </w:tc>
              <w:tc>
                <w:tcPr>
                  <w:tcW w:w="1320" w:type="dxa"/>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环境空气质量现状调查数据来源</w:t>
                  </w:r>
                </w:p>
              </w:tc>
              <w:tc>
                <w:tcPr>
                  <w:tcW w:w="2148" w:type="dxa"/>
                  <w:gridSpan w:val="5"/>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长期例行监测数据</w:t>
                  </w:r>
                  <w:r>
                    <w:rPr>
                      <w:rFonts w:ascii="宋体" w:hAnsi="宋体"/>
                      <w:color w:val="auto"/>
                      <w:szCs w:val="21"/>
                    </w:rPr>
                    <w:t>□</w:t>
                  </w:r>
                </w:p>
              </w:tc>
              <w:tc>
                <w:tcPr>
                  <w:tcW w:w="2625" w:type="dxa"/>
                  <w:gridSpan w:val="7"/>
                  <w:tcBorders>
                    <w:top w:val="single" w:color="auto" w:sz="6" w:space="0"/>
                    <w:bottom w:val="single" w:color="auto" w:sz="6" w:space="0"/>
                  </w:tcBorders>
                  <w:noWrap w:val="0"/>
                  <w:vAlign w:val="center"/>
                </w:tcPr>
                <w:p>
                  <w:pPr>
                    <w:adjustRightInd w:val="0"/>
                    <w:snapToGrid w:val="0"/>
                    <w:jc w:val="center"/>
                    <w:rPr>
                      <w:rFonts w:hint="eastAsia" w:ascii="Times New Roman" w:hAnsi="Times New Roman" w:eastAsia="宋体"/>
                      <w:color w:val="auto"/>
                      <w:szCs w:val="21"/>
                      <w:lang w:eastAsia="zh-CN"/>
                    </w:rPr>
                  </w:pPr>
                  <w:r>
                    <w:rPr>
                      <w:rFonts w:ascii="Times New Roman" w:hAnsi="宋体"/>
                      <w:color w:val="auto"/>
                      <w:szCs w:val="21"/>
                    </w:rPr>
                    <w:t>主管部门发布的数据</w:t>
                  </w:r>
                  <w:r>
                    <w:rPr>
                      <w:rFonts w:hint="eastAsia" w:ascii="MS Mincho" w:hAnsi="MS Mincho" w:eastAsia="宋体" w:cs="MS Mincho"/>
                      <w:color w:val="auto"/>
                      <w:szCs w:val="21"/>
                      <w:lang w:eastAsia="zh-CN"/>
                    </w:rPr>
                    <w:t>☑</w:t>
                  </w:r>
                </w:p>
              </w:tc>
              <w:tc>
                <w:tcPr>
                  <w:tcW w:w="2314" w:type="dxa"/>
                  <w:gridSpan w:val="7"/>
                  <w:tcBorders>
                    <w:top w:val="single" w:color="auto" w:sz="6" w:space="0"/>
                    <w:bottom w:val="single" w:color="auto" w:sz="6" w:space="0"/>
                    <w:right w:val="nil"/>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现状补充监测</w:t>
                  </w:r>
                  <w:r>
                    <w:rPr>
                      <w:rFonts w:ascii="宋体" w:hAnsi="宋体"/>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2" w:type="dxa"/>
                  <w:vMerge w:val="continue"/>
                  <w:tcBorders>
                    <w:top w:val="single" w:color="auto" w:sz="6" w:space="0"/>
                    <w:left w:val="nil"/>
                    <w:bottom w:val="single" w:color="auto" w:sz="6" w:space="0"/>
                  </w:tcBorders>
                  <w:noWrap w:val="0"/>
                  <w:vAlign w:val="center"/>
                </w:tcPr>
                <w:p>
                  <w:pPr>
                    <w:adjustRightInd w:val="0"/>
                    <w:snapToGrid w:val="0"/>
                    <w:jc w:val="center"/>
                    <w:rPr>
                      <w:rFonts w:ascii="Times New Roman" w:hAnsi="Times New Roman"/>
                      <w:color w:val="auto"/>
                      <w:szCs w:val="21"/>
                    </w:rPr>
                  </w:pPr>
                </w:p>
              </w:tc>
              <w:tc>
                <w:tcPr>
                  <w:tcW w:w="1320" w:type="dxa"/>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现状评价</w:t>
                  </w:r>
                </w:p>
              </w:tc>
              <w:tc>
                <w:tcPr>
                  <w:tcW w:w="3748" w:type="dxa"/>
                  <w:gridSpan w:val="8"/>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达标区</w:t>
                  </w:r>
                  <w:r>
                    <w:rPr>
                      <w:rFonts w:ascii="宋体" w:hAnsi="宋体"/>
                      <w:color w:val="auto"/>
                      <w:szCs w:val="21"/>
                    </w:rPr>
                    <w:t>□</w:t>
                  </w:r>
                </w:p>
              </w:tc>
              <w:tc>
                <w:tcPr>
                  <w:tcW w:w="3339" w:type="dxa"/>
                  <w:gridSpan w:val="11"/>
                  <w:tcBorders>
                    <w:top w:val="single" w:color="auto" w:sz="6" w:space="0"/>
                    <w:bottom w:val="single" w:color="auto" w:sz="6" w:space="0"/>
                    <w:right w:val="nil"/>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不达标区</w:t>
                  </w:r>
                  <w:r>
                    <w:rPr>
                      <w:rFonts w:hint="eastAsia" w:ascii="MS Mincho" w:hAnsi="MS Mincho" w:eastAsia="MS Mincho" w:cs="MS Mincho"/>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2" w:type="dxa"/>
                  <w:tcBorders>
                    <w:top w:val="single" w:color="auto" w:sz="6" w:space="0"/>
                    <w:left w:val="nil"/>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污染源调查</w:t>
                  </w:r>
                </w:p>
              </w:tc>
              <w:tc>
                <w:tcPr>
                  <w:tcW w:w="1320" w:type="dxa"/>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调查内容</w:t>
                  </w:r>
                </w:p>
              </w:tc>
              <w:tc>
                <w:tcPr>
                  <w:tcW w:w="2629" w:type="dxa"/>
                  <w:gridSpan w:val="6"/>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本项目正常排放源</w:t>
                  </w:r>
                  <w:r>
                    <w:rPr>
                      <w:rFonts w:hint="eastAsia" w:ascii="MS Mincho" w:hAnsi="MS Mincho" w:eastAsia="MS Mincho" w:cs="MS Mincho"/>
                      <w:color w:val="auto"/>
                      <w:szCs w:val="21"/>
                    </w:rPr>
                    <w:t>☑</w:t>
                  </w:r>
                </w:p>
                <w:p>
                  <w:pPr>
                    <w:adjustRightInd w:val="0"/>
                    <w:snapToGrid w:val="0"/>
                    <w:jc w:val="center"/>
                    <w:rPr>
                      <w:rFonts w:ascii="Times New Roman" w:hAnsi="Times New Roman"/>
                      <w:color w:val="auto"/>
                      <w:szCs w:val="21"/>
                    </w:rPr>
                  </w:pPr>
                  <w:r>
                    <w:rPr>
                      <w:rFonts w:ascii="Times New Roman" w:hAnsi="宋体"/>
                      <w:color w:val="auto"/>
                      <w:szCs w:val="21"/>
                    </w:rPr>
                    <w:t>本项目非正常排放源</w:t>
                  </w:r>
                  <w:r>
                    <w:rPr>
                      <w:rFonts w:ascii="宋体" w:hAnsi="宋体"/>
                      <w:color w:val="auto"/>
                      <w:szCs w:val="21"/>
                    </w:rPr>
                    <w:t>□</w:t>
                  </w:r>
                </w:p>
                <w:p>
                  <w:pPr>
                    <w:adjustRightInd w:val="0"/>
                    <w:snapToGrid w:val="0"/>
                    <w:jc w:val="center"/>
                    <w:rPr>
                      <w:rFonts w:ascii="Times New Roman" w:hAnsi="Times New Roman"/>
                      <w:color w:val="auto"/>
                      <w:szCs w:val="21"/>
                    </w:rPr>
                  </w:pPr>
                  <w:r>
                    <w:rPr>
                      <w:rFonts w:ascii="Times New Roman" w:hAnsi="宋体"/>
                      <w:color w:val="auto"/>
                      <w:szCs w:val="21"/>
                    </w:rPr>
                    <w:t>现有污染源</w:t>
                  </w:r>
                  <w:r>
                    <w:rPr>
                      <w:rFonts w:ascii="宋体" w:hAnsi="宋体"/>
                      <w:color w:val="auto"/>
                      <w:szCs w:val="21"/>
                    </w:rPr>
                    <w:t>□</w:t>
                  </w:r>
                </w:p>
              </w:tc>
              <w:tc>
                <w:tcPr>
                  <w:tcW w:w="2157" w:type="dxa"/>
                  <w:gridSpan w:val="7"/>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拟替代的污染源</w:t>
                  </w:r>
                  <w:r>
                    <w:rPr>
                      <w:rFonts w:ascii="宋体" w:hAnsi="宋体"/>
                      <w:color w:val="auto"/>
                      <w:szCs w:val="21"/>
                    </w:rPr>
                    <w:t>□</w:t>
                  </w:r>
                </w:p>
              </w:tc>
              <w:tc>
                <w:tcPr>
                  <w:tcW w:w="1247" w:type="dxa"/>
                  <w:gridSpan w:val="4"/>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其他在建、拟建项目污染源</w:t>
                  </w:r>
                  <w:r>
                    <w:rPr>
                      <w:rFonts w:ascii="宋体" w:hAnsi="宋体"/>
                      <w:color w:val="auto"/>
                      <w:szCs w:val="21"/>
                    </w:rPr>
                    <w:t>□</w:t>
                  </w:r>
                </w:p>
              </w:tc>
              <w:tc>
                <w:tcPr>
                  <w:tcW w:w="1054" w:type="dxa"/>
                  <w:gridSpan w:val="2"/>
                  <w:tcBorders>
                    <w:top w:val="single" w:color="auto" w:sz="6" w:space="0"/>
                    <w:bottom w:val="single" w:color="auto" w:sz="6" w:space="0"/>
                    <w:right w:val="nil"/>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区域污染源</w:t>
                  </w:r>
                  <w:r>
                    <w:rPr>
                      <w:rFonts w:ascii="宋体" w:hAnsi="宋体"/>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2" w:type="dxa"/>
                  <w:vMerge w:val="restart"/>
                  <w:tcBorders>
                    <w:top w:val="single" w:color="auto" w:sz="6" w:space="0"/>
                    <w:left w:val="nil"/>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大气环境影响预测与评价</w:t>
                  </w:r>
                </w:p>
              </w:tc>
              <w:tc>
                <w:tcPr>
                  <w:tcW w:w="1320" w:type="dxa"/>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预测模型</w:t>
                  </w:r>
                </w:p>
              </w:tc>
              <w:tc>
                <w:tcPr>
                  <w:tcW w:w="1148" w:type="dxa"/>
                  <w:tcBorders>
                    <w:top w:val="single" w:color="auto" w:sz="6" w:space="0"/>
                    <w:bottom w:val="single" w:color="auto" w:sz="6" w:space="0"/>
                  </w:tcBorders>
                  <w:noWrap w:val="0"/>
                  <w:vAlign w:val="center"/>
                </w:tcPr>
                <w:p>
                  <w:pPr>
                    <w:adjustRightInd w:val="0"/>
                    <w:snapToGrid w:val="0"/>
                    <w:jc w:val="center"/>
                    <w:rPr>
                      <w:rFonts w:hint="eastAsia" w:ascii="Times New Roman" w:hAnsi="Times New Roman" w:eastAsia="宋体"/>
                      <w:color w:val="auto"/>
                      <w:szCs w:val="21"/>
                      <w:lang w:eastAsia="zh-CN"/>
                    </w:rPr>
                  </w:pPr>
                  <w:r>
                    <w:rPr>
                      <w:rFonts w:ascii="Times New Roman" w:hAnsi="Times New Roman"/>
                      <w:color w:val="auto"/>
                      <w:szCs w:val="21"/>
                    </w:rPr>
                    <w:t>AERMOD</w:t>
                  </w:r>
                  <w:r>
                    <w:rPr>
                      <w:rFonts w:hint="eastAsia" w:ascii="MS Mincho" w:hAnsi="MS Mincho" w:eastAsia="宋体" w:cs="MS Mincho"/>
                      <w:color w:val="auto"/>
                      <w:szCs w:val="21"/>
                      <w:lang w:eastAsia="zh-CN"/>
                    </w:rPr>
                    <w:t>□</w:t>
                  </w:r>
                </w:p>
              </w:tc>
              <w:tc>
                <w:tcPr>
                  <w:tcW w:w="1000" w:type="dxa"/>
                  <w:gridSpan w:val="4"/>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ADMS</w:t>
                  </w:r>
                  <w:r>
                    <w:rPr>
                      <w:rFonts w:ascii="宋体" w:hAnsi="宋体"/>
                      <w:color w:val="auto"/>
                      <w:szCs w:val="21"/>
                    </w:rPr>
                    <w:t>□</w:t>
                  </w:r>
                </w:p>
              </w:tc>
              <w:tc>
                <w:tcPr>
                  <w:tcW w:w="1150" w:type="dxa"/>
                  <w:gridSpan w:val="2"/>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AUSTAL2000</w:t>
                  </w:r>
                  <w:r>
                    <w:rPr>
                      <w:rFonts w:ascii="宋体" w:hAnsi="宋体"/>
                      <w:color w:val="auto"/>
                      <w:szCs w:val="21"/>
                    </w:rPr>
                    <w:t>□</w:t>
                  </w:r>
                </w:p>
              </w:tc>
              <w:tc>
                <w:tcPr>
                  <w:tcW w:w="1148" w:type="dxa"/>
                  <w:gridSpan w:val="3"/>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EDMS/AEDT</w:t>
                  </w:r>
                  <w:r>
                    <w:rPr>
                      <w:rFonts w:ascii="宋体" w:hAnsi="宋体"/>
                      <w:color w:val="auto"/>
                      <w:szCs w:val="21"/>
                    </w:rPr>
                    <w:t>□</w:t>
                  </w:r>
                </w:p>
              </w:tc>
              <w:tc>
                <w:tcPr>
                  <w:tcW w:w="612" w:type="dxa"/>
                  <w:gridSpan w:val="4"/>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CALPUFF</w:t>
                  </w:r>
                  <w:r>
                    <w:rPr>
                      <w:rFonts w:ascii="宋体" w:hAnsi="宋体"/>
                      <w:color w:val="auto"/>
                      <w:szCs w:val="21"/>
                    </w:rPr>
                    <w:t>□</w:t>
                  </w:r>
                </w:p>
              </w:tc>
              <w:tc>
                <w:tcPr>
                  <w:tcW w:w="1149" w:type="dxa"/>
                  <w:gridSpan w:val="4"/>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网格模型</w:t>
                  </w:r>
                  <w:r>
                    <w:rPr>
                      <w:rFonts w:ascii="宋体" w:hAnsi="宋体"/>
                      <w:color w:val="auto"/>
                      <w:szCs w:val="21"/>
                    </w:rPr>
                    <w:t>□</w:t>
                  </w:r>
                </w:p>
              </w:tc>
              <w:tc>
                <w:tcPr>
                  <w:tcW w:w="880" w:type="dxa"/>
                  <w:tcBorders>
                    <w:top w:val="single" w:color="auto" w:sz="6" w:space="0"/>
                    <w:bottom w:val="single" w:color="auto" w:sz="6" w:space="0"/>
                    <w:right w:val="nil"/>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其他</w:t>
                  </w:r>
                  <w:r>
                    <w:rPr>
                      <w:rFonts w:ascii="宋体" w:hAnsi="宋体"/>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2" w:type="dxa"/>
                  <w:vMerge w:val="continue"/>
                  <w:tcBorders>
                    <w:top w:val="single" w:color="auto" w:sz="6" w:space="0"/>
                    <w:left w:val="nil"/>
                    <w:bottom w:val="single" w:color="auto" w:sz="6" w:space="0"/>
                  </w:tcBorders>
                  <w:noWrap w:val="0"/>
                  <w:vAlign w:val="center"/>
                </w:tcPr>
                <w:p>
                  <w:pPr>
                    <w:adjustRightInd w:val="0"/>
                    <w:snapToGrid w:val="0"/>
                    <w:jc w:val="center"/>
                    <w:rPr>
                      <w:rFonts w:ascii="Times New Roman" w:hAnsi="Times New Roman"/>
                      <w:color w:val="auto"/>
                      <w:szCs w:val="21"/>
                    </w:rPr>
                  </w:pPr>
                </w:p>
              </w:tc>
              <w:tc>
                <w:tcPr>
                  <w:tcW w:w="1320" w:type="dxa"/>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预测范围</w:t>
                  </w:r>
                </w:p>
              </w:tc>
              <w:tc>
                <w:tcPr>
                  <w:tcW w:w="2148" w:type="dxa"/>
                  <w:gridSpan w:val="5"/>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边长</w:t>
                  </w:r>
                  <w:r>
                    <w:rPr>
                      <w:rFonts w:ascii="Times New Roman" w:hAnsi="Times New Roman"/>
                      <w:color w:val="auto"/>
                      <w:szCs w:val="21"/>
                    </w:rPr>
                    <w:t>≥50km</w:t>
                  </w:r>
                  <w:r>
                    <w:rPr>
                      <w:rFonts w:ascii="宋体" w:hAnsi="宋体"/>
                      <w:color w:val="auto"/>
                      <w:szCs w:val="21"/>
                    </w:rPr>
                    <w:t>□</w:t>
                  </w:r>
                </w:p>
              </w:tc>
              <w:tc>
                <w:tcPr>
                  <w:tcW w:w="2625" w:type="dxa"/>
                  <w:gridSpan w:val="7"/>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边长</w:t>
                  </w:r>
                  <w:r>
                    <w:rPr>
                      <w:rFonts w:ascii="Times New Roman" w:hAnsi="Times New Roman"/>
                      <w:color w:val="auto"/>
                      <w:szCs w:val="21"/>
                    </w:rPr>
                    <w:t>5~50km</w:t>
                  </w:r>
                  <w:r>
                    <w:rPr>
                      <w:rFonts w:ascii="宋体" w:hAnsi="宋体"/>
                      <w:color w:val="auto"/>
                      <w:szCs w:val="21"/>
                    </w:rPr>
                    <w:t>□</w:t>
                  </w:r>
                </w:p>
              </w:tc>
              <w:tc>
                <w:tcPr>
                  <w:tcW w:w="2314" w:type="dxa"/>
                  <w:gridSpan w:val="7"/>
                  <w:tcBorders>
                    <w:top w:val="single" w:color="auto" w:sz="6" w:space="0"/>
                    <w:bottom w:val="single" w:color="auto" w:sz="6" w:space="0"/>
                    <w:right w:val="nil"/>
                  </w:tcBorders>
                  <w:noWrap w:val="0"/>
                  <w:vAlign w:val="center"/>
                </w:tcPr>
                <w:p>
                  <w:pPr>
                    <w:adjustRightInd w:val="0"/>
                    <w:snapToGrid w:val="0"/>
                    <w:jc w:val="center"/>
                    <w:rPr>
                      <w:rFonts w:hint="eastAsia" w:ascii="Times New Roman" w:hAnsi="Times New Roman" w:eastAsia="宋体"/>
                      <w:color w:val="auto"/>
                      <w:szCs w:val="21"/>
                      <w:lang w:eastAsia="zh-CN"/>
                    </w:rPr>
                  </w:pPr>
                  <w:r>
                    <w:rPr>
                      <w:rFonts w:ascii="Times New Roman" w:hAnsi="宋体"/>
                      <w:color w:val="auto"/>
                      <w:szCs w:val="21"/>
                    </w:rPr>
                    <w:t>边长</w:t>
                  </w:r>
                  <w:r>
                    <w:rPr>
                      <w:rFonts w:ascii="Times New Roman" w:hAnsi="Times New Roman"/>
                      <w:color w:val="auto"/>
                      <w:szCs w:val="21"/>
                    </w:rPr>
                    <w:t>=5km</w:t>
                  </w:r>
                  <w:r>
                    <w:rPr>
                      <w:rFonts w:hint="eastAsia" w:ascii="MS Mincho" w:hAnsi="MS Mincho" w:eastAsia="宋体" w:cs="MS Mincho"/>
                      <w:color w:val="auto"/>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2" w:type="dxa"/>
                  <w:vMerge w:val="continue"/>
                  <w:tcBorders>
                    <w:top w:val="single" w:color="auto" w:sz="6" w:space="0"/>
                    <w:left w:val="nil"/>
                    <w:bottom w:val="single" w:color="auto" w:sz="6" w:space="0"/>
                  </w:tcBorders>
                  <w:noWrap w:val="0"/>
                  <w:vAlign w:val="center"/>
                </w:tcPr>
                <w:p>
                  <w:pPr>
                    <w:adjustRightInd w:val="0"/>
                    <w:snapToGrid w:val="0"/>
                    <w:jc w:val="center"/>
                    <w:rPr>
                      <w:rFonts w:ascii="Times New Roman" w:hAnsi="Times New Roman"/>
                      <w:color w:val="auto"/>
                      <w:szCs w:val="21"/>
                    </w:rPr>
                  </w:pPr>
                </w:p>
              </w:tc>
              <w:tc>
                <w:tcPr>
                  <w:tcW w:w="1320" w:type="dxa"/>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预测因子</w:t>
                  </w:r>
                </w:p>
              </w:tc>
              <w:tc>
                <w:tcPr>
                  <w:tcW w:w="3869" w:type="dxa"/>
                  <w:gridSpan w:val="9"/>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预测因子（</w:t>
                  </w:r>
                  <w:r>
                    <w:rPr>
                      <w:rFonts w:hint="eastAsia" w:ascii="Times New Roman" w:hAnsi="宋体"/>
                      <w:color w:val="auto"/>
                      <w:szCs w:val="21"/>
                      <w:lang w:val="en-US" w:eastAsia="zh-CN"/>
                    </w:rPr>
                    <w:t xml:space="preserve"> </w:t>
                  </w:r>
                  <w:r>
                    <w:rPr>
                      <w:rFonts w:ascii="Times New Roman" w:hAnsi="宋体"/>
                      <w:color w:val="auto"/>
                      <w:szCs w:val="21"/>
                    </w:rPr>
                    <w:t>）</w:t>
                  </w:r>
                </w:p>
              </w:tc>
              <w:tc>
                <w:tcPr>
                  <w:tcW w:w="3218" w:type="dxa"/>
                  <w:gridSpan w:val="10"/>
                  <w:tcBorders>
                    <w:top w:val="single" w:color="auto" w:sz="6" w:space="0"/>
                    <w:bottom w:val="single" w:color="auto" w:sz="6" w:space="0"/>
                    <w:right w:val="nil"/>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包括二次</w:t>
                  </w:r>
                  <w:r>
                    <w:rPr>
                      <w:rFonts w:ascii="Times New Roman" w:hAnsi="Times New Roman"/>
                      <w:color w:val="auto"/>
                      <w:szCs w:val="21"/>
                    </w:rPr>
                    <w:t>PM</w:t>
                  </w:r>
                  <w:r>
                    <w:rPr>
                      <w:rFonts w:ascii="Times New Roman" w:hAnsi="Times New Roman"/>
                      <w:color w:val="auto"/>
                      <w:szCs w:val="21"/>
                      <w:vertAlign w:val="subscript"/>
                    </w:rPr>
                    <w:t>2.5</w:t>
                  </w:r>
                  <w:r>
                    <w:rPr>
                      <w:rFonts w:ascii="宋体" w:hAnsi="宋体"/>
                      <w:color w:val="auto"/>
                      <w:szCs w:val="21"/>
                    </w:rPr>
                    <w:t>□</w:t>
                  </w:r>
                </w:p>
                <w:p>
                  <w:pPr>
                    <w:adjustRightInd w:val="0"/>
                    <w:snapToGrid w:val="0"/>
                    <w:jc w:val="center"/>
                    <w:rPr>
                      <w:rFonts w:ascii="Times New Roman" w:hAnsi="Times New Roman"/>
                      <w:color w:val="auto"/>
                      <w:szCs w:val="21"/>
                    </w:rPr>
                  </w:pPr>
                  <w:r>
                    <w:rPr>
                      <w:rFonts w:ascii="Times New Roman" w:hAnsi="宋体"/>
                      <w:color w:val="auto"/>
                      <w:szCs w:val="21"/>
                    </w:rPr>
                    <w:t>不包括二次</w:t>
                  </w:r>
                  <w:r>
                    <w:rPr>
                      <w:rFonts w:ascii="Times New Roman" w:hAnsi="Times New Roman"/>
                      <w:color w:val="auto"/>
                      <w:szCs w:val="21"/>
                    </w:rPr>
                    <w:t>PM</w:t>
                  </w:r>
                  <w:r>
                    <w:rPr>
                      <w:rFonts w:ascii="Times New Roman" w:hAnsi="Times New Roman"/>
                      <w:color w:val="auto"/>
                      <w:szCs w:val="21"/>
                      <w:vertAlign w:val="subscript"/>
                    </w:rPr>
                    <w:t>2.5</w:t>
                  </w:r>
                  <w:r>
                    <w:rPr>
                      <w:rFonts w:ascii="宋体" w:hAnsi="宋体"/>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2" w:type="dxa"/>
                  <w:vMerge w:val="continue"/>
                  <w:tcBorders>
                    <w:top w:val="single" w:color="auto" w:sz="6" w:space="0"/>
                    <w:left w:val="nil"/>
                    <w:bottom w:val="single" w:color="auto" w:sz="6" w:space="0"/>
                  </w:tcBorders>
                  <w:noWrap w:val="0"/>
                  <w:vAlign w:val="center"/>
                </w:tcPr>
                <w:p>
                  <w:pPr>
                    <w:adjustRightInd w:val="0"/>
                    <w:snapToGrid w:val="0"/>
                    <w:jc w:val="center"/>
                    <w:rPr>
                      <w:rFonts w:ascii="Times New Roman" w:hAnsi="Times New Roman"/>
                      <w:color w:val="auto"/>
                      <w:szCs w:val="21"/>
                    </w:rPr>
                  </w:pPr>
                </w:p>
              </w:tc>
              <w:tc>
                <w:tcPr>
                  <w:tcW w:w="1320" w:type="dxa"/>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正常排放短期浓度贡献值</w:t>
                  </w:r>
                </w:p>
              </w:tc>
              <w:tc>
                <w:tcPr>
                  <w:tcW w:w="3869" w:type="dxa"/>
                  <w:gridSpan w:val="9"/>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C</w:t>
                  </w:r>
                  <w:r>
                    <w:rPr>
                      <w:rFonts w:ascii="Times New Roman" w:hAnsi="宋体"/>
                      <w:color w:val="auto"/>
                      <w:szCs w:val="21"/>
                      <w:vertAlign w:val="subscript"/>
                    </w:rPr>
                    <w:t>本项目</w:t>
                  </w:r>
                  <w:r>
                    <w:rPr>
                      <w:rFonts w:ascii="Times New Roman" w:hAnsi="宋体"/>
                      <w:color w:val="auto"/>
                      <w:szCs w:val="21"/>
                    </w:rPr>
                    <w:t>最大占标率</w:t>
                  </w:r>
                  <w:r>
                    <w:rPr>
                      <w:rFonts w:ascii="Times New Roman" w:hAnsi="Times New Roman"/>
                      <w:color w:val="auto"/>
                      <w:szCs w:val="21"/>
                    </w:rPr>
                    <w:t>≤100%</w:t>
                  </w:r>
                  <w:r>
                    <w:rPr>
                      <w:rFonts w:ascii="宋体" w:hAnsi="宋体"/>
                      <w:color w:val="auto"/>
                      <w:szCs w:val="21"/>
                    </w:rPr>
                    <w:t>□</w:t>
                  </w:r>
                </w:p>
              </w:tc>
              <w:tc>
                <w:tcPr>
                  <w:tcW w:w="3218" w:type="dxa"/>
                  <w:gridSpan w:val="10"/>
                  <w:tcBorders>
                    <w:top w:val="single" w:color="auto" w:sz="6" w:space="0"/>
                    <w:bottom w:val="single" w:color="auto" w:sz="6" w:space="0"/>
                    <w:right w:val="nil"/>
                  </w:tcBorders>
                  <w:noWrap w:val="0"/>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C</w:t>
                  </w:r>
                  <w:r>
                    <w:rPr>
                      <w:rFonts w:ascii="Times New Roman" w:hAnsi="宋体"/>
                      <w:color w:val="auto"/>
                      <w:szCs w:val="21"/>
                      <w:vertAlign w:val="subscript"/>
                    </w:rPr>
                    <w:t>本项目</w:t>
                  </w:r>
                  <w:r>
                    <w:rPr>
                      <w:rFonts w:ascii="Times New Roman" w:hAnsi="宋体"/>
                      <w:color w:val="auto"/>
                      <w:szCs w:val="21"/>
                    </w:rPr>
                    <w:t>最大占标率＞</w:t>
                  </w:r>
                  <w:r>
                    <w:rPr>
                      <w:rFonts w:ascii="Times New Roman" w:hAnsi="Times New Roman"/>
                      <w:color w:val="auto"/>
                      <w:szCs w:val="21"/>
                    </w:rPr>
                    <w:t>100%</w:t>
                  </w:r>
                  <w:r>
                    <w:rPr>
                      <w:rFonts w:ascii="宋体" w:hAnsi="宋体"/>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2" w:type="dxa"/>
                  <w:vMerge w:val="continue"/>
                  <w:tcBorders>
                    <w:top w:val="single" w:color="auto" w:sz="6" w:space="0"/>
                    <w:left w:val="nil"/>
                    <w:bottom w:val="single" w:color="auto" w:sz="6" w:space="0"/>
                  </w:tcBorders>
                  <w:noWrap w:val="0"/>
                  <w:vAlign w:val="center"/>
                </w:tcPr>
                <w:p>
                  <w:pPr>
                    <w:adjustRightInd w:val="0"/>
                    <w:snapToGrid w:val="0"/>
                    <w:jc w:val="center"/>
                    <w:rPr>
                      <w:rFonts w:ascii="Times New Roman" w:hAnsi="Times New Roman"/>
                      <w:color w:val="auto"/>
                      <w:szCs w:val="21"/>
                    </w:rPr>
                  </w:pPr>
                </w:p>
              </w:tc>
              <w:tc>
                <w:tcPr>
                  <w:tcW w:w="1320" w:type="dxa"/>
                  <w:vMerge w:val="restart"/>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正常排放年均浓度贡献值</w:t>
                  </w:r>
                </w:p>
              </w:tc>
              <w:tc>
                <w:tcPr>
                  <w:tcW w:w="1514" w:type="dxa"/>
                  <w:gridSpan w:val="2"/>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一类区</w:t>
                  </w:r>
                </w:p>
              </w:tc>
              <w:tc>
                <w:tcPr>
                  <w:tcW w:w="3162" w:type="dxa"/>
                  <w:gridSpan w:val="9"/>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C</w:t>
                  </w:r>
                  <w:r>
                    <w:rPr>
                      <w:rFonts w:ascii="Times New Roman" w:hAnsi="宋体"/>
                      <w:color w:val="auto"/>
                      <w:szCs w:val="21"/>
                      <w:vertAlign w:val="subscript"/>
                    </w:rPr>
                    <w:t>本项目</w:t>
                  </w:r>
                  <w:r>
                    <w:rPr>
                      <w:rFonts w:ascii="Times New Roman" w:hAnsi="宋体"/>
                      <w:color w:val="auto"/>
                      <w:szCs w:val="21"/>
                    </w:rPr>
                    <w:t>最大占标率</w:t>
                  </w:r>
                  <w:r>
                    <w:rPr>
                      <w:rFonts w:ascii="Times New Roman" w:hAnsi="Times New Roman"/>
                      <w:color w:val="auto"/>
                      <w:szCs w:val="21"/>
                    </w:rPr>
                    <w:t>≤10%</w:t>
                  </w:r>
                  <w:r>
                    <w:rPr>
                      <w:rFonts w:ascii="宋体" w:hAnsi="宋体"/>
                      <w:color w:val="auto"/>
                      <w:szCs w:val="21"/>
                    </w:rPr>
                    <w:t>□</w:t>
                  </w:r>
                </w:p>
              </w:tc>
              <w:tc>
                <w:tcPr>
                  <w:tcW w:w="2411" w:type="dxa"/>
                  <w:gridSpan w:val="8"/>
                  <w:tcBorders>
                    <w:top w:val="single" w:color="auto" w:sz="6" w:space="0"/>
                    <w:bottom w:val="single" w:color="auto" w:sz="6" w:space="0"/>
                    <w:right w:val="nil"/>
                  </w:tcBorders>
                  <w:noWrap w:val="0"/>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C</w:t>
                  </w:r>
                  <w:r>
                    <w:rPr>
                      <w:rFonts w:ascii="Times New Roman" w:hAnsi="宋体"/>
                      <w:color w:val="auto"/>
                      <w:szCs w:val="21"/>
                      <w:vertAlign w:val="subscript"/>
                    </w:rPr>
                    <w:t>本项目</w:t>
                  </w:r>
                  <w:r>
                    <w:rPr>
                      <w:rFonts w:ascii="Times New Roman" w:hAnsi="宋体"/>
                      <w:color w:val="auto"/>
                      <w:szCs w:val="21"/>
                    </w:rPr>
                    <w:t>最大占标率＞</w:t>
                  </w:r>
                  <w:r>
                    <w:rPr>
                      <w:rFonts w:ascii="Times New Roman" w:hAnsi="Times New Roman"/>
                      <w:color w:val="auto"/>
                      <w:szCs w:val="21"/>
                    </w:rPr>
                    <w:t>10%</w:t>
                  </w:r>
                  <w:r>
                    <w:rPr>
                      <w:rFonts w:ascii="宋体" w:hAnsi="宋体"/>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2" w:type="dxa"/>
                  <w:vMerge w:val="continue"/>
                  <w:tcBorders>
                    <w:top w:val="single" w:color="auto" w:sz="6" w:space="0"/>
                    <w:left w:val="nil"/>
                    <w:bottom w:val="single" w:color="auto" w:sz="6" w:space="0"/>
                  </w:tcBorders>
                  <w:noWrap w:val="0"/>
                  <w:vAlign w:val="center"/>
                </w:tcPr>
                <w:p>
                  <w:pPr>
                    <w:adjustRightInd w:val="0"/>
                    <w:snapToGrid w:val="0"/>
                    <w:jc w:val="center"/>
                    <w:rPr>
                      <w:rFonts w:ascii="Times New Roman" w:hAnsi="Times New Roman"/>
                      <w:color w:val="auto"/>
                      <w:szCs w:val="21"/>
                    </w:rPr>
                  </w:pPr>
                </w:p>
              </w:tc>
              <w:tc>
                <w:tcPr>
                  <w:tcW w:w="1320" w:type="dxa"/>
                  <w:vMerge w:val="continue"/>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p>
              </w:tc>
              <w:tc>
                <w:tcPr>
                  <w:tcW w:w="1514" w:type="dxa"/>
                  <w:gridSpan w:val="2"/>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二类区</w:t>
                  </w:r>
                </w:p>
              </w:tc>
              <w:tc>
                <w:tcPr>
                  <w:tcW w:w="3162" w:type="dxa"/>
                  <w:gridSpan w:val="9"/>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C</w:t>
                  </w:r>
                  <w:r>
                    <w:rPr>
                      <w:rFonts w:ascii="Times New Roman" w:hAnsi="宋体"/>
                      <w:color w:val="auto"/>
                      <w:szCs w:val="21"/>
                      <w:vertAlign w:val="subscript"/>
                    </w:rPr>
                    <w:t>本项目</w:t>
                  </w:r>
                  <w:r>
                    <w:rPr>
                      <w:rFonts w:ascii="Times New Roman" w:hAnsi="宋体"/>
                      <w:color w:val="auto"/>
                      <w:szCs w:val="21"/>
                    </w:rPr>
                    <w:t>最大占标率</w:t>
                  </w:r>
                  <w:r>
                    <w:rPr>
                      <w:rFonts w:ascii="Times New Roman" w:hAnsi="Times New Roman"/>
                      <w:color w:val="auto"/>
                      <w:szCs w:val="21"/>
                    </w:rPr>
                    <w:t>≤30%</w:t>
                  </w:r>
                  <w:r>
                    <w:rPr>
                      <w:rFonts w:hint="eastAsia" w:ascii="MS Mincho" w:hAnsi="MS Mincho" w:eastAsia="MS Mincho" w:cs="MS Mincho"/>
                      <w:color w:val="auto"/>
                      <w:szCs w:val="21"/>
                    </w:rPr>
                    <w:t>☑</w:t>
                  </w:r>
                </w:p>
              </w:tc>
              <w:tc>
                <w:tcPr>
                  <w:tcW w:w="2411" w:type="dxa"/>
                  <w:gridSpan w:val="8"/>
                  <w:tcBorders>
                    <w:top w:val="single" w:color="auto" w:sz="6" w:space="0"/>
                    <w:bottom w:val="single" w:color="auto" w:sz="6" w:space="0"/>
                    <w:right w:val="nil"/>
                  </w:tcBorders>
                  <w:noWrap w:val="0"/>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C</w:t>
                  </w:r>
                  <w:r>
                    <w:rPr>
                      <w:rFonts w:ascii="Times New Roman" w:hAnsi="宋体"/>
                      <w:color w:val="auto"/>
                      <w:szCs w:val="21"/>
                      <w:vertAlign w:val="subscript"/>
                    </w:rPr>
                    <w:t>本项目</w:t>
                  </w:r>
                  <w:r>
                    <w:rPr>
                      <w:rFonts w:ascii="Times New Roman" w:hAnsi="宋体"/>
                      <w:color w:val="auto"/>
                      <w:szCs w:val="21"/>
                    </w:rPr>
                    <w:t>最大占标率＞</w:t>
                  </w:r>
                  <w:r>
                    <w:rPr>
                      <w:rFonts w:ascii="Times New Roman" w:hAnsi="Times New Roman"/>
                      <w:color w:val="auto"/>
                      <w:szCs w:val="21"/>
                    </w:rPr>
                    <w:t>30%</w:t>
                  </w:r>
                  <w:r>
                    <w:rPr>
                      <w:rFonts w:ascii="宋体" w:hAnsi="宋体"/>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2" w:type="dxa"/>
                  <w:vMerge w:val="continue"/>
                  <w:tcBorders>
                    <w:top w:val="single" w:color="auto" w:sz="6" w:space="0"/>
                    <w:left w:val="nil"/>
                    <w:bottom w:val="single" w:color="auto" w:sz="6" w:space="0"/>
                  </w:tcBorders>
                  <w:noWrap w:val="0"/>
                  <w:vAlign w:val="center"/>
                </w:tcPr>
                <w:p>
                  <w:pPr>
                    <w:adjustRightInd w:val="0"/>
                    <w:snapToGrid w:val="0"/>
                    <w:jc w:val="center"/>
                    <w:rPr>
                      <w:rFonts w:ascii="Times New Roman" w:hAnsi="Times New Roman"/>
                      <w:color w:val="auto"/>
                      <w:szCs w:val="21"/>
                    </w:rPr>
                  </w:pPr>
                </w:p>
              </w:tc>
              <w:tc>
                <w:tcPr>
                  <w:tcW w:w="1320" w:type="dxa"/>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非正常排放</w:t>
                  </w:r>
                  <w:r>
                    <w:rPr>
                      <w:rFonts w:ascii="Times New Roman" w:hAnsi="Times New Roman"/>
                      <w:color w:val="auto"/>
                      <w:szCs w:val="21"/>
                    </w:rPr>
                    <w:t>1h</w:t>
                  </w:r>
                  <w:r>
                    <w:rPr>
                      <w:rFonts w:ascii="Times New Roman" w:hAnsi="宋体"/>
                      <w:color w:val="auto"/>
                      <w:szCs w:val="21"/>
                    </w:rPr>
                    <w:t>浓度贡献值</w:t>
                  </w:r>
                </w:p>
              </w:tc>
              <w:tc>
                <w:tcPr>
                  <w:tcW w:w="1514" w:type="dxa"/>
                  <w:gridSpan w:val="2"/>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非正常持续时长（</w:t>
                  </w:r>
                  <w:r>
                    <w:rPr>
                      <w:rFonts w:hint="eastAsia" w:ascii="Times New Roman" w:hAnsi="宋体"/>
                      <w:color w:val="auto"/>
                      <w:szCs w:val="21"/>
                    </w:rPr>
                    <w:t xml:space="preserve"> </w:t>
                  </w:r>
                  <w:r>
                    <w:rPr>
                      <w:rFonts w:ascii="Times New Roman" w:hAnsi="宋体"/>
                      <w:color w:val="auto"/>
                      <w:szCs w:val="21"/>
                    </w:rPr>
                    <w:t>）</w:t>
                  </w:r>
                  <w:r>
                    <w:rPr>
                      <w:rFonts w:ascii="Times New Roman" w:hAnsi="Times New Roman"/>
                      <w:color w:val="auto"/>
                      <w:szCs w:val="21"/>
                    </w:rPr>
                    <w:t>h</w:t>
                  </w:r>
                </w:p>
              </w:tc>
              <w:tc>
                <w:tcPr>
                  <w:tcW w:w="3162" w:type="dxa"/>
                  <w:gridSpan w:val="9"/>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C</w:t>
                  </w:r>
                  <w:r>
                    <w:rPr>
                      <w:rFonts w:ascii="Times New Roman" w:hAnsi="宋体"/>
                      <w:color w:val="auto"/>
                      <w:szCs w:val="21"/>
                      <w:vertAlign w:val="subscript"/>
                    </w:rPr>
                    <w:t>非正常</w:t>
                  </w:r>
                  <w:r>
                    <w:rPr>
                      <w:rFonts w:ascii="Times New Roman" w:hAnsi="宋体"/>
                      <w:color w:val="auto"/>
                      <w:szCs w:val="21"/>
                    </w:rPr>
                    <w:t>最大占标率</w:t>
                  </w:r>
                  <w:r>
                    <w:rPr>
                      <w:rFonts w:ascii="Times New Roman" w:hAnsi="Times New Roman"/>
                      <w:color w:val="auto"/>
                      <w:szCs w:val="21"/>
                    </w:rPr>
                    <w:t>≤100%</w:t>
                  </w:r>
                  <w:r>
                    <w:rPr>
                      <w:rFonts w:ascii="宋体" w:hAnsi="宋体"/>
                      <w:color w:val="auto"/>
                      <w:szCs w:val="21"/>
                    </w:rPr>
                    <w:t>□</w:t>
                  </w:r>
                </w:p>
              </w:tc>
              <w:tc>
                <w:tcPr>
                  <w:tcW w:w="2411" w:type="dxa"/>
                  <w:gridSpan w:val="8"/>
                  <w:tcBorders>
                    <w:top w:val="single" w:color="auto" w:sz="6" w:space="0"/>
                    <w:bottom w:val="single" w:color="auto" w:sz="6" w:space="0"/>
                    <w:right w:val="nil"/>
                  </w:tcBorders>
                  <w:noWrap w:val="0"/>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C</w:t>
                  </w:r>
                  <w:r>
                    <w:rPr>
                      <w:rFonts w:ascii="Times New Roman" w:hAnsi="宋体"/>
                      <w:color w:val="auto"/>
                      <w:szCs w:val="21"/>
                      <w:vertAlign w:val="subscript"/>
                    </w:rPr>
                    <w:t>非正常</w:t>
                  </w:r>
                  <w:r>
                    <w:rPr>
                      <w:rFonts w:ascii="Times New Roman" w:hAnsi="宋体"/>
                      <w:color w:val="auto"/>
                      <w:szCs w:val="21"/>
                    </w:rPr>
                    <w:t>最大占标率＞</w:t>
                  </w:r>
                  <w:r>
                    <w:rPr>
                      <w:rFonts w:ascii="Times New Roman" w:hAnsi="Times New Roman"/>
                      <w:color w:val="auto"/>
                      <w:szCs w:val="21"/>
                    </w:rPr>
                    <w:t>100%</w:t>
                  </w:r>
                  <w:r>
                    <w:rPr>
                      <w:rFonts w:ascii="宋体" w:hAnsi="宋体"/>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2" w:type="dxa"/>
                  <w:vMerge w:val="continue"/>
                  <w:tcBorders>
                    <w:top w:val="single" w:color="auto" w:sz="6" w:space="0"/>
                    <w:left w:val="nil"/>
                    <w:bottom w:val="single" w:color="auto" w:sz="6" w:space="0"/>
                  </w:tcBorders>
                  <w:noWrap w:val="0"/>
                  <w:vAlign w:val="center"/>
                </w:tcPr>
                <w:p>
                  <w:pPr>
                    <w:adjustRightInd w:val="0"/>
                    <w:snapToGrid w:val="0"/>
                    <w:jc w:val="center"/>
                    <w:rPr>
                      <w:rFonts w:ascii="Times New Roman" w:hAnsi="Times New Roman"/>
                      <w:color w:val="auto"/>
                      <w:szCs w:val="21"/>
                    </w:rPr>
                  </w:pPr>
                </w:p>
              </w:tc>
              <w:tc>
                <w:tcPr>
                  <w:tcW w:w="1320" w:type="dxa"/>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保证率日平均浓度和年平均浓度叠加值</w:t>
                  </w:r>
                </w:p>
              </w:tc>
              <w:tc>
                <w:tcPr>
                  <w:tcW w:w="3869" w:type="dxa"/>
                  <w:gridSpan w:val="9"/>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C</w:t>
                  </w:r>
                  <w:r>
                    <w:rPr>
                      <w:rFonts w:ascii="Times New Roman" w:hAnsi="宋体"/>
                      <w:color w:val="auto"/>
                      <w:szCs w:val="21"/>
                      <w:vertAlign w:val="subscript"/>
                    </w:rPr>
                    <w:t>叠加</w:t>
                  </w:r>
                  <w:r>
                    <w:rPr>
                      <w:rFonts w:ascii="Times New Roman" w:hAnsi="宋体"/>
                      <w:color w:val="auto"/>
                      <w:szCs w:val="21"/>
                    </w:rPr>
                    <w:t>达标</w:t>
                  </w:r>
                  <w:r>
                    <w:rPr>
                      <w:rFonts w:ascii="宋体" w:hAnsi="宋体"/>
                      <w:color w:val="auto"/>
                      <w:szCs w:val="21"/>
                    </w:rPr>
                    <w:t>□</w:t>
                  </w:r>
                </w:p>
              </w:tc>
              <w:tc>
                <w:tcPr>
                  <w:tcW w:w="3218" w:type="dxa"/>
                  <w:gridSpan w:val="10"/>
                  <w:tcBorders>
                    <w:top w:val="single" w:color="auto" w:sz="6" w:space="0"/>
                    <w:bottom w:val="single" w:color="auto" w:sz="6" w:space="0"/>
                    <w:right w:val="nil"/>
                  </w:tcBorders>
                  <w:noWrap w:val="0"/>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C</w:t>
                  </w:r>
                  <w:r>
                    <w:rPr>
                      <w:rFonts w:ascii="Times New Roman" w:hAnsi="宋体"/>
                      <w:color w:val="auto"/>
                      <w:szCs w:val="21"/>
                      <w:vertAlign w:val="subscript"/>
                    </w:rPr>
                    <w:t>叠加</w:t>
                  </w:r>
                  <w:r>
                    <w:rPr>
                      <w:rFonts w:ascii="Times New Roman" w:hAnsi="宋体"/>
                      <w:color w:val="auto"/>
                      <w:szCs w:val="21"/>
                    </w:rPr>
                    <w:t>不达标</w:t>
                  </w:r>
                  <w:r>
                    <w:rPr>
                      <w:rFonts w:ascii="宋体" w:hAnsi="宋体"/>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2" w:type="dxa"/>
                  <w:vMerge w:val="continue"/>
                  <w:tcBorders>
                    <w:top w:val="single" w:color="auto" w:sz="6" w:space="0"/>
                    <w:left w:val="nil"/>
                    <w:bottom w:val="single" w:color="auto" w:sz="6" w:space="0"/>
                  </w:tcBorders>
                  <w:noWrap w:val="0"/>
                  <w:vAlign w:val="center"/>
                </w:tcPr>
                <w:p>
                  <w:pPr>
                    <w:adjustRightInd w:val="0"/>
                    <w:snapToGrid w:val="0"/>
                    <w:jc w:val="center"/>
                    <w:rPr>
                      <w:rFonts w:ascii="Times New Roman" w:hAnsi="Times New Roman"/>
                      <w:color w:val="auto"/>
                      <w:szCs w:val="21"/>
                    </w:rPr>
                  </w:pPr>
                </w:p>
              </w:tc>
              <w:tc>
                <w:tcPr>
                  <w:tcW w:w="1320" w:type="dxa"/>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区域环境质量的整体变化情况</w:t>
                  </w:r>
                </w:p>
              </w:tc>
              <w:tc>
                <w:tcPr>
                  <w:tcW w:w="3869" w:type="dxa"/>
                  <w:gridSpan w:val="9"/>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k≤-20%</w:t>
                  </w:r>
                  <w:r>
                    <w:rPr>
                      <w:rFonts w:ascii="宋体" w:hAnsi="宋体"/>
                      <w:color w:val="auto"/>
                      <w:szCs w:val="21"/>
                    </w:rPr>
                    <w:t>□</w:t>
                  </w:r>
                </w:p>
              </w:tc>
              <w:tc>
                <w:tcPr>
                  <w:tcW w:w="3218" w:type="dxa"/>
                  <w:gridSpan w:val="10"/>
                  <w:tcBorders>
                    <w:top w:val="single" w:color="auto" w:sz="6" w:space="0"/>
                    <w:bottom w:val="single" w:color="auto" w:sz="6" w:space="0"/>
                    <w:right w:val="nil"/>
                  </w:tcBorders>
                  <w:noWrap w:val="0"/>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k</w:t>
                  </w:r>
                  <w:r>
                    <w:rPr>
                      <w:rFonts w:ascii="Times New Roman" w:hAnsi="宋体"/>
                      <w:color w:val="auto"/>
                      <w:szCs w:val="21"/>
                    </w:rPr>
                    <w:t>＞</w:t>
                  </w:r>
                  <w:r>
                    <w:rPr>
                      <w:rFonts w:ascii="Times New Roman" w:hAnsi="Times New Roman"/>
                      <w:color w:val="auto"/>
                      <w:szCs w:val="21"/>
                    </w:rPr>
                    <w:t>-20%</w:t>
                  </w:r>
                  <w:r>
                    <w:rPr>
                      <w:rFonts w:ascii="宋体" w:hAnsi="宋体"/>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2" w:type="dxa"/>
                  <w:vMerge w:val="restart"/>
                  <w:tcBorders>
                    <w:top w:val="single" w:color="auto" w:sz="6" w:space="0"/>
                    <w:left w:val="nil"/>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环境监测计划</w:t>
                  </w:r>
                </w:p>
              </w:tc>
              <w:tc>
                <w:tcPr>
                  <w:tcW w:w="1320" w:type="dxa"/>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污染源监测</w:t>
                  </w:r>
                </w:p>
              </w:tc>
              <w:tc>
                <w:tcPr>
                  <w:tcW w:w="2148" w:type="dxa"/>
                  <w:gridSpan w:val="5"/>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监测因子：（）</w:t>
                  </w:r>
                </w:p>
              </w:tc>
              <w:tc>
                <w:tcPr>
                  <w:tcW w:w="2625" w:type="dxa"/>
                  <w:gridSpan w:val="7"/>
                  <w:tcBorders>
                    <w:top w:val="single" w:color="auto" w:sz="6" w:space="0"/>
                    <w:bottom w:val="single" w:color="auto" w:sz="6" w:space="0"/>
                  </w:tcBorders>
                  <w:noWrap w:val="0"/>
                  <w:vAlign w:val="center"/>
                </w:tcPr>
                <w:p>
                  <w:pPr>
                    <w:adjustRightInd w:val="0"/>
                    <w:snapToGrid w:val="0"/>
                    <w:jc w:val="center"/>
                    <w:rPr>
                      <w:rFonts w:hint="eastAsia" w:ascii="Times New Roman" w:hAnsi="Times New Roman" w:eastAsia="宋体"/>
                      <w:color w:val="auto"/>
                      <w:szCs w:val="21"/>
                      <w:lang w:eastAsia="zh-CN"/>
                    </w:rPr>
                  </w:pPr>
                  <w:r>
                    <w:rPr>
                      <w:rFonts w:ascii="Times New Roman" w:hAnsi="宋体"/>
                      <w:color w:val="auto"/>
                      <w:szCs w:val="21"/>
                    </w:rPr>
                    <w:t>有组织废气监测</w:t>
                  </w:r>
                  <w:r>
                    <w:rPr>
                      <w:rFonts w:hint="eastAsia" w:ascii="MS Mincho" w:hAnsi="MS Mincho" w:eastAsia="宋体" w:cs="MS Mincho"/>
                      <w:color w:val="auto"/>
                      <w:szCs w:val="21"/>
                      <w:lang w:eastAsia="zh-CN"/>
                    </w:rPr>
                    <w:t>□</w:t>
                  </w:r>
                </w:p>
                <w:p>
                  <w:pPr>
                    <w:adjustRightInd w:val="0"/>
                    <w:snapToGrid w:val="0"/>
                    <w:jc w:val="center"/>
                    <w:rPr>
                      <w:rFonts w:hint="eastAsia" w:ascii="Times New Roman" w:hAnsi="Times New Roman" w:eastAsia="宋体"/>
                      <w:color w:val="auto"/>
                      <w:szCs w:val="21"/>
                      <w:lang w:eastAsia="zh-CN"/>
                    </w:rPr>
                  </w:pPr>
                  <w:r>
                    <w:rPr>
                      <w:rFonts w:ascii="Times New Roman" w:hAnsi="宋体"/>
                      <w:color w:val="auto"/>
                      <w:szCs w:val="21"/>
                    </w:rPr>
                    <w:t>无组织废气监测</w:t>
                  </w:r>
                  <w:r>
                    <w:rPr>
                      <w:rFonts w:hint="eastAsia" w:ascii="MS Mincho" w:hAnsi="MS Mincho" w:eastAsia="宋体" w:cs="MS Mincho"/>
                      <w:color w:val="auto"/>
                      <w:szCs w:val="21"/>
                      <w:lang w:eastAsia="zh-CN"/>
                    </w:rPr>
                    <w:t>□</w:t>
                  </w:r>
                </w:p>
              </w:tc>
              <w:tc>
                <w:tcPr>
                  <w:tcW w:w="2314" w:type="dxa"/>
                  <w:gridSpan w:val="7"/>
                  <w:tcBorders>
                    <w:top w:val="single" w:color="auto" w:sz="6" w:space="0"/>
                    <w:bottom w:val="single" w:color="auto" w:sz="6" w:space="0"/>
                    <w:right w:val="nil"/>
                  </w:tcBorders>
                  <w:noWrap w:val="0"/>
                  <w:vAlign w:val="center"/>
                </w:tcPr>
                <w:p>
                  <w:pPr>
                    <w:adjustRightInd w:val="0"/>
                    <w:snapToGrid w:val="0"/>
                    <w:jc w:val="center"/>
                    <w:rPr>
                      <w:rFonts w:ascii="宋体" w:hAnsi="宋体"/>
                      <w:color w:val="auto"/>
                      <w:szCs w:val="21"/>
                    </w:rPr>
                  </w:pPr>
                  <w:r>
                    <w:rPr>
                      <w:rFonts w:ascii="宋体" w:hAnsi="宋体"/>
                      <w:color w:val="auto"/>
                      <w:szCs w:val="21"/>
                    </w:rPr>
                    <w:t>无监测□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2" w:type="dxa"/>
                  <w:vMerge w:val="continue"/>
                  <w:tcBorders>
                    <w:top w:val="single" w:color="auto" w:sz="6" w:space="0"/>
                    <w:left w:val="nil"/>
                    <w:bottom w:val="single" w:color="auto" w:sz="6" w:space="0"/>
                  </w:tcBorders>
                  <w:noWrap w:val="0"/>
                  <w:vAlign w:val="center"/>
                </w:tcPr>
                <w:p>
                  <w:pPr>
                    <w:adjustRightInd w:val="0"/>
                    <w:snapToGrid w:val="0"/>
                    <w:jc w:val="center"/>
                    <w:rPr>
                      <w:rFonts w:ascii="Times New Roman" w:hAnsi="Times New Roman"/>
                      <w:color w:val="auto"/>
                      <w:szCs w:val="21"/>
                    </w:rPr>
                  </w:pPr>
                </w:p>
              </w:tc>
              <w:tc>
                <w:tcPr>
                  <w:tcW w:w="1320" w:type="dxa"/>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环境质量监测</w:t>
                  </w:r>
                </w:p>
              </w:tc>
              <w:tc>
                <w:tcPr>
                  <w:tcW w:w="2148" w:type="dxa"/>
                  <w:gridSpan w:val="5"/>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监测因子：（）</w:t>
                  </w:r>
                </w:p>
              </w:tc>
              <w:tc>
                <w:tcPr>
                  <w:tcW w:w="2625" w:type="dxa"/>
                  <w:gridSpan w:val="7"/>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监测点位数（）</w:t>
                  </w:r>
                </w:p>
              </w:tc>
              <w:tc>
                <w:tcPr>
                  <w:tcW w:w="2314" w:type="dxa"/>
                  <w:gridSpan w:val="7"/>
                  <w:tcBorders>
                    <w:top w:val="single" w:color="auto" w:sz="6" w:space="0"/>
                    <w:bottom w:val="single" w:color="auto" w:sz="6" w:space="0"/>
                    <w:right w:val="nil"/>
                  </w:tcBorders>
                  <w:noWrap w:val="0"/>
                  <w:vAlign w:val="center"/>
                </w:tcPr>
                <w:p>
                  <w:pPr>
                    <w:adjustRightInd w:val="0"/>
                    <w:snapToGrid w:val="0"/>
                    <w:jc w:val="center"/>
                    <w:rPr>
                      <w:rFonts w:ascii="宋体" w:hAnsi="宋体"/>
                      <w:color w:val="auto"/>
                      <w:szCs w:val="21"/>
                    </w:rPr>
                  </w:pPr>
                  <w:r>
                    <w:rPr>
                      <w:rFonts w:ascii="宋体" w:hAnsi="宋体"/>
                      <w:color w:val="auto"/>
                      <w:szCs w:val="21"/>
                    </w:rPr>
                    <w:t>无监测□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2" w:type="dxa"/>
                  <w:vMerge w:val="restart"/>
                  <w:tcBorders>
                    <w:top w:val="single" w:color="auto" w:sz="6" w:space="0"/>
                    <w:left w:val="nil"/>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评价结论</w:t>
                  </w:r>
                </w:p>
              </w:tc>
              <w:tc>
                <w:tcPr>
                  <w:tcW w:w="1320" w:type="dxa"/>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环境影响</w:t>
                  </w:r>
                </w:p>
              </w:tc>
              <w:tc>
                <w:tcPr>
                  <w:tcW w:w="7087" w:type="dxa"/>
                  <w:gridSpan w:val="19"/>
                  <w:tcBorders>
                    <w:top w:val="single" w:color="auto" w:sz="6" w:space="0"/>
                    <w:bottom w:val="single" w:color="auto" w:sz="6" w:space="0"/>
                    <w:right w:val="nil"/>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可以接受</w:t>
                  </w:r>
                  <w:r>
                    <w:rPr>
                      <w:rFonts w:hint="eastAsia" w:ascii="MS Mincho" w:hAnsi="MS Mincho" w:eastAsia="MS Mincho" w:cs="MS Mincho"/>
                      <w:color w:val="auto"/>
                      <w:szCs w:val="21"/>
                    </w:rPr>
                    <w:t>☑</w:t>
                  </w:r>
                  <w:r>
                    <w:rPr>
                      <w:rFonts w:ascii="Times New Roman" w:hAnsi="Times New Roman"/>
                      <w:color w:val="auto"/>
                      <w:szCs w:val="21"/>
                    </w:rPr>
                    <w:t xml:space="preserve">         </w:t>
                  </w:r>
                  <w:r>
                    <w:rPr>
                      <w:rFonts w:ascii="Times New Roman" w:hAnsi="宋体"/>
                      <w:color w:val="auto"/>
                      <w:szCs w:val="21"/>
                    </w:rPr>
                    <w:t>不可以接受</w:t>
                  </w:r>
                  <w:r>
                    <w:rPr>
                      <w:rFonts w:ascii="宋体" w:hAnsi="宋体"/>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2" w:type="dxa"/>
                  <w:vMerge w:val="continue"/>
                  <w:tcBorders>
                    <w:top w:val="single" w:color="auto" w:sz="6" w:space="0"/>
                    <w:left w:val="nil"/>
                    <w:bottom w:val="single" w:color="auto" w:sz="6" w:space="0"/>
                  </w:tcBorders>
                  <w:noWrap w:val="0"/>
                  <w:vAlign w:val="center"/>
                </w:tcPr>
                <w:p>
                  <w:pPr>
                    <w:adjustRightInd w:val="0"/>
                    <w:snapToGrid w:val="0"/>
                    <w:jc w:val="center"/>
                    <w:rPr>
                      <w:rFonts w:ascii="Times New Roman" w:hAnsi="Times New Roman"/>
                      <w:color w:val="auto"/>
                      <w:szCs w:val="21"/>
                    </w:rPr>
                  </w:pPr>
                </w:p>
              </w:tc>
              <w:tc>
                <w:tcPr>
                  <w:tcW w:w="1320" w:type="dxa"/>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大气环境防护距离</w:t>
                  </w:r>
                </w:p>
              </w:tc>
              <w:tc>
                <w:tcPr>
                  <w:tcW w:w="7087" w:type="dxa"/>
                  <w:gridSpan w:val="19"/>
                  <w:tcBorders>
                    <w:top w:val="single" w:color="auto" w:sz="6" w:space="0"/>
                    <w:bottom w:val="single" w:color="auto" w:sz="6" w:space="0"/>
                    <w:right w:val="nil"/>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距（）厂界最远（</w:t>
                  </w:r>
                  <w:r>
                    <w:rPr>
                      <w:rFonts w:ascii="Times New Roman" w:hAnsi="Times New Roman"/>
                      <w:color w:val="auto"/>
                      <w:szCs w:val="21"/>
                    </w:rPr>
                    <w:t>0</w:t>
                  </w:r>
                  <w:r>
                    <w:rPr>
                      <w:rFonts w:ascii="Times New Roman" w:hAnsi="宋体"/>
                      <w:color w:val="auto"/>
                      <w:szCs w:val="21"/>
                    </w:rPr>
                    <w:t>）</w:t>
                  </w:r>
                  <w:r>
                    <w:rPr>
                      <w:rFonts w:ascii="Times New Roman" w:hAnsi="Times New Roman"/>
                      <w:color w:val="auto"/>
                      <w:szCs w:val="21"/>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2" w:type="dxa"/>
                  <w:vMerge w:val="continue"/>
                  <w:tcBorders>
                    <w:top w:val="single" w:color="auto" w:sz="6" w:space="0"/>
                    <w:left w:val="nil"/>
                    <w:bottom w:val="single" w:color="auto" w:sz="6" w:space="0"/>
                  </w:tcBorders>
                  <w:noWrap w:val="0"/>
                  <w:vAlign w:val="center"/>
                </w:tcPr>
                <w:p>
                  <w:pPr>
                    <w:adjustRightInd w:val="0"/>
                    <w:snapToGrid w:val="0"/>
                    <w:jc w:val="center"/>
                    <w:rPr>
                      <w:rFonts w:ascii="Times New Roman" w:hAnsi="Times New Roman"/>
                      <w:color w:val="auto"/>
                      <w:szCs w:val="21"/>
                    </w:rPr>
                  </w:pPr>
                </w:p>
              </w:tc>
              <w:tc>
                <w:tcPr>
                  <w:tcW w:w="1320" w:type="dxa"/>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污染源年排放量</w:t>
                  </w:r>
                </w:p>
              </w:tc>
              <w:tc>
                <w:tcPr>
                  <w:tcW w:w="2008" w:type="dxa"/>
                  <w:gridSpan w:val="4"/>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SO</w:t>
                  </w:r>
                  <w:r>
                    <w:rPr>
                      <w:rFonts w:ascii="Times New Roman" w:hAnsi="Times New Roman"/>
                      <w:color w:val="auto"/>
                      <w:szCs w:val="21"/>
                      <w:vertAlign w:val="subscript"/>
                    </w:rPr>
                    <w:t>2</w:t>
                  </w:r>
                  <w:r>
                    <w:rPr>
                      <w:rFonts w:ascii="Times New Roman" w:hAnsi="宋体"/>
                      <w:color w:val="auto"/>
                      <w:szCs w:val="21"/>
                    </w:rPr>
                    <w:t>：（</w:t>
                  </w:r>
                  <w:r>
                    <w:rPr>
                      <w:rFonts w:ascii="Times New Roman" w:hAnsi="Times New Roman"/>
                      <w:color w:val="auto"/>
                      <w:szCs w:val="21"/>
                    </w:rPr>
                    <w:t>/</w:t>
                  </w:r>
                  <w:r>
                    <w:rPr>
                      <w:rFonts w:ascii="Times New Roman" w:hAnsi="宋体"/>
                      <w:color w:val="auto"/>
                      <w:szCs w:val="21"/>
                    </w:rPr>
                    <w:t>）</w:t>
                  </w:r>
                  <w:r>
                    <w:rPr>
                      <w:rFonts w:ascii="Times New Roman" w:hAnsi="Times New Roman"/>
                      <w:color w:val="auto"/>
                      <w:szCs w:val="21"/>
                    </w:rPr>
                    <w:t>t/a</w:t>
                  </w:r>
                </w:p>
              </w:tc>
              <w:tc>
                <w:tcPr>
                  <w:tcW w:w="1861" w:type="dxa"/>
                  <w:gridSpan w:val="5"/>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NO</w:t>
                  </w:r>
                  <w:r>
                    <w:rPr>
                      <w:rFonts w:ascii="Times New Roman" w:hAnsi="Times New Roman"/>
                      <w:color w:val="auto"/>
                      <w:szCs w:val="21"/>
                      <w:vertAlign w:val="subscript"/>
                    </w:rPr>
                    <w:t>X</w:t>
                  </w:r>
                  <w:r>
                    <w:rPr>
                      <w:rFonts w:ascii="Times New Roman" w:hAnsi="宋体"/>
                      <w:color w:val="auto"/>
                      <w:szCs w:val="21"/>
                    </w:rPr>
                    <w:t>：（</w:t>
                  </w:r>
                  <w:r>
                    <w:rPr>
                      <w:rFonts w:hint="eastAsia" w:ascii="Times New Roman" w:hAnsi="Times New Roman"/>
                      <w:color w:val="auto"/>
                      <w:szCs w:val="21"/>
                    </w:rPr>
                    <w:t>/</w:t>
                  </w:r>
                  <w:r>
                    <w:rPr>
                      <w:rFonts w:ascii="Times New Roman" w:hAnsi="宋体"/>
                      <w:color w:val="auto"/>
                      <w:szCs w:val="21"/>
                    </w:rPr>
                    <w:t>）</w:t>
                  </w:r>
                  <w:r>
                    <w:rPr>
                      <w:rFonts w:ascii="Times New Roman" w:hAnsi="Times New Roman"/>
                      <w:color w:val="auto"/>
                      <w:szCs w:val="21"/>
                    </w:rPr>
                    <w:t>t/a</w:t>
                  </w:r>
                </w:p>
              </w:tc>
              <w:tc>
                <w:tcPr>
                  <w:tcW w:w="1769" w:type="dxa"/>
                  <w:gridSpan w:val="7"/>
                  <w:tcBorders>
                    <w:top w:val="single" w:color="auto" w:sz="6" w:space="0"/>
                    <w:bottom w:val="single" w:color="auto" w:sz="6" w:space="0"/>
                  </w:tcBorders>
                  <w:noWrap w:val="0"/>
                  <w:vAlign w:val="center"/>
                </w:tcPr>
                <w:p>
                  <w:pPr>
                    <w:adjustRightInd w:val="0"/>
                    <w:snapToGrid w:val="0"/>
                    <w:jc w:val="center"/>
                    <w:rPr>
                      <w:rFonts w:ascii="Times New Roman" w:hAnsi="Times New Roman"/>
                      <w:color w:val="auto"/>
                      <w:szCs w:val="21"/>
                    </w:rPr>
                  </w:pPr>
                  <w:r>
                    <w:rPr>
                      <w:rFonts w:ascii="Times New Roman" w:hAnsi="宋体"/>
                      <w:color w:val="auto"/>
                      <w:szCs w:val="21"/>
                    </w:rPr>
                    <w:t>颗粒物：（</w:t>
                  </w:r>
                  <w:r>
                    <w:rPr>
                      <w:rFonts w:hint="eastAsia" w:ascii="Times New Roman" w:hAnsi="宋体"/>
                      <w:color w:val="auto"/>
                      <w:szCs w:val="21"/>
                    </w:rPr>
                    <w:t>0.0</w:t>
                  </w:r>
                  <w:r>
                    <w:rPr>
                      <w:rFonts w:hint="eastAsia" w:ascii="Times New Roman" w:hAnsi="宋体"/>
                      <w:color w:val="auto"/>
                      <w:szCs w:val="21"/>
                      <w:lang w:val="en-US" w:eastAsia="zh-CN"/>
                    </w:rPr>
                    <w:t>685</w:t>
                  </w:r>
                  <w:r>
                    <w:rPr>
                      <w:rFonts w:ascii="Times New Roman" w:hAnsi="宋体"/>
                      <w:color w:val="auto"/>
                      <w:szCs w:val="21"/>
                    </w:rPr>
                    <w:t>）</w:t>
                  </w:r>
                  <w:r>
                    <w:rPr>
                      <w:rFonts w:ascii="Times New Roman" w:hAnsi="Times New Roman"/>
                      <w:color w:val="auto"/>
                      <w:szCs w:val="21"/>
                    </w:rPr>
                    <w:t>t/a</w:t>
                  </w:r>
                </w:p>
              </w:tc>
              <w:tc>
                <w:tcPr>
                  <w:tcW w:w="1449" w:type="dxa"/>
                  <w:gridSpan w:val="3"/>
                  <w:tcBorders>
                    <w:top w:val="single" w:color="auto" w:sz="6" w:space="0"/>
                    <w:bottom w:val="single" w:color="auto" w:sz="6" w:space="0"/>
                    <w:right w:val="nil"/>
                  </w:tcBorders>
                  <w:noWrap w:val="0"/>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VOC</w:t>
                  </w:r>
                  <w:r>
                    <w:rPr>
                      <w:rFonts w:ascii="Times New Roman" w:hAnsi="Times New Roman"/>
                      <w:color w:val="auto"/>
                      <w:szCs w:val="21"/>
                      <w:vertAlign w:val="subscript"/>
                    </w:rPr>
                    <w:t>S</w:t>
                  </w:r>
                  <w:r>
                    <w:rPr>
                      <w:rFonts w:ascii="Times New Roman" w:hAnsi="宋体"/>
                      <w:color w:val="auto"/>
                      <w:szCs w:val="21"/>
                    </w:rPr>
                    <w:t>：（</w:t>
                  </w:r>
                  <w:r>
                    <w:rPr>
                      <w:rFonts w:ascii="Times New Roman" w:hAnsi="Times New Roman"/>
                      <w:color w:val="auto"/>
                      <w:szCs w:val="21"/>
                    </w:rPr>
                    <w:t>/</w:t>
                  </w:r>
                  <w:r>
                    <w:rPr>
                      <w:rFonts w:ascii="Times New Roman" w:hAnsi="宋体"/>
                      <w:color w:val="auto"/>
                      <w:szCs w:val="21"/>
                    </w:rPr>
                    <w:t>）</w:t>
                  </w:r>
                  <w:r>
                    <w:rPr>
                      <w:rFonts w:ascii="Times New Roman" w:hAnsi="Times New Roman"/>
                      <w:color w:val="auto"/>
                      <w:szCs w:val="21"/>
                    </w:rPr>
                    <w:t>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9" w:type="dxa"/>
                  <w:gridSpan w:val="21"/>
                  <w:tcBorders>
                    <w:top w:val="single" w:color="auto" w:sz="6" w:space="0"/>
                    <w:left w:val="nil"/>
                    <w:bottom w:val="single" w:color="auto" w:sz="12" w:space="0"/>
                    <w:right w:val="nil"/>
                  </w:tcBorders>
                  <w:noWrap w:val="0"/>
                  <w:vAlign w:val="center"/>
                </w:tcPr>
                <w:p>
                  <w:pPr>
                    <w:adjustRightInd w:val="0"/>
                    <w:snapToGrid w:val="0"/>
                    <w:rPr>
                      <w:rFonts w:ascii="Times New Roman" w:hAnsi="Times New Roman"/>
                      <w:color w:val="auto"/>
                      <w:szCs w:val="21"/>
                    </w:rPr>
                  </w:pPr>
                  <w:r>
                    <w:rPr>
                      <w:rFonts w:ascii="Times New Roman" w:hAnsi="宋体"/>
                      <w:color w:val="auto"/>
                      <w:szCs w:val="21"/>
                    </w:rPr>
                    <w:t>注：</w:t>
                  </w:r>
                  <w:r>
                    <w:rPr>
                      <w:rFonts w:ascii="宋体" w:hAnsi="宋体"/>
                      <w:color w:val="auto"/>
                      <w:szCs w:val="21"/>
                    </w:rPr>
                    <w:t>“□”为勾选项，填“</w:t>
                  </w:r>
                  <w:r>
                    <w:rPr>
                      <w:rFonts w:hint="eastAsia" w:ascii="MS Mincho" w:hAnsi="MS Mincho" w:eastAsia="MS Mincho" w:cs="MS Mincho"/>
                      <w:color w:val="auto"/>
                      <w:szCs w:val="21"/>
                    </w:rPr>
                    <w:t>✔</w:t>
                  </w:r>
                  <w:r>
                    <w:rPr>
                      <w:rFonts w:ascii="宋体" w:hAnsi="宋体"/>
                      <w:color w:val="auto"/>
                      <w:szCs w:val="21"/>
                    </w:rPr>
                    <w:t>”；“（）”为内</w:t>
                  </w:r>
                  <w:r>
                    <w:rPr>
                      <w:rFonts w:ascii="Times New Roman" w:hAnsi="宋体"/>
                      <w:color w:val="auto"/>
                      <w:szCs w:val="21"/>
                    </w:rPr>
                    <w:t>容填写项</w:t>
                  </w:r>
                </w:p>
              </w:tc>
            </w:tr>
          </w:tbl>
          <w:p>
            <w:pPr>
              <w:spacing w:line="360" w:lineRule="auto"/>
              <w:ind w:firstLine="482"/>
              <w:rPr>
                <w:rFonts w:ascii="Times New Roman" w:hAnsi="Times New Roman"/>
                <w:color w:val="auto"/>
                <w:sz w:val="24"/>
                <w:szCs w:val="24"/>
              </w:rPr>
            </w:pPr>
            <w:r>
              <w:rPr>
                <w:rFonts w:ascii="Times New Roman" w:hAnsi="Times New Roman"/>
                <w:b/>
                <w:color w:val="auto"/>
                <w:sz w:val="24"/>
                <w:szCs w:val="24"/>
              </w:rPr>
              <w:t>2、废水</w:t>
            </w:r>
          </w:p>
          <w:p>
            <w:pPr>
              <w:pStyle w:val="22"/>
              <w:keepNext w:val="0"/>
              <w:keepLines w:val="0"/>
              <w:pageBreakBefore w:val="0"/>
              <w:widowControl w:val="0"/>
              <w:kinsoku/>
              <w:wordWrap/>
              <w:overflowPunct/>
              <w:topLinePunct w:val="0"/>
              <w:autoSpaceDE/>
              <w:autoSpaceDN/>
              <w:bidi w:val="0"/>
              <w:adjustRightInd w:val="0"/>
              <w:snapToGrid w:val="0"/>
              <w:spacing w:line="360" w:lineRule="auto"/>
              <w:ind w:firstLine="448"/>
              <w:textAlignment w:val="auto"/>
              <w:rPr>
                <w:rFonts w:hint="eastAsia" w:ascii="Times New Roman" w:hAnsi="Times New Roman" w:eastAsia="宋体" w:cs="Times New Roman"/>
                <w:color w:val="auto"/>
                <w:spacing w:val="-8"/>
                <w:lang w:eastAsia="zh-CN"/>
              </w:rPr>
            </w:pPr>
            <w:r>
              <w:rPr>
                <w:rFonts w:hint="eastAsia" w:ascii="Times New Roman" w:hAnsi="Times New Roman" w:eastAsia="宋体" w:cs="Times New Roman"/>
                <w:color w:val="auto"/>
                <w:spacing w:val="-8"/>
                <w:lang w:eastAsia="zh-CN"/>
              </w:rPr>
              <w:t>（</w:t>
            </w:r>
            <w:r>
              <w:rPr>
                <w:rFonts w:hint="eastAsia" w:ascii="Times New Roman" w:hAnsi="Times New Roman" w:eastAsia="宋体" w:cs="Times New Roman"/>
                <w:color w:val="auto"/>
                <w:spacing w:val="-8"/>
                <w:lang w:val="en-US" w:eastAsia="zh-CN"/>
              </w:rPr>
              <w:t>1</w:t>
            </w:r>
            <w:r>
              <w:rPr>
                <w:rFonts w:hint="eastAsia" w:ascii="Times New Roman" w:hAnsi="Times New Roman" w:eastAsia="宋体" w:cs="Times New Roman"/>
                <w:color w:val="auto"/>
                <w:spacing w:val="-8"/>
                <w:lang w:eastAsia="zh-CN"/>
              </w:rPr>
              <w:t>）水环境影响达标性分析</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Times New Roman" w:hAnsi="Times New Roman" w:eastAsia="宋体"/>
                <w:color w:val="auto"/>
                <w:sz w:val="24"/>
              </w:rPr>
            </w:pPr>
            <w:r>
              <w:rPr>
                <w:rFonts w:ascii="Times New Roman" w:hAnsi="Times New Roman" w:eastAsia="宋体"/>
                <w:color w:val="auto"/>
                <w:sz w:val="24"/>
              </w:rPr>
              <w:t>本项目运营期无生产废水，</w:t>
            </w:r>
            <w:r>
              <w:rPr>
                <w:rFonts w:ascii="Times New Roman" w:hAnsi="Times New Roman" w:eastAsia="宋体"/>
                <w:color w:val="auto"/>
                <w:sz w:val="24"/>
                <w:szCs w:val="20"/>
                <w:lang w:bidi="ar"/>
              </w:rPr>
              <w:t>建设</w:t>
            </w:r>
            <w:r>
              <w:rPr>
                <w:rFonts w:hint="eastAsia" w:ascii="Times New Roman" w:hAnsi="Times New Roman" w:eastAsia="宋体"/>
                <w:color w:val="auto"/>
                <w:sz w:val="24"/>
                <w:szCs w:val="20"/>
                <w:lang w:bidi="ar"/>
              </w:rPr>
              <w:t>水冲厕</w:t>
            </w:r>
            <w:r>
              <w:rPr>
                <w:rFonts w:ascii="Times New Roman" w:hAnsi="Times New Roman" w:eastAsia="宋体"/>
                <w:color w:val="auto"/>
                <w:sz w:val="24"/>
                <w:szCs w:val="20"/>
                <w:lang w:bidi="ar"/>
              </w:rPr>
              <w:t>，无浴室。</w:t>
            </w:r>
            <w:r>
              <w:rPr>
                <w:rFonts w:hint="default" w:ascii="Times New Roman" w:hAnsi="Times New Roman" w:eastAsia="宋体" w:cs="Times New Roman"/>
                <w:b w:val="0"/>
                <w:bCs w:val="0"/>
                <w:color w:val="auto"/>
                <w:sz w:val="24"/>
                <w:szCs w:val="20"/>
                <w:u w:val="none"/>
                <w:lang w:bidi="ar"/>
              </w:rPr>
              <w:t>参</w:t>
            </w:r>
            <w:r>
              <w:rPr>
                <w:rFonts w:hint="eastAsia" w:ascii="Times New Roman" w:hAnsi="Times New Roman" w:eastAsia="宋体" w:cs="Times New Roman"/>
                <w:b w:val="0"/>
                <w:bCs w:val="0"/>
                <w:color w:val="auto"/>
                <w:sz w:val="24"/>
                <w:szCs w:val="20"/>
                <w:u w:val="none"/>
                <w:lang w:eastAsia="zh-CN" w:bidi="ar"/>
              </w:rPr>
              <w:t>照</w:t>
            </w:r>
            <w:r>
              <w:rPr>
                <w:rFonts w:hint="eastAsia" w:ascii="Times New Roman" w:hAnsi="Times New Roman" w:eastAsia="宋体"/>
                <w:b w:val="0"/>
                <w:bCs w:val="0"/>
                <w:color w:val="auto"/>
                <w:sz w:val="24"/>
                <w:u w:val="none"/>
              </w:rPr>
              <w:t>河南省地方标准《</w:t>
            </w:r>
            <w:r>
              <w:rPr>
                <w:rFonts w:hint="eastAsia" w:ascii="Times New Roman" w:hAnsi="Times New Roman" w:eastAsia="宋体"/>
                <w:b w:val="0"/>
                <w:bCs w:val="0"/>
                <w:color w:val="auto"/>
                <w:sz w:val="24"/>
                <w:u w:val="none"/>
                <w:lang w:eastAsia="zh-CN"/>
              </w:rPr>
              <w:t>工业与城镇生活</w:t>
            </w:r>
            <w:r>
              <w:rPr>
                <w:rFonts w:hint="eastAsia" w:ascii="Times New Roman" w:hAnsi="Times New Roman" w:eastAsia="宋体"/>
                <w:b w:val="0"/>
                <w:bCs w:val="0"/>
                <w:color w:val="auto"/>
                <w:sz w:val="24"/>
                <w:u w:val="none"/>
              </w:rPr>
              <w:t>用水定额》（DB41/T385-2014）</w:t>
            </w:r>
            <w:r>
              <w:rPr>
                <w:rFonts w:hint="default" w:ascii="Times New Roman" w:hAnsi="Times New Roman" w:eastAsia="宋体" w:cs="Times New Roman"/>
                <w:color w:val="auto"/>
                <w:sz w:val="24"/>
                <w:szCs w:val="20"/>
                <w:lang w:bidi="ar"/>
              </w:rPr>
              <w:t>，人均生活用水（主要为</w:t>
            </w:r>
            <w:r>
              <w:rPr>
                <w:rFonts w:hint="eastAsia" w:ascii="Times New Roman" w:hAnsi="Times New Roman" w:eastAsia="宋体" w:cs="Times New Roman"/>
                <w:color w:val="auto"/>
                <w:sz w:val="24"/>
                <w:szCs w:val="20"/>
                <w:lang w:eastAsia="zh-CN" w:bidi="ar"/>
              </w:rPr>
              <w:t>冲厕和</w:t>
            </w:r>
            <w:r>
              <w:rPr>
                <w:rFonts w:hint="default" w:ascii="Times New Roman" w:hAnsi="Times New Roman" w:eastAsia="宋体" w:cs="Times New Roman"/>
                <w:color w:val="auto"/>
                <w:sz w:val="24"/>
                <w:szCs w:val="20"/>
                <w:lang w:bidi="ar"/>
              </w:rPr>
              <w:t>盥洗用水）按</w:t>
            </w:r>
            <w:r>
              <w:rPr>
                <w:rFonts w:hint="eastAsia" w:ascii="Times New Roman" w:hAnsi="Times New Roman" w:eastAsia="宋体" w:cs="Times New Roman"/>
                <w:color w:val="auto"/>
                <w:sz w:val="24"/>
                <w:szCs w:val="20"/>
                <w:lang w:val="en-US" w:eastAsia="zh-CN" w:bidi="ar"/>
              </w:rPr>
              <w:t>4</w:t>
            </w:r>
            <w:r>
              <w:rPr>
                <w:rFonts w:hint="default" w:ascii="Times New Roman" w:hAnsi="Times New Roman" w:eastAsia="宋体" w:cs="Times New Roman"/>
                <w:color w:val="auto"/>
                <w:sz w:val="24"/>
                <w:szCs w:val="20"/>
                <w:lang w:bidi="ar"/>
              </w:rPr>
              <w:t>0L/人·d计算，</w:t>
            </w:r>
            <w:r>
              <w:rPr>
                <w:rFonts w:ascii="Times New Roman" w:hAnsi="Times New Roman" w:eastAsia="宋体"/>
                <w:color w:val="auto"/>
                <w:sz w:val="24"/>
                <w:szCs w:val="20"/>
                <w:lang w:bidi="ar"/>
              </w:rPr>
              <w:t>则生活用水量为</w:t>
            </w:r>
            <w:r>
              <w:rPr>
                <w:rFonts w:hint="eastAsia" w:ascii="Times New Roman" w:hAnsi="Times New Roman" w:eastAsia="宋体"/>
                <w:color w:val="auto"/>
                <w:sz w:val="24"/>
                <w:szCs w:val="20"/>
                <w:lang w:val="en-US" w:eastAsia="zh-CN" w:bidi="ar"/>
              </w:rPr>
              <w:t>0.8</w:t>
            </w:r>
            <w:r>
              <w:rPr>
                <w:rFonts w:ascii="Times New Roman" w:hAnsi="Times New Roman" w:eastAsia="宋体"/>
                <w:color w:val="auto"/>
                <w:sz w:val="24"/>
                <w:szCs w:val="20"/>
                <w:lang w:bidi="ar"/>
              </w:rPr>
              <w:t>m</w:t>
            </w:r>
            <w:r>
              <w:rPr>
                <w:rFonts w:ascii="Times New Roman" w:hAnsi="Times New Roman" w:eastAsia="宋体"/>
                <w:color w:val="auto"/>
                <w:sz w:val="24"/>
                <w:szCs w:val="20"/>
                <w:vertAlign w:val="superscript"/>
                <w:lang w:bidi="ar"/>
              </w:rPr>
              <w:t>3</w:t>
            </w:r>
            <w:r>
              <w:rPr>
                <w:rFonts w:ascii="Times New Roman" w:hAnsi="Times New Roman" w:eastAsia="宋体"/>
                <w:color w:val="auto"/>
                <w:sz w:val="24"/>
                <w:szCs w:val="20"/>
                <w:lang w:bidi="ar"/>
              </w:rPr>
              <w:t>/d。运营期生活污水按用水量80%计算，则污水量为</w:t>
            </w:r>
            <w:r>
              <w:rPr>
                <w:rFonts w:hint="eastAsia" w:ascii="Times New Roman" w:hAnsi="Times New Roman" w:eastAsia="宋体"/>
                <w:color w:val="auto"/>
                <w:sz w:val="24"/>
                <w:szCs w:val="20"/>
                <w:lang w:bidi="ar"/>
              </w:rPr>
              <w:t>0.</w:t>
            </w:r>
            <w:r>
              <w:rPr>
                <w:rFonts w:hint="eastAsia" w:ascii="Times New Roman" w:hAnsi="Times New Roman" w:eastAsia="宋体"/>
                <w:color w:val="auto"/>
                <w:sz w:val="24"/>
                <w:szCs w:val="20"/>
                <w:lang w:val="en-US" w:eastAsia="zh-CN" w:bidi="ar"/>
              </w:rPr>
              <w:t>64</w:t>
            </w:r>
            <w:r>
              <w:rPr>
                <w:rFonts w:ascii="Times New Roman" w:hAnsi="Times New Roman" w:eastAsia="宋体"/>
                <w:color w:val="auto"/>
                <w:sz w:val="24"/>
                <w:szCs w:val="20"/>
                <w:lang w:bidi="ar"/>
              </w:rPr>
              <w:t>m</w:t>
            </w:r>
            <w:r>
              <w:rPr>
                <w:rFonts w:ascii="Times New Roman" w:hAnsi="Times New Roman" w:eastAsia="宋体"/>
                <w:color w:val="auto"/>
                <w:sz w:val="24"/>
                <w:szCs w:val="20"/>
                <w:vertAlign w:val="superscript"/>
                <w:lang w:bidi="ar"/>
              </w:rPr>
              <w:t>3</w:t>
            </w:r>
            <w:r>
              <w:rPr>
                <w:rFonts w:ascii="Times New Roman" w:hAnsi="Times New Roman" w:eastAsia="宋体"/>
                <w:color w:val="auto"/>
                <w:sz w:val="24"/>
                <w:szCs w:val="20"/>
                <w:lang w:bidi="ar"/>
              </w:rPr>
              <w:t>/d</w:t>
            </w:r>
            <w:r>
              <w:rPr>
                <w:rFonts w:hint="eastAsia" w:ascii="Times New Roman" w:hAnsi="Times New Roman" w:eastAsia="宋体"/>
                <w:color w:val="auto"/>
                <w:sz w:val="24"/>
                <w:szCs w:val="20"/>
                <w:lang w:bidi="ar"/>
              </w:rPr>
              <w:t>、</w:t>
            </w:r>
            <w:r>
              <w:rPr>
                <w:rFonts w:hint="eastAsia" w:ascii="Times New Roman" w:hAnsi="Times New Roman" w:eastAsia="宋体"/>
                <w:color w:val="auto"/>
                <w:sz w:val="24"/>
                <w:szCs w:val="20"/>
                <w:lang w:val="en-US" w:eastAsia="zh-CN" w:bidi="ar"/>
              </w:rPr>
              <w:t>179.2</w:t>
            </w:r>
            <w:r>
              <w:rPr>
                <w:rFonts w:hint="eastAsia" w:ascii="Times New Roman" w:hAnsi="Times New Roman" w:eastAsia="宋体"/>
                <w:color w:val="auto"/>
                <w:sz w:val="24"/>
                <w:szCs w:val="20"/>
                <w:lang w:bidi="ar"/>
              </w:rPr>
              <w:t>m</w:t>
            </w:r>
            <w:r>
              <w:rPr>
                <w:rFonts w:hint="eastAsia" w:ascii="Times New Roman" w:hAnsi="Times New Roman" w:eastAsia="宋体"/>
                <w:color w:val="auto"/>
                <w:sz w:val="24"/>
                <w:szCs w:val="20"/>
                <w:vertAlign w:val="superscript"/>
                <w:lang w:bidi="ar"/>
              </w:rPr>
              <w:t>3</w:t>
            </w:r>
            <w:r>
              <w:rPr>
                <w:rFonts w:hint="eastAsia" w:ascii="Times New Roman" w:hAnsi="Times New Roman" w:eastAsia="宋体"/>
                <w:color w:val="auto"/>
                <w:sz w:val="24"/>
                <w:szCs w:val="20"/>
                <w:lang w:bidi="ar"/>
              </w:rPr>
              <w:t>/a</w:t>
            </w:r>
            <w:r>
              <w:rPr>
                <w:rFonts w:ascii="Times New Roman" w:hAnsi="Times New Roman" w:eastAsia="宋体"/>
                <w:color w:val="auto"/>
                <w:sz w:val="24"/>
                <w:szCs w:val="20"/>
                <w:lang w:bidi="ar"/>
              </w:rPr>
              <w:t>，经</w:t>
            </w:r>
            <w:r>
              <w:rPr>
                <w:rFonts w:hint="eastAsia" w:ascii="Times New Roman" w:hAnsi="Times New Roman" w:eastAsia="宋体"/>
                <w:color w:val="auto"/>
                <w:sz w:val="24"/>
                <w:szCs w:val="20"/>
                <w:lang w:bidi="ar"/>
              </w:rPr>
              <w:t>化粪池（10m</w:t>
            </w:r>
            <w:r>
              <w:rPr>
                <w:rFonts w:hint="eastAsia" w:ascii="Times New Roman" w:hAnsi="Times New Roman" w:eastAsia="宋体"/>
                <w:color w:val="auto"/>
                <w:sz w:val="24"/>
                <w:szCs w:val="20"/>
                <w:vertAlign w:val="superscript"/>
                <w:lang w:bidi="ar"/>
              </w:rPr>
              <w:t>3</w:t>
            </w:r>
            <w:r>
              <w:rPr>
                <w:rFonts w:hint="eastAsia" w:ascii="Times New Roman" w:hAnsi="Times New Roman" w:eastAsia="宋体"/>
                <w:color w:val="auto"/>
                <w:sz w:val="24"/>
                <w:szCs w:val="20"/>
                <w:lang w:bidi="ar"/>
              </w:rPr>
              <w:t>）收集处理后，定期清掏用于沤肥，不外排</w:t>
            </w:r>
            <w:r>
              <w:rPr>
                <w:rFonts w:ascii="Times New Roman" w:hAnsi="Times New Roman" w:eastAsia="宋体"/>
                <w:color w:val="auto"/>
                <w:sz w:val="24"/>
                <w:szCs w:val="20"/>
                <w:lang w:bidi="ar"/>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ascii="Times New Roman" w:hAnsi="Times New Roman" w:eastAsia="宋体"/>
                <w:b w:val="0"/>
                <w:bCs/>
                <w:color w:val="auto"/>
                <w:sz w:val="24"/>
              </w:rPr>
            </w:pPr>
            <w:r>
              <w:rPr>
                <w:rFonts w:hint="eastAsia" w:ascii="Times New Roman" w:hAnsi="Times New Roman" w:eastAsia="宋体"/>
                <w:b w:val="0"/>
                <w:bCs/>
                <w:color w:val="auto"/>
                <w:sz w:val="24"/>
                <w:lang w:eastAsia="zh-CN"/>
              </w:rPr>
              <w:t>（</w:t>
            </w:r>
            <w:r>
              <w:rPr>
                <w:rFonts w:hint="eastAsia" w:ascii="Times New Roman" w:hAnsi="Times New Roman" w:eastAsia="宋体"/>
                <w:b w:val="0"/>
                <w:bCs/>
                <w:color w:val="auto"/>
                <w:sz w:val="24"/>
                <w:lang w:val="en-US" w:eastAsia="zh-CN"/>
              </w:rPr>
              <w:t>2</w:t>
            </w:r>
            <w:r>
              <w:rPr>
                <w:rFonts w:hint="eastAsia" w:ascii="Times New Roman" w:hAnsi="Times New Roman" w:eastAsia="宋体"/>
                <w:b w:val="0"/>
                <w:bCs/>
                <w:color w:val="auto"/>
                <w:sz w:val="24"/>
                <w:lang w:eastAsia="zh-CN"/>
              </w:rPr>
              <w:t>）</w:t>
            </w:r>
            <w:r>
              <w:rPr>
                <w:rFonts w:ascii="Times New Roman" w:hAnsi="Times New Roman" w:eastAsia="宋体"/>
                <w:b w:val="0"/>
                <w:bCs/>
                <w:color w:val="auto"/>
                <w:sz w:val="24"/>
              </w:rPr>
              <w:t>评价等级确定</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ascii="Times New Roman"/>
                <w:b/>
                <w:color w:val="auto"/>
                <w:sz w:val="21"/>
                <w:szCs w:val="21"/>
              </w:rPr>
            </w:pPr>
            <w:r>
              <w:rPr>
                <w:rFonts w:ascii="Times New Roman" w:hAnsi="Times New Roman" w:eastAsia="宋体"/>
                <w:color w:val="auto"/>
                <w:sz w:val="24"/>
                <w:szCs w:val="24"/>
              </w:rPr>
              <w:t>环境影响评价技术导则《地表水环境》（HJ 2.3-2018）水污染影响型建设项目评价等级判定见表</w:t>
            </w:r>
            <w:r>
              <w:rPr>
                <w:rFonts w:hint="eastAsia" w:ascii="Times New Roman" w:hAnsi="Times New Roman" w:eastAsia="宋体"/>
                <w:color w:val="auto"/>
                <w:sz w:val="24"/>
                <w:szCs w:val="24"/>
                <w:lang w:val="en-US" w:eastAsia="zh-CN"/>
              </w:rPr>
              <w:t>32</w:t>
            </w:r>
            <w:r>
              <w:rPr>
                <w:rFonts w:ascii="Times New Roman" w:hAnsi="Times New Roman" w:eastAsia="宋体"/>
                <w:color w:val="auto"/>
                <w:sz w:val="24"/>
                <w:szCs w:val="24"/>
              </w:rPr>
              <w:t>。</w:t>
            </w:r>
          </w:p>
          <w:p>
            <w:pPr>
              <w:pStyle w:val="18"/>
              <w:keepNext w:val="0"/>
              <w:keepLines w:val="0"/>
              <w:pageBreakBefore w:val="0"/>
              <w:widowControl w:val="0"/>
              <w:tabs>
                <w:tab w:val="left" w:pos="7434"/>
              </w:tabs>
              <w:kinsoku/>
              <w:wordWrap/>
              <w:overflowPunct/>
              <w:topLinePunct w:val="0"/>
              <w:autoSpaceDE/>
              <w:autoSpaceDN/>
              <w:bidi w:val="0"/>
              <w:adjustRightInd w:val="0"/>
              <w:snapToGrid w:val="0"/>
              <w:spacing w:line="240" w:lineRule="auto"/>
              <w:ind w:firstLine="0"/>
              <w:jc w:val="center"/>
              <w:textAlignment w:val="auto"/>
              <w:rPr>
                <w:b/>
                <w:color w:val="auto"/>
                <w:sz w:val="21"/>
                <w:szCs w:val="21"/>
              </w:rPr>
            </w:pPr>
            <w:r>
              <w:rPr>
                <w:rFonts w:ascii="Times New Roman"/>
                <w:b/>
                <w:color w:val="auto"/>
                <w:sz w:val="21"/>
                <w:szCs w:val="21"/>
              </w:rPr>
              <w:t>表</w:t>
            </w:r>
            <w:r>
              <w:rPr>
                <w:rFonts w:hint="eastAsia" w:ascii="Times New Roman"/>
                <w:b/>
                <w:color w:val="auto"/>
                <w:sz w:val="21"/>
                <w:szCs w:val="21"/>
                <w:lang w:val="en-US" w:eastAsia="zh-CN"/>
              </w:rPr>
              <w:t>32</w:t>
            </w:r>
            <w:r>
              <w:rPr>
                <w:rFonts w:ascii="Times New Roman" w:hAnsi="Times New Roman"/>
                <w:b/>
                <w:color w:val="auto"/>
                <w:sz w:val="21"/>
                <w:szCs w:val="21"/>
              </w:rPr>
              <w:t xml:space="preserve">   </w:t>
            </w:r>
            <w:r>
              <w:rPr>
                <w:rFonts w:ascii="Times New Roman"/>
                <w:b/>
                <w:color w:val="auto"/>
                <w:sz w:val="21"/>
                <w:szCs w:val="21"/>
              </w:rPr>
              <w:t>水污染影响型</w:t>
            </w:r>
            <w:r>
              <w:rPr>
                <w:rFonts w:hint="eastAsia"/>
                <w:b/>
                <w:color w:val="auto"/>
                <w:sz w:val="21"/>
                <w:szCs w:val="21"/>
              </w:rPr>
              <w:t>建设项目评价等级判定表</w:t>
            </w:r>
          </w:p>
          <w:tbl>
            <w:tblPr>
              <w:tblStyle w:val="13"/>
              <w:tblW w:w="8540"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07"/>
              <w:gridCol w:w="1643"/>
              <w:gridCol w:w="559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07" w:type="dxa"/>
                  <w:vMerge w:val="restart"/>
                  <w:noWrap w:val="0"/>
                  <w:vAlign w:val="center"/>
                </w:tcPr>
                <w:p>
                  <w:pPr>
                    <w:jc w:val="center"/>
                    <w:rPr>
                      <w:rFonts w:ascii="Times New Roman" w:hAnsi="Times New Roman"/>
                      <w:b/>
                      <w:color w:val="auto"/>
                      <w:szCs w:val="21"/>
                    </w:rPr>
                  </w:pPr>
                  <w:r>
                    <w:rPr>
                      <w:rFonts w:ascii="Times New Roman"/>
                      <w:b/>
                      <w:color w:val="auto"/>
                      <w:szCs w:val="21"/>
                    </w:rPr>
                    <w:t>评价等级</w:t>
                  </w:r>
                </w:p>
              </w:tc>
              <w:tc>
                <w:tcPr>
                  <w:tcW w:w="7233" w:type="dxa"/>
                  <w:gridSpan w:val="2"/>
                  <w:noWrap w:val="0"/>
                  <w:vAlign w:val="center"/>
                </w:tcPr>
                <w:p>
                  <w:pPr>
                    <w:jc w:val="center"/>
                    <w:rPr>
                      <w:rFonts w:ascii="Times New Roman" w:hAnsi="Times New Roman"/>
                      <w:b/>
                      <w:color w:val="auto"/>
                      <w:szCs w:val="21"/>
                    </w:rPr>
                  </w:pPr>
                  <w:r>
                    <w:rPr>
                      <w:rFonts w:ascii="Times New Roman"/>
                      <w:b/>
                      <w:color w:val="auto"/>
                      <w:szCs w:val="21"/>
                    </w:rPr>
                    <w:t>判定依据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07" w:type="dxa"/>
                  <w:vMerge w:val="continue"/>
                  <w:noWrap w:val="0"/>
                  <w:vAlign w:val="center"/>
                </w:tcPr>
                <w:p>
                  <w:pPr>
                    <w:jc w:val="center"/>
                    <w:rPr>
                      <w:rFonts w:ascii="Times New Roman" w:hAnsi="Times New Roman"/>
                      <w:b/>
                      <w:color w:val="auto"/>
                      <w:szCs w:val="21"/>
                    </w:rPr>
                  </w:pPr>
                </w:p>
              </w:tc>
              <w:tc>
                <w:tcPr>
                  <w:tcW w:w="1643" w:type="dxa"/>
                  <w:noWrap w:val="0"/>
                  <w:vAlign w:val="center"/>
                </w:tcPr>
                <w:p>
                  <w:pPr>
                    <w:jc w:val="center"/>
                    <w:rPr>
                      <w:rFonts w:ascii="Times New Roman" w:hAnsi="Times New Roman"/>
                      <w:b/>
                      <w:color w:val="auto"/>
                      <w:szCs w:val="21"/>
                    </w:rPr>
                  </w:pPr>
                  <w:r>
                    <w:rPr>
                      <w:rFonts w:ascii="Times New Roman"/>
                      <w:b/>
                      <w:color w:val="auto"/>
                      <w:szCs w:val="21"/>
                    </w:rPr>
                    <w:t>排放方式</w:t>
                  </w:r>
                </w:p>
              </w:tc>
              <w:tc>
                <w:tcPr>
                  <w:tcW w:w="5590" w:type="dxa"/>
                  <w:tcBorders>
                    <w:bottom w:val="single" w:color="auto" w:sz="4" w:space="0"/>
                  </w:tcBorders>
                  <w:noWrap w:val="0"/>
                  <w:vAlign w:val="center"/>
                </w:tcPr>
                <w:p>
                  <w:pPr>
                    <w:jc w:val="center"/>
                    <w:rPr>
                      <w:rFonts w:ascii="Times New Roman" w:hAnsi="Times New Roman"/>
                      <w:b/>
                      <w:color w:val="auto"/>
                      <w:szCs w:val="21"/>
                    </w:rPr>
                  </w:pPr>
                  <w:r>
                    <w:rPr>
                      <w:rFonts w:ascii="Times New Roman"/>
                      <w:b/>
                      <w:color w:val="auto"/>
                      <w:szCs w:val="21"/>
                    </w:rPr>
                    <w:t>废水排放量</w:t>
                  </w:r>
                  <w:r>
                    <w:rPr>
                      <w:rFonts w:ascii="Times New Roman" w:hAnsi="Times New Roman"/>
                      <w:b/>
                      <w:color w:val="auto"/>
                      <w:szCs w:val="21"/>
                    </w:rPr>
                    <w:t>Q/</w:t>
                  </w:r>
                  <w:r>
                    <w:rPr>
                      <w:rFonts w:ascii="Times New Roman"/>
                      <w:b/>
                      <w:color w:val="auto"/>
                      <w:szCs w:val="21"/>
                    </w:rPr>
                    <w:t>（</w:t>
                  </w:r>
                  <w:r>
                    <w:rPr>
                      <w:rFonts w:ascii="Times New Roman" w:hAnsi="Times New Roman"/>
                      <w:b/>
                      <w:color w:val="auto"/>
                      <w:szCs w:val="21"/>
                    </w:rPr>
                    <w:t>m</w:t>
                  </w:r>
                  <w:r>
                    <w:rPr>
                      <w:rFonts w:ascii="Times New Roman" w:hAnsi="Times New Roman"/>
                      <w:b/>
                      <w:color w:val="auto"/>
                      <w:szCs w:val="21"/>
                      <w:vertAlign w:val="superscript"/>
                    </w:rPr>
                    <w:t>3</w:t>
                  </w:r>
                  <w:r>
                    <w:rPr>
                      <w:rFonts w:ascii="Times New Roman" w:hAnsi="Times New Roman"/>
                      <w:b/>
                      <w:color w:val="auto"/>
                      <w:szCs w:val="21"/>
                    </w:rPr>
                    <w:t>/d</w:t>
                  </w:r>
                  <w:r>
                    <w:rPr>
                      <w:rFonts w:ascii="Times New Roman"/>
                      <w:b/>
                      <w:color w:val="auto"/>
                      <w:szCs w:val="21"/>
                    </w:rPr>
                    <w:t>）；水污染物当量数</w:t>
                  </w:r>
                  <w:r>
                    <w:rPr>
                      <w:rFonts w:ascii="Times New Roman" w:hAnsi="Times New Roman"/>
                      <w:b/>
                      <w:color w:val="auto"/>
                      <w:szCs w:val="21"/>
                    </w:rPr>
                    <w:t>W/</w:t>
                  </w:r>
                  <w:r>
                    <w:rPr>
                      <w:rFonts w:ascii="Times New Roman"/>
                      <w:b/>
                      <w:color w:val="auto"/>
                      <w:szCs w:val="21"/>
                    </w:rPr>
                    <w:t>（无量纲）</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07" w:type="dxa"/>
                  <w:noWrap w:val="0"/>
                  <w:vAlign w:val="center"/>
                </w:tcPr>
                <w:p>
                  <w:pPr>
                    <w:jc w:val="center"/>
                    <w:rPr>
                      <w:rFonts w:ascii="Times New Roman" w:hAnsi="Times New Roman"/>
                      <w:color w:val="auto"/>
                      <w:szCs w:val="21"/>
                    </w:rPr>
                  </w:pPr>
                  <w:r>
                    <w:rPr>
                      <w:rFonts w:ascii="Times New Roman"/>
                      <w:color w:val="auto"/>
                      <w:szCs w:val="21"/>
                    </w:rPr>
                    <w:t>一级</w:t>
                  </w:r>
                </w:p>
              </w:tc>
              <w:tc>
                <w:tcPr>
                  <w:tcW w:w="1643" w:type="dxa"/>
                  <w:noWrap w:val="0"/>
                  <w:vAlign w:val="center"/>
                </w:tcPr>
                <w:p>
                  <w:pPr>
                    <w:jc w:val="center"/>
                    <w:rPr>
                      <w:rFonts w:ascii="Times New Roman" w:hAnsi="Times New Roman"/>
                      <w:color w:val="auto"/>
                      <w:szCs w:val="21"/>
                    </w:rPr>
                  </w:pPr>
                  <w:r>
                    <w:rPr>
                      <w:rFonts w:ascii="Times New Roman"/>
                      <w:color w:val="auto"/>
                      <w:szCs w:val="21"/>
                    </w:rPr>
                    <w:t>直接排放</w:t>
                  </w:r>
                </w:p>
              </w:tc>
              <w:tc>
                <w:tcPr>
                  <w:tcW w:w="5590" w:type="dxa"/>
                  <w:tcBorders>
                    <w:bottom w:val="single" w:color="auto" w:sz="4" w:space="0"/>
                  </w:tcBorders>
                  <w:noWrap w:val="0"/>
                  <w:vAlign w:val="center"/>
                </w:tcPr>
                <w:p>
                  <w:pPr>
                    <w:jc w:val="center"/>
                    <w:rPr>
                      <w:rFonts w:ascii="Times New Roman" w:hAnsi="Times New Roman"/>
                      <w:color w:val="auto"/>
                      <w:szCs w:val="21"/>
                    </w:rPr>
                  </w:pPr>
                  <w:r>
                    <w:rPr>
                      <w:rFonts w:ascii="Times New Roman" w:hAnsi="Times New Roman"/>
                      <w:color w:val="auto"/>
                      <w:szCs w:val="21"/>
                    </w:rPr>
                    <w:t>Q≥20000</w:t>
                  </w:r>
                  <w:r>
                    <w:rPr>
                      <w:rFonts w:ascii="Times New Roman"/>
                      <w:color w:val="auto"/>
                      <w:szCs w:val="21"/>
                    </w:rPr>
                    <w:t>或</w:t>
                  </w:r>
                  <w:r>
                    <w:rPr>
                      <w:rFonts w:ascii="Times New Roman" w:hAnsi="Times New Roman"/>
                      <w:color w:val="auto"/>
                      <w:szCs w:val="21"/>
                    </w:rPr>
                    <w:t>W≥600000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07" w:type="dxa"/>
                  <w:noWrap w:val="0"/>
                  <w:vAlign w:val="center"/>
                </w:tcPr>
                <w:p>
                  <w:pPr>
                    <w:jc w:val="center"/>
                    <w:rPr>
                      <w:rFonts w:ascii="Times New Roman" w:hAnsi="Times New Roman"/>
                      <w:color w:val="auto"/>
                      <w:szCs w:val="21"/>
                    </w:rPr>
                  </w:pPr>
                  <w:r>
                    <w:rPr>
                      <w:rFonts w:ascii="Times New Roman"/>
                      <w:color w:val="auto"/>
                      <w:szCs w:val="21"/>
                    </w:rPr>
                    <w:t>二级</w:t>
                  </w:r>
                </w:p>
              </w:tc>
              <w:tc>
                <w:tcPr>
                  <w:tcW w:w="1643" w:type="dxa"/>
                  <w:noWrap w:val="0"/>
                  <w:vAlign w:val="center"/>
                </w:tcPr>
                <w:p>
                  <w:pPr>
                    <w:jc w:val="center"/>
                    <w:rPr>
                      <w:rFonts w:ascii="Times New Roman" w:hAnsi="Times New Roman"/>
                      <w:color w:val="auto"/>
                      <w:szCs w:val="21"/>
                    </w:rPr>
                  </w:pPr>
                  <w:r>
                    <w:rPr>
                      <w:rFonts w:ascii="Times New Roman"/>
                      <w:color w:val="auto"/>
                      <w:szCs w:val="21"/>
                    </w:rPr>
                    <w:t>直接排放</w:t>
                  </w:r>
                </w:p>
              </w:tc>
              <w:tc>
                <w:tcPr>
                  <w:tcW w:w="5590" w:type="dxa"/>
                  <w:tcBorders>
                    <w:top w:val="single" w:color="auto" w:sz="4" w:space="0"/>
                    <w:bottom w:val="single" w:color="auto" w:sz="4" w:space="0"/>
                  </w:tcBorders>
                  <w:noWrap w:val="0"/>
                  <w:vAlign w:val="center"/>
                </w:tcPr>
                <w:p>
                  <w:pPr>
                    <w:jc w:val="center"/>
                    <w:rPr>
                      <w:rFonts w:ascii="Times New Roman" w:hAnsi="Times New Roman"/>
                      <w:color w:val="auto"/>
                      <w:szCs w:val="21"/>
                    </w:rPr>
                  </w:pPr>
                  <w:r>
                    <w:rPr>
                      <w:rFonts w:ascii="Times New Roman"/>
                      <w:color w:val="auto"/>
                      <w:szCs w:val="21"/>
                    </w:rPr>
                    <w:t>其他</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07" w:type="dxa"/>
                  <w:noWrap w:val="0"/>
                  <w:vAlign w:val="center"/>
                </w:tcPr>
                <w:p>
                  <w:pPr>
                    <w:jc w:val="center"/>
                    <w:rPr>
                      <w:rFonts w:ascii="Times New Roman" w:hAnsi="Times New Roman"/>
                      <w:color w:val="auto"/>
                      <w:szCs w:val="21"/>
                    </w:rPr>
                  </w:pPr>
                  <w:r>
                    <w:rPr>
                      <w:rFonts w:ascii="Times New Roman"/>
                      <w:color w:val="auto"/>
                      <w:szCs w:val="21"/>
                    </w:rPr>
                    <w:t>三级</w:t>
                  </w:r>
                  <w:r>
                    <w:rPr>
                      <w:rFonts w:ascii="Times New Roman" w:hAnsi="Times New Roman"/>
                      <w:color w:val="auto"/>
                      <w:szCs w:val="21"/>
                    </w:rPr>
                    <w:t>A</w:t>
                  </w:r>
                </w:p>
              </w:tc>
              <w:tc>
                <w:tcPr>
                  <w:tcW w:w="1643" w:type="dxa"/>
                  <w:noWrap w:val="0"/>
                  <w:vAlign w:val="center"/>
                </w:tcPr>
                <w:p>
                  <w:pPr>
                    <w:jc w:val="center"/>
                    <w:rPr>
                      <w:rFonts w:ascii="Times New Roman" w:hAnsi="Times New Roman"/>
                      <w:color w:val="auto"/>
                      <w:szCs w:val="21"/>
                    </w:rPr>
                  </w:pPr>
                  <w:r>
                    <w:rPr>
                      <w:rFonts w:ascii="Times New Roman"/>
                      <w:color w:val="auto"/>
                      <w:szCs w:val="21"/>
                    </w:rPr>
                    <w:t>直接排放</w:t>
                  </w:r>
                </w:p>
              </w:tc>
              <w:tc>
                <w:tcPr>
                  <w:tcW w:w="5590" w:type="dxa"/>
                  <w:tcBorders>
                    <w:top w:val="single" w:color="auto" w:sz="4" w:space="0"/>
                    <w:bottom w:val="single" w:color="auto" w:sz="4" w:space="0"/>
                  </w:tcBorders>
                  <w:noWrap w:val="0"/>
                  <w:vAlign w:val="center"/>
                </w:tcPr>
                <w:p>
                  <w:pPr>
                    <w:jc w:val="center"/>
                    <w:rPr>
                      <w:rFonts w:ascii="Times New Roman" w:hAnsi="Times New Roman"/>
                      <w:color w:val="auto"/>
                      <w:szCs w:val="21"/>
                    </w:rPr>
                  </w:pPr>
                  <w:r>
                    <w:rPr>
                      <w:rFonts w:ascii="Times New Roman" w:hAnsi="Times New Roman"/>
                      <w:color w:val="auto"/>
                      <w:szCs w:val="21"/>
                    </w:rPr>
                    <w:t>Q</w:t>
                  </w:r>
                  <w:r>
                    <w:rPr>
                      <w:rFonts w:ascii="Times New Roman"/>
                      <w:color w:val="auto"/>
                      <w:szCs w:val="21"/>
                    </w:rPr>
                    <w:t>＜</w:t>
                  </w:r>
                  <w:r>
                    <w:rPr>
                      <w:rFonts w:ascii="Times New Roman" w:hAnsi="Times New Roman"/>
                      <w:color w:val="auto"/>
                      <w:szCs w:val="21"/>
                    </w:rPr>
                    <w:t>200</w:t>
                  </w:r>
                  <w:r>
                    <w:rPr>
                      <w:rFonts w:ascii="Times New Roman"/>
                      <w:color w:val="auto"/>
                      <w:szCs w:val="21"/>
                    </w:rPr>
                    <w:t>且</w:t>
                  </w:r>
                  <w:r>
                    <w:rPr>
                      <w:rFonts w:ascii="Times New Roman" w:hAnsi="Times New Roman"/>
                      <w:color w:val="auto"/>
                      <w:szCs w:val="21"/>
                    </w:rPr>
                    <w:t>W</w:t>
                  </w:r>
                  <w:r>
                    <w:rPr>
                      <w:rFonts w:ascii="Times New Roman"/>
                      <w:color w:val="auto"/>
                      <w:szCs w:val="21"/>
                    </w:rPr>
                    <w:t>＜</w:t>
                  </w:r>
                  <w:r>
                    <w:rPr>
                      <w:rFonts w:ascii="Times New Roman" w:hAnsi="Times New Roman"/>
                      <w:color w:val="auto"/>
                      <w:szCs w:val="21"/>
                    </w:rPr>
                    <w:t>6000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07" w:type="dxa"/>
                  <w:noWrap w:val="0"/>
                  <w:vAlign w:val="center"/>
                </w:tcPr>
                <w:p>
                  <w:pPr>
                    <w:jc w:val="center"/>
                    <w:rPr>
                      <w:rFonts w:ascii="Times New Roman" w:hAnsi="Times New Roman"/>
                      <w:color w:val="auto"/>
                      <w:szCs w:val="21"/>
                    </w:rPr>
                  </w:pPr>
                  <w:r>
                    <w:rPr>
                      <w:rFonts w:ascii="Times New Roman"/>
                      <w:color w:val="auto"/>
                      <w:szCs w:val="21"/>
                    </w:rPr>
                    <w:t>三级</w:t>
                  </w:r>
                  <w:r>
                    <w:rPr>
                      <w:rFonts w:ascii="Times New Roman" w:hAnsi="Times New Roman"/>
                      <w:color w:val="auto"/>
                      <w:szCs w:val="21"/>
                    </w:rPr>
                    <w:t>B</w:t>
                  </w:r>
                </w:p>
              </w:tc>
              <w:tc>
                <w:tcPr>
                  <w:tcW w:w="1643" w:type="dxa"/>
                  <w:noWrap w:val="0"/>
                  <w:vAlign w:val="center"/>
                </w:tcPr>
                <w:p>
                  <w:pPr>
                    <w:jc w:val="center"/>
                    <w:rPr>
                      <w:rFonts w:ascii="Times New Roman" w:hAnsi="Times New Roman"/>
                      <w:color w:val="auto"/>
                      <w:szCs w:val="21"/>
                    </w:rPr>
                  </w:pPr>
                  <w:r>
                    <w:rPr>
                      <w:rFonts w:ascii="Times New Roman"/>
                      <w:color w:val="auto"/>
                      <w:szCs w:val="21"/>
                    </w:rPr>
                    <w:t>间接排放</w:t>
                  </w:r>
                </w:p>
              </w:tc>
              <w:tc>
                <w:tcPr>
                  <w:tcW w:w="5590" w:type="dxa"/>
                  <w:tcBorders>
                    <w:top w:val="single" w:color="auto" w:sz="4" w:space="0"/>
                  </w:tcBorders>
                  <w:noWrap w:val="0"/>
                  <w:vAlign w:val="center"/>
                </w:tcPr>
                <w:p>
                  <w:pPr>
                    <w:jc w:val="center"/>
                    <w:rPr>
                      <w:rFonts w:ascii="Times New Roman" w:hAnsi="Times New Roman"/>
                      <w:color w:val="auto"/>
                      <w:szCs w:val="21"/>
                    </w:rPr>
                  </w:pPr>
                  <w:r>
                    <w:rPr>
                      <w:rFonts w:ascii="Times New Roman" w:hAnsi="Times New Roman"/>
                      <w:color w:val="auto"/>
                      <w:szCs w:val="21"/>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rPr>
            </w:pPr>
            <w:r>
              <w:rPr>
                <w:rFonts w:hint="eastAsia"/>
                <w:color w:val="auto"/>
                <w:sz w:val="24"/>
                <w:szCs w:val="24"/>
              </w:rPr>
              <w:t>本项目职工生活废水经厂区建设的</w:t>
            </w:r>
            <w:r>
              <w:rPr>
                <w:rFonts w:hint="eastAsia"/>
                <w:color w:val="auto"/>
                <w:sz w:val="24"/>
                <w:szCs w:val="24"/>
                <w:lang w:eastAsia="zh-CN"/>
              </w:rPr>
              <w:t>化粪</w:t>
            </w:r>
            <w:r>
              <w:rPr>
                <w:rFonts w:ascii="Times New Roman" w:hAnsi="Times New Roman"/>
                <w:bCs/>
                <w:color w:val="auto"/>
                <w:sz w:val="24"/>
                <w:szCs w:val="24"/>
              </w:rPr>
              <w:t>池（</w:t>
            </w:r>
            <w:r>
              <w:rPr>
                <w:rFonts w:hint="eastAsia" w:ascii="Times New Roman" w:hAnsi="Times New Roman"/>
                <w:bCs/>
                <w:color w:val="auto"/>
                <w:sz w:val="24"/>
                <w:szCs w:val="24"/>
                <w:lang w:val="en-US" w:eastAsia="zh-CN"/>
              </w:rPr>
              <w:t>10</w:t>
            </w:r>
            <w:r>
              <w:rPr>
                <w:rFonts w:ascii="Times New Roman" w:hAnsi="Times New Roman"/>
                <w:bCs/>
                <w:color w:val="auto"/>
                <w:sz w:val="24"/>
                <w:szCs w:val="24"/>
              </w:rPr>
              <w:t>m</w:t>
            </w:r>
            <w:r>
              <w:rPr>
                <w:rFonts w:ascii="Times New Roman" w:hAnsi="Times New Roman"/>
                <w:bCs/>
                <w:color w:val="auto"/>
                <w:sz w:val="24"/>
                <w:szCs w:val="24"/>
                <w:vertAlign w:val="superscript"/>
              </w:rPr>
              <w:t>3</w:t>
            </w:r>
            <w:r>
              <w:rPr>
                <w:rFonts w:ascii="Times New Roman" w:hAnsi="Times New Roman"/>
                <w:bCs/>
                <w:color w:val="auto"/>
                <w:sz w:val="24"/>
                <w:szCs w:val="24"/>
              </w:rPr>
              <w:t>）收集处理后，</w:t>
            </w:r>
            <w:r>
              <w:rPr>
                <w:rFonts w:hint="eastAsia" w:ascii="Times New Roman" w:hAnsi="Times New Roman"/>
                <w:bCs/>
                <w:color w:val="auto"/>
                <w:sz w:val="24"/>
                <w:szCs w:val="24"/>
              </w:rPr>
              <w:t>定期清掏用于沤肥，不外排</w:t>
            </w:r>
            <w:r>
              <w:rPr>
                <w:rFonts w:ascii="Times New Roman"/>
                <w:color w:val="auto"/>
                <w:sz w:val="24"/>
                <w:szCs w:val="24"/>
              </w:rPr>
              <w:t>。根据环境影响评价技术导则《地表水环境》（</w:t>
            </w:r>
            <w:r>
              <w:rPr>
                <w:rFonts w:ascii="Times New Roman" w:hAnsi="Times New Roman"/>
                <w:color w:val="auto"/>
                <w:sz w:val="24"/>
                <w:szCs w:val="24"/>
              </w:rPr>
              <w:t>HJ 2.3-2018</w:t>
            </w:r>
            <w:r>
              <w:rPr>
                <w:rFonts w:ascii="Times New Roman"/>
                <w:color w:val="auto"/>
                <w:sz w:val="24"/>
                <w:szCs w:val="24"/>
              </w:rPr>
              <w:t>）水污染影响型建设项目评价等级判定，确定本项目地表水评价等级为三级</w:t>
            </w:r>
            <w:r>
              <w:rPr>
                <w:rFonts w:ascii="Times New Roman" w:hAnsi="Times New Roman"/>
                <w:color w:val="auto"/>
                <w:sz w:val="24"/>
                <w:szCs w:val="24"/>
              </w:rPr>
              <w:t>B</w:t>
            </w:r>
            <w:r>
              <w:rPr>
                <w:rFonts w:hint="eastAsia" w:ascii="Times New Roman"/>
                <w:color w:val="auto"/>
                <w:sz w:val="24"/>
                <w:szCs w:val="24"/>
              </w:rPr>
              <w:t>；水污染影响型三级B评价可不进行水环境影响预测。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b w:val="0"/>
                <w:bCs/>
                <w:color w:val="auto"/>
                <w:sz w:val="24"/>
                <w:szCs w:val="24"/>
              </w:rPr>
            </w:pPr>
            <w:r>
              <w:rPr>
                <w:rFonts w:hint="eastAsia" w:ascii="Times New Roman" w:hAnsi="Times New Roman"/>
                <w:b w:val="0"/>
                <w:bCs/>
                <w:color w:val="auto"/>
                <w:sz w:val="24"/>
                <w:szCs w:val="24"/>
                <w:lang w:eastAsia="zh-CN"/>
              </w:rPr>
              <w:t>（</w:t>
            </w:r>
            <w:r>
              <w:rPr>
                <w:rFonts w:hint="eastAsia" w:ascii="Times New Roman" w:hAnsi="Times New Roman"/>
                <w:b w:val="0"/>
                <w:bCs/>
                <w:color w:val="auto"/>
                <w:sz w:val="24"/>
                <w:szCs w:val="24"/>
                <w:lang w:val="en-US" w:eastAsia="zh-CN"/>
              </w:rPr>
              <w:t>3</w:t>
            </w:r>
            <w:r>
              <w:rPr>
                <w:rFonts w:hint="eastAsia" w:ascii="Times New Roman" w:hAnsi="Times New Roman"/>
                <w:b w:val="0"/>
                <w:bCs/>
                <w:color w:val="auto"/>
                <w:sz w:val="24"/>
                <w:szCs w:val="24"/>
                <w:lang w:eastAsia="zh-CN"/>
              </w:rPr>
              <w:t>）</w:t>
            </w:r>
            <w:r>
              <w:rPr>
                <w:rFonts w:hint="eastAsia" w:ascii="Times New Roman" w:hAnsi="Times New Roman"/>
                <w:b w:val="0"/>
                <w:bCs/>
                <w:color w:val="auto"/>
                <w:sz w:val="24"/>
                <w:szCs w:val="24"/>
              </w:rPr>
              <w:t>地表水环境影响评价结论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rPr>
            </w:pPr>
            <w:r>
              <w:rPr>
                <w:rFonts w:ascii="Times New Roman" w:hAnsi="Times New Roman"/>
                <w:color w:val="auto"/>
                <w:sz w:val="24"/>
                <w:szCs w:val="24"/>
              </w:rPr>
              <w:t>本项目生活废水产生量为</w:t>
            </w:r>
            <w:r>
              <w:rPr>
                <w:rFonts w:hint="eastAsia" w:ascii="Times New Roman" w:hAnsi="Times New Roman"/>
                <w:color w:val="auto"/>
                <w:sz w:val="24"/>
                <w:szCs w:val="24"/>
                <w:lang w:val="en-US" w:eastAsia="zh-CN" w:bidi="ar"/>
              </w:rPr>
              <w:t>0.64</w:t>
            </w:r>
            <w:r>
              <w:rPr>
                <w:rFonts w:ascii="Times New Roman" w:hAnsi="Times New Roman"/>
                <w:color w:val="auto"/>
                <w:sz w:val="24"/>
                <w:szCs w:val="24"/>
                <w:lang w:bidi="ar"/>
              </w:rPr>
              <w:t>m</w:t>
            </w:r>
            <w:r>
              <w:rPr>
                <w:rFonts w:ascii="Times New Roman" w:hAnsi="Times New Roman"/>
                <w:color w:val="auto"/>
                <w:sz w:val="24"/>
                <w:szCs w:val="24"/>
                <w:vertAlign w:val="superscript"/>
                <w:lang w:bidi="ar"/>
              </w:rPr>
              <w:t>3</w:t>
            </w:r>
            <w:r>
              <w:rPr>
                <w:rFonts w:ascii="Times New Roman" w:hAnsi="Times New Roman"/>
                <w:color w:val="auto"/>
                <w:sz w:val="24"/>
                <w:szCs w:val="24"/>
                <w:lang w:bidi="ar"/>
              </w:rPr>
              <w:t>/d，</w:t>
            </w:r>
            <w:r>
              <w:rPr>
                <w:rFonts w:hint="eastAsia" w:ascii="Times New Roman" w:hAnsi="Times New Roman"/>
                <w:bCs/>
                <w:color w:val="auto"/>
                <w:sz w:val="24"/>
                <w:szCs w:val="24"/>
                <w:lang w:eastAsia="zh-CN"/>
              </w:rPr>
              <w:t>化粪</w:t>
            </w:r>
            <w:r>
              <w:rPr>
                <w:rFonts w:ascii="Times New Roman" w:hAnsi="Times New Roman"/>
                <w:bCs/>
                <w:color w:val="auto"/>
                <w:sz w:val="24"/>
                <w:szCs w:val="24"/>
              </w:rPr>
              <w:t>池容积为</w:t>
            </w:r>
            <w:r>
              <w:rPr>
                <w:rFonts w:hint="eastAsia" w:ascii="Times New Roman" w:hAnsi="Times New Roman"/>
                <w:bCs/>
                <w:color w:val="auto"/>
                <w:sz w:val="24"/>
                <w:szCs w:val="24"/>
                <w:lang w:val="en-US" w:eastAsia="zh-CN"/>
              </w:rPr>
              <w:t>10</w:t>
            </w:r>
            <w:r>
              <w:rPr>
                <w:rFonts w:ascii="Times New Roman" w:hAnsi="Times New Roman"/>
                <w:bCs/>
                <w:color w:val="auto"/>
                <w:sz w:val="24"/>
                <w:szCs w:val="24"/>
              </w:rPr>
              <w:t>m</w:t>
            </w:r>
            <w:r>
              <w:rPr>
                <w:rFonts w:ascii="Times New Roman" w:hAnsi="Times New Roman"/>
                <w:bCs/>
                <w:color w:val="auto"/>
                <w:sz w:val="24"/>
                <w:szCs w:val="24"/>
                <w:vertAlign w:val="superscript"/>
              </w:rPr>
              <w:t>3</w:t>
            </w:r>
            <w:r>
              <w:rPr>
                <w:rFonts w:ascii="Times New Roman" w:hAnsi="Times New Roman"/>
                <w:color w:val="auto"/>
                <w:sz w:val="24"/>
                <w:szCs w:val="24"/>
              </w:rPr>
              <w:t>，可满足使</w:t>
            </w:r>
            <w:r>
              <w:rPr>
                <w:rFonts w:ascii="Times New Roman"/>
                <w:color w:val="auto"/>
                <w:sz w:val="24"/>
                <w:szCs w:val="24"/>
              </w:rPr>
              <w:t>用要</w:t>
            </w:r>
            <w:r>
              <w:rPr>
                <w:rFonts w:hint="eastAsia"/>
                <w:color w:val="auto"/>
                <w:sz w:val="24"/>
                <w:szCs w:val="24"/>
              </w:rPr>
              <w:t>求。本项目水污染控制和水环境影响减缓措施有效、可行。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color w:val="auto"/>
                <w:sz w:val="24"/>
                <w:szCs w:val="24"/>
              </w:rPr>
            </w:pPr>
            <w:r>
              <w:rPr>
                <w:rFonts w:hint="eastAsia"/>
                <w:color w:val="auto"/>
                <w:sz w:val="24"/>
                <w:szCs w:val="24"/>
              </w:rPr>
              <w:t>综上所述，项目废水对周围水环境影响较小。</w:t>
            </w:r>
          </w:p>
          <w:p>
            <w:pPr>
              <w:spacing w:line="360" w:lineRule="auto"/>
              <w:ind w:firstLine="482" w:firstLineChars="200"/>
              <w:rPr>
                <w:rFonts w:ascii="Times New Roman" w:hAnsi="Times New Roman"/>
                <w:color w:val="auto"/>
                <w:sz w:val="24"/>
                <w:szCs w:val="24"/>
              </w:rPr>
            </w:pPr>
            <w:r>
              <w:rPr>
                <w:rFonts w:ascii="Times New Roman" w:hAnsi="Times New Roman"/>
                <w:b/>
                <w:color w:val="auto"/>
                <w:sz w:val="24"/>
                <w:szCs w:val="24"/>
              </w:rPr>
              <w:t>3、噪声</w:t>
            </w:r>
          </w:p>
          <w:p>
            <w:pPr>
              <w:adjustRightInd w:val="0"/>
              <w:spacing w:line="360" w:lineRule="auto"/>
              <w:ind w:firstLine="480" w:firstLineChars="200"/>
              <w:rPr>
                <w:rFonts w:ascii="Times New Roman" w:hAnsi="Times New Roman"/>
                <w:color w:val="auto"/>
                <w:sz w:val="24"/>
                <w:szCs w:val="24"/>
              </w:rPr>
            </w:pPr>
            <w:bookmarkStart w:id="9" w:name="OLE_LINK41"/>
            <w:r>
              <w:rPr>
                <w:rFonts w:ascii="Times New Roman" w:hAnsi="Times New Roman"/>
                <w:color w:val="auto"/>
                <w:sz w:val="24"/>
                <w:szCs w:val="24"/>
              </w:rPr>
              <w:t>（1）噪声源强</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本项目投产后全厂设备噪声源强度一般在</w:t>
            </w:r>
            <w:r>
              <w:rPr>
                <w:rFonts w:hint="eastAsia" w:ascii="Times New Roman" w:hAnsi="Times New Roman"/>
                <w:color w:val="auto"/>
                <w:sz w:val="24"/>
                <w:szCs w:val="24"/>
                <w:lang w:val="en-US" w:eastAsia="zh-CN"/>
              </w:rPr>
              <w:t>75</w:t>
            </w:r>
            <w:r>
              <w:rPr>
                <w:rFonts w:ascii="Times New Roman" w:hAnsi="Times New Roman"/>
                <w:color w:val="auto"/>
                <w:sz w:val="24"/>
                <w:szCs w:val="24"/>
              </w:rPr>
              <w:t>~</w:t>
            </w:r>
            <w:r>
              <w:rPr>
                <w:rFonts w:hint="eastAsia" w:ascii="Times New Roman" w:hAnsi="Times New Roman"/>
                <w:color w:val="auto"/>
                <w:sz w:val="24"/>
                <w:szCs w:val="24"/>
                <w:lang w:val="en-US" w:eastAsia="zh-CN"/>
              </w:rPr>
              <w:t>90</w:t>
            </w:r>
            <w:r>
              <w:rPr>
                <w:rFonts w:ascii="Times New Roman" w:hAnsi="Times New Roman"/>
                <w:color w:val="auto"/>
                <w:sz w:val="24"/>
                <w:szCs w:val="24"/>
              </w:rPr>
              <w:t>dB（A</w:t>
            </w:r>
            <w:r>
              <w:rPr>
                <w:rFonts w:hint="eastAsia" w:ascii="Times New Roman" w:hAnsi="Times New Roman"/>
                <w:color w:val="auto"/>
                <w:sz w:val="24"/>
                <w:szCs w:val="24"/>
              </w:rPr>
              <w:t>，</w:t>
            </w:r>
            <w:r>
              <w:rPr>
                <w:rFonts w:ascii="Times New Roman" w:hAnsi="Times New Roman"/>
                <w:color w:val="auto"/>
                <w:sz w:val="24"/>
                <w:szCs w:val="24"/>
              </w:rPr>
              <w:t>项目</w:t>
            </w:r>
            <w:r>
              <w:rPr>
                <w:rFonts w:hint="eastAsia" w:ascii="Times New Roman" w:hAnsi="Times New Roman"/>
                <w:color w:val="auto"/>
                <w:sz w:val="24"/>
                <w:szCs w:val="24"/>
              </w:rPr>
              <w:t>生产设备</w:t>
            </w:r>
            <w:r>
              <w:rPr>
                <w:rFonts w:ascii="Times New Roman" w:hAnsi="Times New Roman"/>
                <w:color w:val="auto"/>
                <w:sz w:val="24"/>
                <w:szCs w:val="24"/>
              </w:rPr>
              <w:t>均位于厂房内，环评要求生产厂房采取隔声处理，</w:t>
            </w:r>
            <w:r>
              <w:rPr>
                <w:rFonts w:hint="eastAsia"/>
                <w:color w:val="auto"/>
                <w:sz w:val="24"/>
                <w:szCs w:val="24"/>
              </w:rPr>
              <w:t>每个高噪声设备上均安装橡胶减震垫，橡胶减震垫每半年更换一次，</w:t>
            </w:r>
            <w:r>
              <w:rPr>
                <w:rFonts w:ascii="Times New Roman" w:hAnsi="Times New Roman"/>
                <w:color w:val="auto"/>
                <w:sz w:val="24"/>
                <w:szCs w:val="24"/>
              </w:rPr>
              <w:t>预计隔音效果可达20~25dB（A）。</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根据机械设备距离四周厂界的距离及噪声现状情况，预测项目完成后四周厂界的噪声值。预测公式如下：</w:t>
            </w:r>
          </w:p>
          <w:p>
            <w:pPr>
              <w:pStyle w:val="23"/>
              <w:snapToGrid w:val="0"/>
              <w:spacing w:line="360" w:lineRule="auto"/>
              <w:jc w:val="center"/>
              <w:rPr>
                <w:rFonts w:ascii="Times New Roman" w:hAnsi="Times New Roman" w:cs="Times New Roman"/>
                <w:color w:val="auto"/>
              </w:rPr>
            </w:pPr>
            <w:r>
              <w:rPr>
                <w:rFonts w:ascii="Times New Roman" w:hAnsi="Times New Roman" w:cs="Times New Roman"/>
                <w:color w:val="auto"/>
              </w:rPr>
              <w:t>Lp=Lp（r</w:t>
            </w:r>
            <w:r>
              <w:rPr>
                <w:rFonts w:ascii="Times New Roman" w:hAnsi="Times New Roman" w:cs="Times New Roman"/>
                <w:color w:val="auto"/>
                <w:vertAlign w:val="subscript"/>
              </w:rPr>
              <w:t>0</w:t>
            </w:r>
            <w:r>
              <w:rPr>
                <w:rFonts w:ascii="Times New Roman" w:hAnsi="Times New Roman" w:cs="Times New Roman"/>
                <w:color w:val="auto"/>
              </w:rPr>
              <w:t>）-20lg（r/r</w:t>
            </w:r>
            <w:r>
              <w:rPr>
                <w:rFonts w:ascii="Times New Roman" w:hAnsi="Times New Roman" w:cs="Times New Roman"/>
                <w:color w:val="auto"/>
                <w:vertAlign w:val="subscript"/>
              </w:rPr>
              <w:t>0</w:t>
            </w:r>
            <w:r>
              <w:rPr>
                <w:rFonts w:ascii="Times New Roman" w:hAnsi="Times New Roman" w:cs="Times New Roman"/>
                <w:color w:val="auto"/>
              </w:rPr>
              <w:t>）</w:t>
            </w:r>
          </w:p>
          <w:p>
            <w:pPr>
              <w:autoSpaceDE w:val="0"/>
              <w:autoSpaceDN w:val="0"/>
              <w:adjustRightInd w:val="0"/>
              <w:snapToGrid w:val="0"/>
              <w:spacing w:line="360" w:lineRule="auto"/>
              <w:ind w:firstLine="600" w:firstLineChars="250"/>
              <w:jc w:val="left"/>
              <w:rPr>
                <w:rFonts w:ascii="Times New Roman" w:hAnsi="Times New Roman"/>
                <w:color w:val="auto"/>
                <w:sz w:val="24"/>
                <w:szCs w:val="24"/>
              </w:rPr>
            </w:pPr>
            <w:r>
              <w:rPr>
                <w:rFonts w:ascii="Times New Roman" w:hAnsi="Times New Roman"/>
                <w:color w:val="auto"/>
                <w:sz w:val="24"/>
                <w:szCs w:val="24"/>
              </w:rPr>
              <w:t>式中：Lp（r）—距声源r处的A声级，dB（A）；</w:t>
            </w:r>
          </w:p>
          <w:p>
            <w:pPr>
              <w:autoSpaceDE w:val="0"/>
              <w:autoSpaceDN w:val="0"/>
              <w:adjustRightInd w:val="0"/>
              <w:snapToGrid w:val="0"/>
              <w:spacing w:line="360" w:lineRule="auto"/>
              <w:ind w:firstLine="1320" w:firstLineChars="550"/>
              <w:jc w:val="left"/>
              <w:rPr>
                <w:rFonts w:ascii="Times New Roman" w:hAnsi="Times New Roman"/>
                <w:color w:val="auto"/>
                <w:sz w:val="24"/>
                <w:szCs w:val="24"/>
              </w:rPr>
            </w:pPr>
            <w:r>
              <w:rPr>
                <w:rFonts w:ascii="Times New Roman" w:hAnsi="Times New Roman"/>
                <w:color w:val="auto"/>
                <w:sz w:val="24"/>
                <w:szCs w:val="24"/>
              </w:rPr>
              <w:t>Lp（r</w:t>
            </w:r>
            <w:r>
              <w:rPr>
                <w:rFonts w:ascii="Times New Roman" w:hAnsi="Times New Roman"/>
                <w:color w:val="auto"/>
                <w:sz w:val="24"/>
                <w:szCs w:val="24"/>
                <w:vertAlign w:val="subscript"/>
              </w:rPr>
              <w:t>0</w:t>
            </w:r>
            <w:r>
              <w:rPr>
                <w:rFonts w:ascii="Times New Roman" w:hAnsi="Times New Roman"/>
                <w:color w:val="auto"/>
                <w:sz w:val="24"/>
                <w:szCs w:val="24"/>
              </w:rPr>
              <w:t>）—参考位置r0处的A声级，dB（A）；</w:t>
            </w:r>
          </w:p>
          <w:p>
            <w:pPr>
              <w:autoSpaceDE w:val="0"/>
              <w:autoSpaceDN w:val="0"/>
              <w:adjustRightInd w:val="0"/>
              <w:snapToGrid w:val="0"/>
              <w:spacing w:line="360" w:lineRule="auto"/>
              <w:ind w:firstLine="1320" w:firstLineChars="550"/>
              <w:jc w:val="left"/>
              <w:rPr>
                <w:rFonts w:ascii="Times New Roman" w:hAnsi="Times New Roman"/>
                <w:color w:val="auto"/>
                <w:sz w:val="24"/>
                <w:szCs w:val="24"/>
              </w:rPr>
            </w:pPr>
            <w:r>
              <w:rPr>
                <w:rFonts w:ascii="Times New Roman" w:hAnsi="Times New Roman"/>
                <w:color w:val="auto"/>
                <w:sz w:val="24"/>
                <w:szCs w:val="24"/>
              </w:rPr>
              <w:t>r—预测点距声源的距离，m；</w:t>
            </w:r>
          </w:p>
          <w:p>
            <w:pPr>
              <w:autoSpaceDE w:val="0"/>
              <w:autoSpaceDN w:val="0"/>
              <w:adjustRightInd w:val="0"/>
              <w:snapToGrid w:val="0"/>
              <w:spacing w:line="360" w:lineRule="auto"/>
              <w:ind w:firstLine="1320" w:firstLineChars="550"/>
              <w:jc w:val="left"/>
              <w:rPr>
                <w:rFonts w:ascii="Times New Roman" w:hAnsi="Times New Roman"/>
                <w:color w:val="auto"/>
                <w:sz w:val="24"/>
                <w:szCs w:val="24"/>
              </w:rPr>
            </w:pPr>
            <w:r>
              <w:rPr>
                <w:rFonts w:ascii="Times New Roman" w:hAnsi="Times New Roman"/>
                <w:color w:val="auto"/>
                <w:sz w:val="24"/>
                <w:szCs w:val="24"/>
              </w:rPr>
              <w:t>r</w:t>
            </w:r>
            <w:r>
              <w:rPr>
                <w:rFonts w:ascii="Times New Roman" w:hAnsi="Times New Roman"/>
                <w:color w:val="auto"/>
                <w:sz w:val="24"/>
                <w:szCs w:val="24"/>
                <w:vertAlign w:val="subscript"/>
              </w:rPr>
              <w:t>0</w:t>
            </w:r>
            <w:r>
              <w:rPr>
                <w:rFonts w:ascii="Times New Roman" w:hAnsi="Times New Roman"/>
                <w:color w:val="auto"/>
                <w:sz w:val="24"/>
                <w:szCs w:val="24"/>
              </w:rPr>
              <w:t>—参考位置距声源的距离，m。</w:t>
            </w:r>
          </w:p>
          <w:p>
            <w:pPr>
              <w:autoSpaceDE w:val="0"/>
              <w:autoSpaceDN w:val="0"/>
              <w:adjustRightInd w:val="0"/>
              <w:snapToGrid w:val="0"/>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该点的总声压级可用以下公式计算：</w:t>
            </w:r>
          </w:p>
          <w:p>
            <w:pPr>
              <w:autoSpaceDE w:val="0"/>
              <w:autoSpaceDN w:val="0"/>
              <w:adjustRightInd w:val="0"/>
              <w:snapToGrid w:val="0"/>
              <w:spacing w:line="360" w:lineRule="auto"/>
              <w:jc w:val="center"/>
              <w:rPr>
                <w:rFonts w:ascii="Times New Roman" w:hAnsi="Times New Roman"/>
                <w:color w:val="auto"/>
                <w:sz w:val="24"/>
                <w:szCs w:val="24"/>
              </w:rPr>
            </w:pPr>
            <w:r>
              <w:rPr>
                <w:rFonts w:ascii="Times New Roman" w:hAnsi="Times New Roman"/>
                <w:color w:val="auto"/>
                <w:sz w:val="24"/>
                <w:szCs w:val="24"/>
              </w:rPr>
              <w:object>
                <v:shape id="_x0000_i1027" o:spt="75" type="#_x0000_t75" style="height:44.7pt;width:124.95pt;" o:ole="t" filled="f" o:preferrelative="t" stroked="f" coordsize="21600,21600">
                  <v:path/>
                  <v:fill on="f" focussize="0,0"/>
                  <v:stroke on="f"/>
                  <v:imagedata r:id="rId15" o:title=""/>
                  <o:lock v:ext="edit" aspectratio="t"/>
                  <w10:wrap type="none"/>
                  <w10:anchorlock/>
                </v:shape>
                <o:OLEObject Type="Embed" ProgID="Equation.3" ShapeID="_x0000_i1027" DrawAspect="Content" ObjectID="_1468075727" r:id="rId14">
                  <o:LockedField>false</o:LockedField>
                </o:OLEObject>
              </w:object>
            </w:r>
          </w:p>
          <w:p>
            <w:pPr>
              <w:autoSpaceDE w:val="0"/>
              <w:autoSpaceDN w:val="0"/>
              <w:adjustRightInd w:val="0"/>
              <w:snapToGrid w:val="0"/>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其中：L</w:t>
            </w:r>
            <w:r>
              <w:rPr>
                <w:rFonts w:ascii="Times New Roman" w:hAnsi="Times New Roman"/>
                <w:color w:val="auto"/>
                <w:sz w:val="24"/>
                <w:szCs w:val="24"/>
                <w:vertAlign w:val="subscript"/>
              </w:rPr>
              <w:t>P</w:t>
            </w:r>
            <w:r>
              <w:rPr>
                <w:rFonts w:ascii="Times New Roman" w:hAnsi="Times New Roman"/>
                <w:color w:val="auto"/>
                <w:sz w:val="24"/>
                <w:szCs w:val="24"/>
              </w:rPr>
              <w:t>——某点叠加后的总声压级dB(A)；</w:t>
            </w:r>
          </w:p>
          <w:p>
            <w:pPr>
              <w:autoSpaceDE w:val="0"/>
              <w:autoSpaceDN w:val="0"/>
              <w:adjustRightInd w:val="0"/>
              <w:snapToGrid w:val="0"/>
              <w:spacing w:line="360" w:lineRule="auto"/>
              <w:ind w:firstLine="1200" w:firstLineChars="500"/>
              <w:jc w:val="left"/>
              <w:rPr>
                <w:rFonts w:ascii="Times New Roman" w:hAnsi="Times New Roman"/>
                <w:color w:val="auto"/>
                <w:sz w:val="24"/>
                <w:szCs w:val="24"/>
              </w:rPr>
            </w:pPr>
            <w:r>
              <w:rPr>
                <w:rFonts w:ascii="Times New Roman" w:hAnsi="Times New Roman"/>
                <w:color w:val="auto"/>
                <w:sz w:val="24"/>
                <w:szCs w:val="24"/>
              </w:rPr>
              <w:t>Li——第i个参与合成的声压级强度，dB（A）。</w:t>
            </w:r>
          </w:p>
          <w:p>
            <w:pPr>
              <w:autoSpaceDE w:val="0"/>
              <w:autoSpaceDN w:val="0"/>
              <w:adjustRightInd w:val="0"/>
              <w:snapToGrid w:val="0"/>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（2）噪声源强分析</w:t>
            </w:r>
          </w:p>
          <w:p>
            <w:pPr>
              <w:adjustRightInd w:val="0"/>
              <w:snapToGrid w:val="0"/>
              <w:spacing w:line="360" w:lineRule="auto"/>
              <w:ind w:firstLine="480" w:firstLineChars="200"/>
              <w:rPr>
                <w:rFonts w:ascii="Times New Roman" w:hAnsi="Times New Roman"/>
                <w:color w:val="auto"/>
              </w:rPr>
            </w:pPr>
            <w:r>
              <w:rPr>
                <w:rFonts w:ascii="Times New Roman" w:hAnsi="Times New Roman"/>
                <w:color w:val="auto"/>
                <w:sz w:val="24"/>
                <w:szCs w:val="24"/>
              </w:rPr>
              <w:t>设备噪声产生具体情况及治理措施见下表：</w:t>
            </w:r>
          </w:p>
          <w:p>
            <w:pPr>
              <w:pStyle w:val="18"/>
              <w:tabs>
                <w:tab w:val="left" w:pos="7434"/>
              </w:tabs>
              <w:snapToGrid w:val="0"/>
              <w:spacing w:line="360" w:lineRule="exact"/>
              <w:ind w:firstLine="0"/>
              <w:jc w:val="center"/>
              <w:rPr>
                <w:rFonts w:ascii="Times New Roman" w:hAnsi="Times New Roman"/>
                <w:b/>
                <w:bCs/>
                <w:color w:val="auto"/>
                <w:sz w:val="21"/>
                <w:szCs w:val="21"/>
              </w:rPr>
            </w:pPr>
            <w:r>
              <w:rPr>
                <w:rFonts w:ascii="Times New Roman" w:hAnsi="Times New Roman"/>
                <w:b/>
                <w:bCs/>
                <w:color w:val="auto"/>
                <w:sz w:val="21"/>
                <w:szCs w:val="21"/>
              </w:rPr>
              <w:t>表</w:t>
            </w:r>
            <w:r>
              <w:rPr>
                <w:rFonts w:hint="eastAsia" w:ascii="Times New Roman" w:hAnsi="Times New Roman"/>
                <w:b/>
                <w:bCs/>
                <w:color w:val="auto"/>
                <w:sz w:val="21"/>
                <w:szCs w:val="21"/>
                <w:lang w:val="en-US" w:eastAsia="zh-CN"/>
              </w:rPr>
              <w:t>33</w:t>
            </w:r>
            <w:r>
              <w:rPr>
                <w:rFonts w:ascii="Times New Roman" w:hAnsi="Times New Roman"/>
                <w:b/>
                <w:bCs/>
                <w:color w:val="auto"/>
                <w:sz w:val="21"/>
                <w:szCs w:val="21"/>
              </w:rPr>
              <w:t xml:space="preserve">  项目噪声产生及治理情况（单位dB（A））</w:t>
            </w:r>
          </w:p>
          <w:tbl>
            <w:tblPr>
              <w:tblStyle w:val="13"/>
              <w:tblW w:w="9189"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587"/>
              <w:gridCol w:w="1176"/>
              <w:gridCol w:w="924"/>
              <w:gridCol w:w="732"/>
              <w:gridCol w:w="576"/>
              <w:gridCol w:w="2868"/>
              <w:gridCol w:w="1416"/>
              <w:gridCol w:w="91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87" w:type="dxa"/>
                  <w:noWrap w:val="0"/>
                  <w:vAlign w:val="center"/>
                </w:tcPr>
                <w:p>
                  <w:pPr>
                    <w:jc w:val="center"/>
                    <w:outlineLvl w:val="0"/>
                    <w:rPr>
                      <w:rFonts w:ascii="Times New Roman" w:hAnsi="Times New Roman"/>
                      <w:color w:val="auto"/>
                    </w:rPr>
                  </w:pPr>
                  <w:r>
                    <w:rPr>
                      <w:rFonts w:ascii="Times New Roman" w:hAnsi="Times New Roman"/>
                      <w:color w:val="auto"/>
                    </w:rPr>
                    <w:t>编号</w:t>
                  </w:r>
                </w:p>
              </w:tc>
              <w:tc>
                <w:tcPr>
                  <w:tcW w:w="1176" w:type="dxa"/>
                  <w:noWrap w:val="0"/>
                  <w:vAlign w:val="center"/>
                </w:tcPr>
                <w:p>
                  <w:pPr>
                    <w:jc w:val="center"/>
                    <w:outlineLvl w:val="0"/>
                    <w:rPr>
                      <w:rFonts w:ascii="Times New Roman" w:hAnsi="Times New Roman"/>
                      <w:color w:val="auto"/>
                    </w:rPr>
                  </w:pPr>
                  <w:r>
                    <w:rPr>
                      <w:rFonts w:ascii="Times New Roman" w:hAnsi="Times New Roman"/>
                      <w:color w:val="auto"/>
                    </w:rPr>
                    <w:t>装置</w:t>
                  </w:r>
                </w:p>
              </w:tc>
              <w:tc>
                <w:tcPr>
                  <w:tcW w:w="924" w:type="dxa"/>
                  <w:noWrap w:val="0"/>
                  <w:vAlign w:val="center"/>
                </w:tcPr>
                <w:p>
                  <w:pPr>
                    <w:jc w:val="center"/>
                    <w:outlineLvl w:val="0"/>
                    <w:rPr>
                      <w:rFonts w:ascii="Times New Roman" w:hAnsi="Times New Roman"/>
                      <w:color w:val="auto"/>
                    </w:rPr>
                  </w:pPr>
                  <w:r>
                    <w:rPr>
                      <w:rFonts w:ascii="Times New Roman" w:hAnsi="Times New Roman"/>
                      <w:color w:val="auto"/>
                    </w:rPr>
                    <w:t>源强</w:t>
                  </w:r>
                </w:p>
              </w:tc>
              <w:tc>
                <w:tcPr>
                  <w:tcW w:w="732" w:type="dxa"/>
                  <w:noWrap w:val="0"/>
                  <w:vAlign w:val="center"/>
                </w:tcPr>
                <w:p>
                  <w:pPr>
                    <w:jc w:val="center"/>
                    <w:outlineLvl w:val="0"/>
                    <w:rPr>
                      <w:rFonts w:ascii="Times New Roman" w:hAnsi="Times New Roman"/>
                      <w:color w:val="auto"/>
                    </w:rPr>
                  </w:pPr>
                  <w:r>
                    <w:rPr>
                      <w:rFonts w:ascii="Times New Roman" w:hAnsi="Times New Roman"/>
                      <w:color w:val="auto"/>
                    </w:rPr>
                    <w:t>数量</w:t>
                  </w:r>
                </w:p>
              </w:tc>
              <w:tc>
                <w:tcPr>
                  <w:tcW w:w="576" w:type="dxa"/>
                  <w:noWrap w:val="0"/>
                  <w:vAlign w:val="center"/>
                </w:tcPr>
                <w:p>
                  <w:pPr>
                    <w:jc w:val="center"/>
                    <w:outlineLvl w:val="0"/>
                    <w:rPr>
                      <w:rFonts w:ascii="Times New Roman" w:hAnsi="Times New Roman"/>
                      <w:color w:val="auto"/>
                    </w:rPr>
                  </w:pPr>
                  <w:r>
                    <w:rPr>
                      <w:rFonts w:ascii="Times New Roman" w:hAnsi="Times New Roman"/>
                      <w:color w:val="auto"/>
                    </w:rPr>
                    <w:t>产生位置</w:t>
                  </w:r>
                </w:p>
              </w:tc>
              <w:tc>
                <w:tcPr>
                  <w:tcW w:w="2868" w:type="dxa"/>
                  <w:noWrap w:val="0"/>
                  <w:vAlign w:val="center"/>
                </w:tcPr>
                <w:p>
                  <w:pPr>
                    <w:jc w:val="center"/>
                    <w:outlineLvl w:val="0"/>
                    <w:rPr>
                      <w:rFonts w:ascii="Times New Roman" w:hAnsi="Times New Roman"/>
                      <w:color w:val="auto"/>
                    </w:rPr>
                  </w:pPr>
                  <w:r>
                    <w:rPr>
                      <w:rFonts w:ascii="Times New Roman" w:hAnsi="Times New Roman"/>
                      <w:color w:val="auto"/>
                    </w:rPr>
                    <w:t>处理措施</w:t>
                  </w:r>
                </w:p>
              </w:tc>
              <w:tc>
                <w:tcPr>
                  <w:tcW w:w="1416" w:type="dxa"/>
                  <w:noWrap w:val="0"/>
                  <w:vAlign w:val="center"/>
                </w:tcPr>
                <w:p>
                  <w:pPr>
                    <w:jc w:val="center"/>
                    <w:outlineLvl w:val="0"/>
                    <w:rPr>
                      <w:rFonts w:ascii="Times New Roman" w:hAnsi="Times New Roman"/>
                      <w:color w:val="auto"/>
                    </w:rPr>
                  </w:pPr>
                  <w:r>
                    <w:rPr>
                      <w:rFonts w:ascii="Times New Roman" w:hAnsi="Times New Roman"/>
                      <w:color w:val="auto"/>
                    </w:rPr>
                    <w:t>处理后噪声级dB(A)</w:t>
                  </w:r>
                </w:p>
              </w:tc>
              <w:tc>
                <w:tcPr>
                  <w:tcW w:w="910" w:type="dxa"/>
                  <w:noWrap w:val="0"/>
                  <w:vAlign w:val="center"/>
                </w:tcPr>
                <w:p>
                  <w:pPr>
                    <w:jc w:val="center"/>
                    <w:rPr>
                      <w:rFonts w:ascii="Times New Roman" w:hAnsi="Times New Roman"/>
                      <w:color w:val="auto"/>
                    </w:rPr>
                  </w:pPr>
                  <w:r>
                    <w:rPr>
                      <w:rFonts w:ascii="Times New Roman" w:hAnsi="Times New Roman"/>
                      <w:color w:val="auto"/>
                    </w:rPr>
                    <w:t>叠加值dB(A)</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87" w:type="dxa"/>
                  <w:noWrap w:val="0"/>
                  <w:vAlign w:val="center"/>
                </w:tcPr>
                <w:p>
                  <w:pPr>
                    <w:jc w:val="center"/>
                    <w:outlineLvl w:val="0"/>
                    <w:rPr>
                      <w:rFonts w:hint="eastAsia" w:ascii="Times New Roman" w:hAnsi="Times New Roman"/>
                      <w:color w:val="auto"/>
                    </w:rPr>
                  </w:pPr>
                  <w:r>
                    <w:rPr>
                      <w:rFonts w:hint="eastAsia" w:ascii="Times New Roman" w:hAnsi="Times New Roman"/>
                      <w:color w:val="auto"/>
                    </w:rPr>
                    <w:t>1</w:t>
                  </w:r>
                </w:p>
              </w:tc>
              <w:tc>
                <w:tcPr>
                  <w:tcW w:w="1176" w:type="dxa"/>
                  <w:noWrap w:val="0"/>
                  <w:vAlign w:val="center"/>
                </w:tcPr>
                <w:p>
                  <w:pPr>
                    <w:snapToGrid w:val="0"/>
                    <w:jc w:val="center"/>
                    <w:rPr>
                      <w:rFonts w:ascii="Times New Roman" w:hAnsi="Times New Roman"/>
                      <w:color w:val="auto"/>
                    </w:rPr>
                  </w:pPr>
                  <w:r>
                    <w:rPr>
                      <w:rFonts w:hint="eastAsia" w:ascii="Times New Roman" w:hAnsi="Times New Roman"/>
                      <w:color w:val="auto"/>
                      <w:szCs w:val="21"/>
                      <w:lang w:bidi="ar"/>
                    </w:rPr>
                    <w:t>卧锯</w:t>
                  </w:r>
                </w:p>
              </w:tc>
              <w:tc>
                <w:tcPr>
                  <w:tcW w:w="924" w:type="dxa"/>
                  <w:noWrap w:val="0"/>
                  <w:vAlign w:val="center"/>
                </w:tcPr>
                <w:p>
                  <w:pPr>
                    <w:jc w:val="center"/>
                    <w:outlineLvl w:val="0"/>
                    <w:rPr>
                      <w:rFonts w:hint="eastAsia" w:ascii="Times New Roman" w:hAnsi="Times New Roman" w:eastAsia="宋体"/>
                      <w:color w:val="auto"/>
                      <w:lang w:val="en-US" w:eastAsia="zh-CN"/>
                    </w:rPr>
                  </w:pPr>
                  <w:r>
                    <w:rPr>
                      <w:rFonts w:hint="eastAsia" w:ascii="Times New Roman" w:hAnsi="Times New Roman"/>
                      <w:color w:val="auto"/>
                      <w:lang w:val="en-US" w:eastAsia="zh-CN"/>
                    </w:rPr>
                    <w:t>85</w:t>
                  </w:r>
                </w:p>
              </w:tc>
              <w:tc>
                <w:tcPr>
                  <w:tcW w:w="732" w:type="dxa"/>
                  <w:noWrap w:val="0"/>
                  <w:vAlign w:val="center"/>
                </w:tcPr>
                <w:p>
                  <w:pPr>
                    <w:snapToGrid w:val="0"/>
                    <w:jc w:val="center"/>
                    <w:rPr>
                      <w:rFonts w:ascii="Times New Roman" w:hAnsi="Times New Roman"/>
                      <w:color w:val="auto"/>
                    </w:rPr>
                  </w:pPr>
                  <w:r>
                    <w:rPr>
                      <w:rFonts w:hint="eastAsia" w:ascii="Times New Roman" w:hAnsi="Times New Roman"/>
                      <w:color w:val="auto"/>
                      <w:szCs w:val="21"/>
                      <w:lang w:bidi="ar"/>
                    </w:rPr>
                    <w:t>1台</w:t>
                  </w:r>
                </w:p>
              </w:tc>
              <w:tc>
                <w:tcPr>
                  <w:tcW w:w="576" w:type="dxa"/>
                  <w:vMerge w:val="restart"/>
                  <w:noWrap w:val="0"/>
                  <w:vAlign w:val="center"/>
                </w:tcPr>
                <w:p>
                  <w:pPr>
                    <w:jc w:val="center"/>
                    <w:outlineLvl w:val="0"/>
                    <w:rPr>
                      <w:rFonts w:ascii="Times New Roman" w:hAnsi="Times New Roman"/>
                      <w:color w:val="auto"/>
                    </w:rPr>
                  </w:pPr>
                  <w:r>
                    <w:rPr>
                      <w:rFonts w:ascii="Times New Roman" w:hAnsi="Times New Roman"/>
                      <w:color w:val="auto"/>
                    </w:rPr>
                    <w:t>生产车间</w:t>
                  </w:r>
                </w:p>
              </w:tc>
              <w:tc>
                <w:tcPr>
                  <w:tcW w:w="2868" w:type="dxa"/>
                  <w:tcBorders>
                    <w:bottom w:val="single" w:color="000000" w:sz="4" w:space="0"/>
                  </w:tcBorders>
                  <w:noWrap w:val="0"/>
                  <w:vAlign w:val="center"/>
                </w:tcPr>
                <w:p>
                  <w:pPr>
                    <w:jc w:val="center"/>
                    <w:outlineLvl w:val="0"/>
                    <w:rPr>
                      <w:rFonts w:ascii="Times New Roman" w:hAnsi="Times New Roman"/>
                      <w:color w:val="auto"/>
                    </w:rPr>
                  </w:pPr>
                  <w:r>
                    <w:rPr>
                      <w:rFonts w:hint="default" w:ascii="Times New Roman" w:hAnsi="Times New Roman" w:eastAsia="宋体" w:cs="Times New Roman"/>
                      <w:color w:val="auto"/>
                    </w:rPr>
                    <w:t>采用低噪声设备、基础减振、厂房隔声</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1套减震垫</w:t>
                  </w:r>
                </w:p>
              </w:tc>
              <w:tc>
                <w:tcPr>
                  <w:tcW w:w="1416" w:type="dxa"/>
                  <w:tcBorders>
                    <w:bottom w:val="single" w:color="000000" w:sz="4" w:space="0"/>
                  </w:tcBorders>
                  <w:noWrap w:val="0"/>
                  <w:vAlign w:val="center"/>
                </w:tcPr>
                <w:p>
                  <w:pPr>
                    <w:jc w:val="center"/>
                    <w:outlineLvl w:val="0"/>
                    <w:rPr>
                      <w:rFonts w:hint="eastAsia" w:ascii="Times New Roman" w:hAnsi="Times New Roman" w:eastAsia="宋体"/>
                      <w:color w:val="auto"/>
                      <w:lang w:val="en-US" w:eastAsia="zh-CN"/>
                    </w:rPr>
                  </w:pPr>
                  <w:r>
                    <w:rPr>
                      <w:rFonts w:hint="eastAsia" w:ascii="Times New Roman" w:hAnsi="Times New Roman"/>
                      <w:color w:val="auto"/>
                      <w:lang w:val="en-US" w:eastAsia="zh-CN"/>
                    </w:rPr>
                    <w:t>60</w:t>
                  </w:r>
                </w:p>
              </w:tc>
              <w:tc>
                <w:tcPr>
                  <w:tcW w:w="910" w:type="dxa"/>
                  <w:vMerge w:val="restart"/>
                  <w:noWrap w:val="0"/>
                  <w:vAlign w:val="center"/>
                </w:tcPr>
                <w:p>
                  <w:pPr>
                    <w:jc w:val="center"/>
                    <w:rPr>
                      <w:rFonts w:hint="eastAsia" w:ascii="Times New Roman" w:hAnsi="Times New Roman"/>
                      <w:color w:val="auto"/>
                    </w:rPr>
                  </w:pPr>
                  <w:r>
                    <w:rPr>
                      <w:rFonts w:hint="eastAsia" w:ascii="Times New Roman" w:hAnsi="Times New Roman"/>
                      <w:color w:val="auto"/>
                      <w:lang w:val="en-US" w:eastAsia="zh-CN"/>
                    </w:rPr>
                    <w:t>73</w:t>
                  </w:r>
                  <w:r>
                    <w:rPr>
                      <w:rFonts w:hint="eastAsia" w:ascii="Times New Roman" w:hAnsi="Times New Roman"/>
                      <w:color w:val="auto"/>
                    </w:rPr>
                    <w:t>.58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87" w:type="dxa"/>
                  <w:noWrap w:val="0"/>
                  <w:vAlign w:val="center"/>
                </w:tcPr>
                <w:p>
                  <w:pPr>
                    <w:jc w:val="center"/>
                    <w:outlineLvl w:val="0"/>
                    <w:rPr>
                      <w:rFonts w:ascii="Times New Roman" w:hAnsi="Times New Roman"/>
                      <w:color w:val="auto"/>
                    </w:rPr>
                  </w:pPr>
                  <w:r>
                    <w:rPr>
                      <w:rFonts w:ascii="Times New Roman" w:hAnsi="Times New Roman"/>
                      <w:color w:val="auto"/>
                    </w:rPr>
                    <w:t>2</w:t>
                  </w:r>
                </w:p>
              </w:tc>
              <w:tc>
                <w:tcPr>
                  <w:tcW w:w="1176" w:type="dxa"/>
                  <w:noWrap w:val="0"/>
                  <w:vAlign w:val="center"/>
                </w:tcPr>
                <w:p>
                  <w:pPr>
                    <w:snapToGrid w:val="0"/>
                    <w:jc w:val="center"/>
                    <w:rPr>
                      <w:rFonts w:ascii="Times New Roman" w:hAnsi="Times New Roman"/>
                      <w:color w:val="auto"/>
                    </w:rPr>
                  </w:pPr>
                  <w:r>
                    <w:rPr>
                      <w:rFonts w:hint="eastAsia" w:ascii="Times New Roman" w:hAnsi="Times New Roman"/>
                      <w:color w:val="auto"/>
                      <w:szCs w:val="21"/>
                      <w:lang w:bidi="ar"/>
                    </w:rPr>
                    <w:t>精密锯</w:t>
                  </w:r>
                </w:p>
              </w:tc>
              <w:tc>
                <w:tcPr>
                  <w:tcW w:w="924" w:type="dxa"/>
                  <w:noWrap w:val="0"/>
                  <w:vAlign w:val="center"/>
                </w:tcPr>
                <w:p>
                  <w:pPr>
                    <w:jc w:val="center"/>
                    <w:outlineLvl w:val="0"/>
                    <w:rPr>
                      <w:rFonts w:hint="eastAsia" w:ascii="Times New Roman" w:hAnsi="Times New Roman" w:eastAsia="宋体"/>
                      <w:color w:val="auto"/>
                      <w:lang w:val="en-US" w:eastAsia="zh-CN"/>
                    </w:rPr>
                  </w:pPr>
                  <w:r>
                    <w:rPr>
                      <w:rFonts w:hint="eastAsia" w:ascii="Times New Roman" w:hAnsi="Times New Roman"/>
                      <w:color w:val="auto"/>
                      <w:lang w:val="en-US" w:eastAsia="zh-CN"/>
                    </w:rPr>
                    <w:t>75</w:t>
                  </w:r>
                </w:p>
              </w:tc>
              <w:tc>
                <w:tcPr>
                  <w:tcW w:w="732" w:type="dxa"/>
                  <w:noWrap w:val="0"/>
                  <w:vAlign w:val="center"/>
                </w:tcPr>
                <w:p>
                  <w:pPr>
                    <w:snapToGrid w:val="0"/>
                    <w:jc w:val="center"/>
                    <w:rPr>
                      <w:rFonts w:ascii="Times New Roman" w:hAnsi="Times New Roman"/>
                      <w:color w:val="auto"/>
                    </w:rPr>
                  </w:pPr>
                  <w:r>
                    <w:rPr>
                      <w:rFonts w:hint="eastAsia" w:ascii="Times New Roman" w:hAnsi="Times New Roman"/>
                      <w:color w:val="auto"/>
                      <w:szCs w:val="21"/>
                      <w:lang w:bidi="ar"/>
                    </w:rPr>
                    <w:t>3台</w:t>
                  </w:r>
                </w:p>
              </w:tc>
              <w:tc>
                <w:tcPr>
                  <w:tcW w:w="576" w:type="dxa"/>
                  <w:vMerge w:val="continue"/>
                  <w:noWrap w:val="0"/>
                  <w:vAlign w:val="center"/>
                </w:tcPr>
                <w:p>
                  <w:pPr>
                    <w:jc w:val="center"/>
                    <w:outlineLvl w:val="0"/>
                    <w:rPr>
                      <w:rFonts w:ascii="Times New Roman" w:hAnsi="Times New Roman"/>
                      <w:color w:val="auto"/>
                    </w:rPr>
                  </w:pPr>
                </w:p>
              </w:tc>
              <w:tc>
                <w:tcPr>
                  <w:tcW w:w="2868" w:type="dxa"/>
                  <w:tcBorders>
                    <w:top w:val="single" w:color="000000" w:sz="4" w:space="0"/>
                    <w:bottom w:val="single" w:color="000000" w:sz="4" w:space="0"/>
                  </w:tcBorders>
                  <w:noWrap w:val="0"/>
                  <w:vAlign w:val="center"/>
                </w:tcPr>
                <w:p>
                  <w:pPr>
                    <w:jc w:val="center"/>
                    <w:outlineLvl w:val="0"/>
                    <w:rPr>
                      <w:rFonts w:ascii="Times New Roman" w:hAnsi="Times New Roman"/>
                      <w:color w:val="auto"/>
                    </w:rPr>
                  </w:pPr>
                  <w:r>
                    <w:rPr>
                      <w:rFonts w:hint="default" w:ascii="Times New Roman" w:hAnsi="Times New Roman" w:eastAsia="宋体" w:cs="Times New Roman"/>
                      <w:color w:val="auto"/>
                    </w:rPr>
                    <w:t>采用低噪声设备、基础减振、厂房隔声</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3套减震垫</w:t>
                  </w:r>
                </w:p>
              </w:tc>
              <w:tc>
                <w:tcPr>
                  <w:tcW w:w="1416" w:type="dxa"/>
                  <w:tcBorders>
                    <w:top w:val="single" w:color="000000" w:sz="4" w:space="0"/>
                    <w:bottom w:val="single" w:color="000000" w:sz="4" w:space="0"/>
                  </w:tcBorders>
                  <w:noWrap w:val="0"/>
                  <w:vAlign w:val="center"/>
                </w:tcPr>
                <w:p>
                  <w:pPr>
                    <w:jc w:val="center"/>
                    <w:outlineLvl w:val="0"/>
                    <w:rPr>
                      <w:rFonts w:hint="eastAsia" w:ascii="Times New Roman" w:hAnsi="Times New Roman" w:eastAsia="宋体"/>
                      <w:color w:val="auto"/>
                      <w:lang w:val="en-US" w:eastAsia="zh-CN"/>
                    </w:rPr>
                  </w:pPr>
                  <w:r>
                    <w:rPr>
                      <w:rFonts w:hint="eastAsia" w:ascii="Times New Roman" w:hAnsi="Times New Roman"/>
                      <w:color w:val="auto"/>
                      <w:lang w:val="en-US" w:eastAsia="zh-CN"/>
                    </w:rPr>
                    <w:t>50</w:t>
                  </w:r>
                </w:p>
              </w:tc>
              <w:tc>
                <w:tcPr>
                  <w:tcW w:w="910" w:type="dxa"/>
                  <w:vMerge w:val="continue"/>
                  <w:noWrap w:val="0"/>
                  <w:vAlign w:val="center"/>
                </w:tcPr>
                <w:p>
                  <w:pPr>
                    <w:jc w:val="center"/>
                    <w:rPr>
                      <w:rFonts w:ascii="Times New Roman" w:hAnsi="Times New Roman"/>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87" w:type="dxa"/>
                  <w:noWrap w:val="0"/>
                  <w:vAlign w:val="center"/>
                </w:tcPr>
                <w:p>
                  <w:pPr>
                    <w:jc w:val="center"/>
                    <w:outlineLvl w:val="0"/>
                    <w:rPr>
                      <w:rFonts w:hint="eastAsia" w:ascii="Times New Roman" w:hAnsi="Times New Roman"/>
                      <w:color w:val="auto"/>
                    </w:rPr>
                  </w:pPr>
                  <w:r>
                    <w:rPr>
                      <w:rFonts w:hint="eastAsia" w:ascii="Times New Roman" w:hAnsi="Times New Roman"/>
                      <w:color w:val="auto"/>
                    </w:rPr>
                    <w:t>3</w:t>
                  </w:r>
                </w:p>
              </w:tc>
              <w:tc>
                <w:tcPr>
                  <w:tcW w:w="1176" w:type="dxa"/>
                  <w:noWrap w:val="0"/>
                  <w:vAlign w:val="center"/>
                </w:tcPr>
                <w:p>
                  <w:pPr>
                    <w:snapToGrid w:val="0"/>
                    <w:jc w:val="center"/>
                    <w:rPr>
                      <w:rFonts w:ascii="Times New Roman" w:hAnsi="Times New Roman"/>
                      <w:color w:val="auto"/>
                    </w:rPr>
                  </w:pPr>
                  <w:r>
                    <w:rPr>
                      <w:rFonts w:hint="eastAsia" w:ascii="Times New Roman" w:hAnsi="Times New Roman"/>
                      <w:color w:val="auto"/>
                      <w:szCs w:val="21"/>
                      <w:lang w:bidi="ar"/>
                    </w:rPr>
                    <w:t>单片锯、下轴纵切锯</w:t>
                  </w:r>
                </w:p>
              </w:tc>
              <w:tc>
                <w:tcPr>
                  <w:tcW w:w="924" w:type="dxa"/>
                  <w:noWrap w:val="0"/>
                  <w:vAlign w:val="center"/>
                </w:tcPr>
                <w:p>
                  <w:pPr>
                    <w:jc w:val="center"/>
                    <w:outlineLvl w:val="0"/>
                    <w:rPr>
                      <w:rFonts w:hint="eastAsia" w:ascii="Times New Roman" w:hAnsi="Times New Roman" w:eastAsia="宋体"/>
                      <w:color w:val="auto"/>
                      <w:lang w:val="en-US" w:eastAsia="zh-CN"/>
                    </w:rPr>
                  </w:pPr>
                  <w:r>
                    <w:rPr>
                      <w:rFonts w:hint="eastAsia" w:ascii="Times New Roman" w:hAnsi="Times New Roman"/>
                      <w:color w:val="auto"/>
                      <w:lang w:val="en-US" w:eastAsia="zh-CN"/>
                    </w:rPr>
                    <w:t>85</w:t>
                  </w:r>
                </w:p>
              </w:tc>
              <w:tc>
                <w:tcPr>
                  <w:tcW w:w="732" w:type="dxa"/>
                  <w:noWrap w:val="0"/>
                  <w:vAlign w:val="center"/>
                </w:tcPr>
                <w:p>
                  <w:pPr>
                    <w:snapToGrid w:val="0"/>
                    <w:jc w:val="center"/>
                    <w:rPr>
                      <w:rFonts w:ascii="Times New Roman" w:hAnsi="Times New Roman"/>
                      <w:color w:val="auto"/>
                    </w:rPr>
                  </w:pPr>
                  <w:r>
                    <w:rPr>
                      <w:rFonts w:hint="eastAsia" w:ascii="Times New Roman" w:hAnsi="Times New Roman"/>
                      <w:color w:val="auto"/>
                      <w:szCs w:val="21"/>
                      <w:lang w:bidi="ar"/>
                    </w:rPr>
                    <w:t>1套</w:t>
                  </w:r>
                </w:p>
              </w:tc>
              <w:tc>
                <w:tcPr>
                  <w:tcW w:w="576" w:type="dxa"/>
                  <w:vMerge w:val="continue"/>
                  <w:noWrap w:val="0"/>
                  <w:vAlign w:val="center"/>
                </w:tcPr>
                <w:p>
                  <w:pPr>
                    <w:jc w:val="center"/>
                    <w:outlineLvl w:val="0"/>
                    <w:rPr>
                      <w:rFonts w:ascii="Times New Roman" w:hAnsi="Times New Roman"/>
                      <w:color w:val="auto"/>
                    </w:rPr>
                  </w:pPr>
                </w:p>
              </w:tc>
              <w:tc>
                <w:tcPr>
                  <w:tcW w:w="2868" w:type="dxa"/>
                  <w:tcBorders>
                    <w:top w:val="single" w:color="000000" w:sz="4" w:space="0"/>
                    <w:bottom w:val="single" w:color="000000" w:sz="4" w:space="0"/>
                  </w:tcBorders>
                  <w:noWrap w:val="0"/>
                  <w:vAlign w:val="center"/>
                </w:tcPr>
                <w:p>
                  <w:pPr>
                    <w:jc w:val="center"/>
                    <w:outlineLvl w:val="0"/>
                    <w:rPr>
                      <w:rFonts w:ascii="Times New Roman" w:hAnsi="Times New Roman"/>
                      <w:color w:val="auto"/>
                    </w:rPr>
                  </w:pPr>
                  <w:r>
                    <w:rPr>
                      <w:rFonts w:hint="default" w:ascii="Times New Roman" w:hAnsi="Times New Roman" w:eastAsia="宋体" w:cs="Times New Roman"/>
                      <w:color w:val="auto"/>
                    </w:rPr>
                    <w:t>采用低噪声设备、基础减振、厂房隔声</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1套减震垫</w:t>
                  </w:r>
                </w:p>
              </w:tc>
              <w:tc>
                <w:tcPr>
                  <w:tcW w:w="1416" w:type="dxa"/>
                  <w:tcBorders>
                    <w:top w:val="single" w:color="000000" w:sz="4" w:space="0"/>
                    <w:bottom w:val="single" w:color="000000" w:sz="4" w:space="0"/>
                  </w:tcBorders>
                  <w:noWrap w:val="0"/>
                  <w:vAlign w:val="center"/>
                </w:tcPr>
                <w:p>
                  <w:pPr>
                    <w:jc w:val="center"/>
                    <w:outlineLvl w:val="0"/>
                    <w:rPr>
                      <w:rFonts w:hint="eastAsia" w:ascii="Times New Roman" w:hAnsi="Times New Roman" w:eastAsia="宋体"/>
                      <w:color w:val="auto"/>
                      <w:lang w:val="en-US" w:eastAsia="zh-CN"/>
                    </w:rPr>
                  </w:pPr>
                  <w:r>
                    <w:rPr>
                      <w:rFonts w:hint="eastAsia" w:ascii="Times New Roman" w:hAnsi="Times New Roman"/>
                      <w:color w:val="auto"/>
                      <w:lang w:val="en-US" w:eastAsia="zh-CN"/>
                    </w:rPr>
                    <w:t>60</w:t>
                  </w:r>
                </w:p>
              </w:tc>
              <w:tc>
                <w:tcPr>
                  <w:tcW w:w="910" w:type="dxa"/>
                  <w:vMerge w:val="continue"/>
                  <w:noWrap w:val="0"/>
                  <w:vAlign w:val="center"/>
                </w:tcPr>
                <w:p>
                  <w:pPr>
                    <w:jc w:val="center"/>
                    <w:rPr>
                      <w:rFonts w:ascii="Times New Roman" w:hAnsi="Times New Roman"/>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87" w:type="dxa"/>
                  <w:noWrap w:val="0"/>
                  <w:vAlign w:val="center"/>
                </w:tcPr>
                <w:p>
                  <w:pPr>
                    <w:jc w:val="center"/>
                    <w:outlineLvl w:val="0"/>
                    <w:rPr>
                      <w:rFonts w:hint="eastAsia" w:ascii="Times New Roman" w:hAnsi="Times New Roman"/>
                      <w:color w:val="auto"/>
                    </w:rPr>
                  </w:pPr>
                  <w:r>
                    <w:rPr>
                      <w:rFonts w:hint="eastAsia" w:ascii="Times New Roman" w:hAnsi="Times New Roman"/>
                      <w:color w:val="auto"/>
                    </w:rPr>
                    <w:t>4</w:t>
                  </w:r>
                </w:p>
              </w:tc>
              <w:tc>
                <w:tcPr>
                  <w:tcW w:w="1176" w:type="dxa"/>
                  <w:noWrap w:val="0"/>
                  <w:vAlign w:val="center"/>
                </w:tcPr>
                <w:p>
                  <w:pPr>
                    <w:snapToGrid w:val="0"/>
                    <w:jc w:val="center"/>
                    <w:rPr>
                      <w:rFonts w:ascii="Times New Roman" w:hAnsi="Times New Roman"/>
                      <w:color w:val="auto"/>
                    </w:rPr>
                  </w:pPr>
                  <w:r>
                    <w:rPr>
                      <w:rFonts w:hint="eastAsia" w:ascii="Times New Roman" w:hAnsi="Times New Roman"/>
                      <w:color w:val="auto"/>
                      <w:szCs w:val="21"/>
                      <w:lang w:bidi="ar"/>
                    </w:rPr>
                    <w:t>平刨机</w:t>
                  </w:r>
                </w:p>
              </w:tc>
              <w:tc>
                <w:tcPr>
                  <w:tcW w:w="924" w:type="dxa"/>
                  <w:noWrap w:val="0"/>
                  <w:vAlign w:val="center"/>
                </w:tcPr>
                <w:p>
                  <w:pPr>
                    <w:jc w:val="center"/>
                    <w:outlineLvl w:val="0"/>
                    <w:rPr>
                      <w:rFonts w:hint="eastAsia" w:ascii="Times New Roman" w:hAnsi="Times New Roman" w:eastAsia="宋体"/>
                      <w:color w:val="auto"/>
                      <w:lang w:val="en-US" w:eastAsia="zh-CN"/>
                    </w:rPr>
                  </w:pPr>
                  <w:r>
                    <w:rPr>
                      <w:rFonts w:hint="eastAsia" w:ascii="Times New Roman" w:hAnsi="Times New Roman"/>
                      <w:color w:val="auto"/>
                      <w:lang w:val="en-US" w:eastAsia="zh-CN"/>
                    </w:rPr>
                    <w:t>85</w:t>
                  </w:r>
                </w:p>
              </w:tc>
              <w:tc>
                <w:tcPr>
                  <w:tcW w:w="732" w:type="dxa"/>
                  <w:noWrap w:val="0"/>
                  <w:vAlign w:val="center"/>
                </w:tcPr>
                <w:p>
                  <w:pPr>
                    <w:snapToGrid w:val="0"/>
                    <w:jc w:val="center"/>
                    <w:rPr>
                      <w:rFonts w:ascii="Times New Roman" w:hAnsi="Times New Roman"/>
                      <w:color w:val="auto"/>
                    </w:rPr>
                  </w:pPr>
                  <w:r>
                    <w:rPr>
                      <w:rFonts w:hint="eastAsia" w:ascii="Times New Roman" w:hAnsi="Times New Roman"/>
                      <w:color w:val="auto"/>
                      <w:szCs w:val="21"/>
                      <w:lang w:bidi="ar"/>
                    </w:rPr>
                    <w:t>3台</w:t>
                  </w:r>
                </w:p>
              </w:tc>
              <w:tc>
                <w:tcPr>
                  <w:tcW w:w="576" w:type="dxa"/>
                  <w:vMerge w:val="continue"/>
                  <w:noWrap w:val="0"/>
                  <w:vAlign w:val="center"/>
                </w:tcPr>
                <w:p>
                  <w:pPr>
                    <w:jc w:val="center"/>
                    <w:outlineLvl w:val="0"/>
                    <w:rPr>
                      <w:rFonts w:ascii="Times New Roman" w:hAnsi="Times New Roman"/>
                      <w:color w:val="auto"/>
                    </w:rPr>
                  </w:pPr>
                </w:p>
              </w:tc>
              <w:tc>
                <w:tcPr>
                  <w:tcW w:w="2868" w:type="dxa"/>
                  <w:tcBorders>
                    <w:top w:val="single" w:color="000000" w:sz="4" w:space="0"/>
                    <w:bottom w:val="single" w:color="000000" w:sz="4" w:space="0"/>
                  </w:tcBorders>
                  <w:noWrap w:val="0"/>
                  <w:vAlign w:val="center"/>
                </w:tcPr>
                <w:p>
                  <w:pPr>
                    <w:jc w:val="center"/>
                    <w:outlineLvl w:val="0"/>
                    <w:rPr>
                      <w:rFonts w:ascii="Times New Roman" w:hAnsi="Times New Roman"/>
                      <w:color w:val="auto"/>
                    </w:rPr>
                  </w:pPr>
                  <w:r>
                    <w:rPr>
                      <w:rFonts w:hint="default" w:ascii="Times New Roman" w:hAnsi="Times New Roman" w:eastAsia="宋体" w:cs="Times New Roman"/>
                      <w:color w:val="auto"/>
                    </w:rPr>
                    <w:t>采用低噪声设备、基础减振、厂房隔声</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3套减震垫</w:t>
                  </w:r>
                </w:p>
              </w:tc>
              <w:tc>
                <w:tcPr>
                  <w:tcW w:w="1416" w:type="dxa"/>
                  <w:tcBorders>
                    <w:top w:val="single" w:color="000000" w:sz="4" w:space="0"/>
                    <w:bottom w:val="single" w:color="000000" w:sz="4" w:space="0"/>
                  </w:tcBorders>
                  <w:noWrap w:val="0"/>
                  <w:vAlign w:val="center"/>
                </w:tcPr>
                <w:p>
                  <w:pPr>
                    <w:jc w:val="center"/>
                    <w:outlineLvl w:val="0"/>
                    <w:rPr>
                      <w:rFonts w:hint="eastAsia" w:ascii="Times New Roman" w:hAnsi="Times New Roman" w:eastAsia="宋体"/>
                      <w:color w:val="auto"/>
                      <w:lang w:val="en-US" w:eastAsia="zh-CN"/>
                    </w:rPr>
                  </w:pPr>
                  <w:r>
                    <w:rPr>
                      <w:rFonts w:hint="eastAsia" w:ascii="Times New Roman" w:hAnsi="Times New Roman"/>
                      <w:color w:val="auto"/>
                      <w:lang w:val="en-US" w:eastAsia="zh-CN"/>
                    </w:rPr>
                    <w:t>60</w:t>
                  </w:r>
                </w:p>
              </w:tc>
              <w:tc>
                <w:tcPr>
                  <w:tcW w:w="910" w:type="dxa"/>
                  <w:vMerge w:val="continue"/>
                  <w:noWrap w:val="0"/>
                  <w:vAlign w:val="center"/>
                </w:tcPr>
                <w:p>
                  <w:pPr>
                    <w:jc w:val="center"/>
                    <w:rPr>
                      <w:rFonts w:ascii="Times New Roman" w:hAnsi="Times New Roman"/>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87" w:type="dxa"/>
                  <w:noWrap w:val="0"/>
                  <w:vAlign w:val="center"/>
                </w:tcPr>
                <w:p>
                  <w:pPr>
                    <w:jc w:val="center"/>
                    <w:outlineLvl w:val="0"/>
                    <w:rPr>
                      <w:rFonts w:hint="eastAsia" w:ascii="Times New Roman" w:hAnsi="Times New Roman"/>
                      <w:color w:val="auto"/>
                    </w:rPr>
                  </w:pPr>
                  <w:r>
                    <w:rPr>
                      <w:rFonts w:hint="eastAsia" w:ascii="Times New Roman" w:hAnsi="Times New Roman"/>
                      <w:color w:val="auto"/>
                    </w:rPr>
                    <w:t>5</w:t>
                  </w:r>
                </w:p>
              </w:tc>
              <w:tc>
                <w:tcPr>
                  <w:tcW w:w="1176" w:type="dxa"/>
                  <w:noWrap w:val="0"/>
                  <w:vAlign w:val="center"/>
                </w:tcPr>
                <w:p>
                  <w:pPr>
                    <w:snapToGrid w:val="0"/>
                    <w:jc w:val="center"/>
                    <w:rPr>
                      <w:rFonts w:ascii="Times New Roman" w:hAnsi="Times New Roman"/>
                      <w:color w:val="auto"/>
                    </w:rPr>
                  </w:pPr>
                  <w:r>
                    <w:rPr>
                      <w:rFonts w:hint="eastAsia" w:ascii="Times New Roman" w:hAnsi="Times New Roman"/>
                      <w:color w:val="auto"/>
                      <w:szCs w:val="21"/>
                      <w:lang w:bidi="ar"/>
                    </w:rPr>
                    <w:t>五碟锯</w:t>
                  </w:r>
                </w:p>
              </w:tc>
              <w:tc>
                <w:tcPr>
                  <w:tcW w:w="924" w:type="dxa"/>
                  <w:noWrap w:val="0"/>
                  <w:vAlign w:val="center"/>
                </w:tcPr>
                <w:p>
                  <w:pPr>
                    <w:jc w:val="center"/>
                    <w:outlineLvl w:val="0"/>
                    <w:rPr>
                      <w:rFonts w:hint="eastAsia" w:ascii="Times New Roman" w:hAnsi="Times New Roman" w:eastAsia="宋体"/>
                      <w:color w:val="auto"/>
                      <w:lang w:val="en-US" w:eastAsia="zh-CN"/>
                    </w:rPr>
                  </w:pPr>
                  <w:r>
                    <w:rPr>
                      <w:rFonts w:hint="eastAsia" w:ascii="Times New Roman" w:hAnsi="Times New Roman"/>
                      <w:color w:val="auto"/>
                      <w:lang w:val="en-US" w:eastAsia="zh-CN"/>
                    </w:rPr>
                    <w:t>85</w:t>
                  </w:r>
                </w:p>
              </w:tc>
              <w:tc>
                <w:tcPr>
                  <w:tcW w:w="732" w:type="dxa"/>
                  <w:noWrap w:val="0"/>
                  <w:vAlign w:val="center"/>
                </w:tcPr>
                <w:p>
                  <w:pPr>
                    <w:snapToGrid w:val="0"/>
                    <w:jc w:val="center"/>
                    <w:rPr>
                      <w:rFonts w:ascii="Times New Roman" w:hAnsi="Times New Roman"/>
                      <w:color w:val="auto"/>
                    </w:rPr>
                  </w:pPr>
                  <w:r>
                    <w:rPr>
                      <w:rFonts w:hint="eastAsia" w:ascii="Times New Roman" w:hAnsi="Times New Roman"/>
                      <w:color w:val="auto"/>
                      <w:szCs w:val="21"/>
                      <w:lang w:bidi="ar"/>
                    </w:rPr>
                    <w:t>2台</w:t>
                  </w:r>
                </w:p>
              </w:tc>
              <w:tc>
                <w:tcPr>
                  <w:tcW w:w="576" w:type="dxa"/>
                  <w:vMerge w:val="continue"/>
                  <w:noWrap w:val="0"/>
                  <w:vAlign w:val="center"/>
                </w:tcPr>
                <w:p>
                  <w:pPr>
                    <w:jc w:val="center"/>
                    <w:outlineLvl w:val="0"/>
                    <w:rPr>
                      <w:rFonts w:ascii="Times New Roman" w:hAnsi="Times New Roman"/>
                      <w:color w:val="auto"/>
                    </w:rPr>
                  </w:pPr>
                </w:p>
              </w:tc>
              <w:tc>
                <w:tcPr>
                  <w:tcW w:w="2868" w:type="dxa"/>
                  <w:tcBorders>
                    <w:top w:val="single" w:color="000000" w:sz="4" w:space="0"/>
                    <w:bottom w:val="single" w:color="000000" w:sz="4" w:space="0"/>
                  </w:tcBorders>
                  <w:noWrap w:val="0"/>
                  <w:vAlign w:val="center"/>
                </w:tcPr>
                <w:p>
                  <w:pPr>
                    <w:jc w:val="center"/>
                    <w:outlineLvl w:val="0"/>
                    <w:rPr>
                      <w:rFonts w:ascii="Times New Roman" w:hAnsi="Times New Roman"/>
                      <w:color w:val="auto"/>
                    </w:rPr>
                  </w:pPr>
                  <w:r>
                    <w:rPr>
                      <w:rFonts w:hint="default" w:ascii="Times New Roman" w:hAnsi="Times New Roman" w:eastAsia="宋体" w:cs="Times New Roman"/>
                      <w:color w:val="auto"/>
                    </w:rPr>
                    <w:t>采用低噪声设备、基础减振、厂房隔声</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2套减震垫</w:t>
                  </w:r>
                </w:p>
              </w:tc>
              <w:tc>
                <w:tcPr>
                  <w:tcW w:w="1416" w:type="dxa"/>
                  <w:tcBorders>
                    <w:top w:val="single" w:color="000000" w:sz="4" w:space="0"/>
                    <w:bottom w:val="single" w:color="000000" w:sz="4" w:space="0"/>
                  </w:tcBorders>
                  <w:noWrap w:val="0"/>
                  <w:vAlign w:val="center"/>
                </w:tcPr>
                <w:p>
                  <w:pPr>
                    <w:jc w:val="center"/>
                    <w:outlineLvl w:val="0"/>
                    <w:rPr>
                      <w:rFonts w:hint="eastAsia" w:ascii="Times New Roman" w:hAnsi="Times New Roman" w:eastAsia="宋体"/>
                      <w:color w:val="auto"/>
                      <w:lang w:val="en-US" w:eastAsia="zh-CN"/>
                    </w:rPr>
                  </w:pPr>
                  <w:r>
                    <w:rPr>
                      <w:rFonts w:hint="eastAsia" w:ascii="Times New Roman" w:hAnsi="Times New Roman"/>
                      <w:color w:val="auto"/>
                      <w:lang w:val="en-US" w:eastAsia="zh-CN"/>
                    </w:rPr>
                    <w:t>60</w:t>
                  </w:r>
                </w:p>
              </w:tc>
              <w:tc>
                <w:tcPr>
                  <w:tcW w:w="910" w:type="dxa"/>
                  <w:vMerge w:val="continue"/>
                  <w:noWrap w:val="0"/>
                  <w:vAlign w:val="center"/>
                </w:tcPr>
                <w:p>
                  <w:pPr>
                    <w:jc w:val="center"/>
                    <w:rPr>
                      <w:rFonts w:ascii="Times New Roman" w:hAnsi="Times New Roman"/>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87" w:type="dxa"/>
                  <w:noWrap w:val="0"/>
                  <w:vAlign w:val="center"/>
                </w:tcPr>
                <w:p>
                  <w:pPr>
                    <w:jc w:val="center"/>
                    <w:outlineLvl w:val="0"/>
                    <w:rPr>
                      <w:rFonts w:hint="eastAsia" w:ascii="Times New Roman" w:hAnsi="Times New Roman"/>
                      <w:color w:val="auto"/>
                    </w:rPr>
                  </w:pPr>
                  <w:r>
                    <w:rPr>
                      <w:rFonts w:hint="eastAsia" w:ascii="Times New Roman" w:hAnsi="Times New Roman"/>
                      <w:color w:val="auto"/>
                    </w:rPr>
                    <w:t>6</w:t>
                  </w:r>
                </w:p>
              </w:tc>
              <w:tc>
                <w:tcPr>
                  <w:tcW w:w="1176" w:type="dxa"/>
                  <w:noWrap w:val="0"/>
                  <w:vAlign w:val="center"/>
                </w:tcPr>
                <w:p>
                  <w:pPr>
                    <w:snapToGrid w:val="0"/>
                    <w:jc w:val="center"/>
                    <w:rPr>
                      <w:rFonts w:ascii="Times New Roman" w:hAnsi="Times New Roman"/>
                      <w:color w:val="auto"/>
                    </w:rPr>
                  </w:pPr>
                  <w:r>
                    <w:rPr>
                      <w:rFonts w:hint="eastAsia" w:ascii="Times New Roman" w:hAnsi="Times New Roman"/>
                      <w:color w:val="auto"/>
                      <w:szCs w:val="21"/>
                      <w:lang w:bidi="ar"/>
                    </w:rPr>
                    <w:t>立铣</w:t>
                  </w:r>
                </w:p>
              </w:tc>
              <w:tc>
                <w:tcPr>
                  <w:tcW w:w="924" w:type="dxa"/>
                  <w:noWrap w:val="0"/>
                  <w:vAlign w:val="center"/>
                </w:tcPr>
                <w:p>
                  <w:pPr>
                    <w:jc w:val="center"/>
                    <w:outlineLvl w:val="0"/>
                    <w:rPr>
                      <w:rFonts w:hint="eastAsia" w:ascii="Times New Roman" w:hAnsi="Times New Roman" w:eastAsia="宋体"/>
                      <w:color w:val="auto"/>
                      <w:lang w:val="en-US" w:eastAsia="zh-CN"/>
                    </w:rPr>
                  </w:pPr>
                  <w:r>
                    <w:rPr>
                      <w:rFonts w:hint="eastAsia" w:ascii="Times New Roman" w:hAnsi="Times New Roman"/>
                      <w:color w:val="auto"/>
                      <w:lang w:val="en-US" w:eastAsia="zh-CN"/>
                    </w:rPr>
                    <w:t>75</w:t>
                  </w:r>
                </w:p>
              </w:tc>
              <w:tc>
                <w:tcPr>
                  <w:tcW w:w="732" w:type="dxa"/>
                  <w:noWrap w:val="0"/>
                  <w:vAlign w:val="center"/>
                </w:tcPr>
                <w:p>
                  <w:pPr>
                    <w:snapToGrid w:val="0"/>
                    <w:jc w:val="center"/>
                    <w:rPr>
                      <w:rFonts w:ascii="Times New Roman" w:hAnsi="Times New Roman"/>
                      <w:color w:val="auto"/>
                    </w:rPr>
                  </w:pPr>
                  <w:r>
                    <w:rPr>
                      <w:rFonts w:hint="eastAsia" w:ascii="Times New Roman" w:hAnsi="Times New Roman"/>
                      <w:color w:val="auto"/>
                      <w:szCs w:val="21"/>
                      <w:lang w:bidi="ar"/>
                    </w:rPr>
                    <w:t>1台</w:t>
                  </w:r>
                </w:p>
              </w:tc>
              <w:tc>
                <w:tcPr>
                  <w:tcW w:w="576" w:type="dxa"/>
                  <w:vMerge w:val="continue"/>
                  <w:noWrap w:val="0"/>
                  <w:vAlign w:val="center"/>
                </w:tcPr>
                <w:p>
                  <w:pPr>
                    <w:jc w:val="center"/>
                    <w:outlineLvl w:val="0"/>
                    <w:rPr>
                      <w:rFonts w:ascii="Times New Roman" w:hAnsi="Times New Roman"/>
                      <w:color w:val="auto"/>
                    </w:rPr>
                  </w:pPr>
                </w:p>
              </w:tc>
              <w:tc>
                <w:tcPr>
                  <w:tcW w:w="2868" w:type="dxa"/>
                  <w:tcBorders>
                    <w:top w:val="single" w:color="000000" w:sz="4" w:space="0"/>
                    <w:bottom w:val="single" w:color="000000" w:sz="4" w:space="0"/>
                  </w:tcBorders>
                  <w:noWrap w:val="0"/>
                  <w:vAlign w:val="center"/>
                </w:tcPr>
                <w:p>
                  <w:pPr>
                    <w:jc w:val="center"/>
                    <w:outlineLvl w:val="0"/>
                    <w:rPr>
                      <w:rFonts w:ascii="Times New Roman" w:hAnsi="Times New Roman"/>
                      <w:color w:val="auto"/>
                    </w:rPr>
                  </w:pPr>
                  <w:r>
                    <w:rPr>
                      <w:rFonts w:hint="default" w:ascii="Times New Roman" w:hAnsi="Times New Roman" w:eastAsia="宋体" w:cs="Times New Roman"/>
                      <w:color w:val="auto"/>
                    </w:rPr>
                    <w:t>采用低噪声设备、基础减振、厂房隔声</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1套减震垫</w:t>
                  </w:r>
                </w:p>
              </w:tc>
              <w:tc>
                <w:tcPr>
                  <w:tcW w:w="1416" w:type="dxa"/>
                  <w:tcBorders>
                    <w:top w:val="single" w:color="000000" w:sz="4" w:space="0"/>
                    <w:bottom w:val="single" w:color="000000" w:sz="4" w:space="0"/>
                  </w:tcBorders>
                  <w:noWrap w:val="0"/>
                  <w:vAlign w:val="center"/>
                </w:tcPr>
                <w:p>
                  <w:pPr>
                    <w:jc w:val="center"/>
                    <w:outlineLvl w:val="0"/>
                    <w:rPr>
                      <w:rFonts w:hint="eastAsia" w:ascii="Times New Roman" w:hAnsi="Times New Roman" w:eastAsia="宋体"/>
                      <w:color w:val="auto"/>
                      <w:lang w:val="en-US" w:eastAsia="zh-CN"/>
                    </w:rPr>
                  </w:pPr>
                  <w:r>
                    <w:rPr>
                      <w:rFonts w:hint="eastAsia" w:ascii="Times New Roman" w:hAnsi="Times New Roman"/>
                      <w:color w:val="auto"/>
                      <w:lang w:val="en-US" w:eastAsia="zh-CN"/>
                    </w:rPr>
                    <w:t>50</w:t>
                  </w:r>
                </w:p>
              </w:tc>
              <w:tc>
                <w:tcPr>
                  <w:tcW w:w="910" w:type="dxa"/>
                  <w:vMerge w:val="continue"/>
                  <w:noWrap w:val="0"/>
                  <w:vAlign w:val="center"/>
                </w:tcPr>
                <w:p>
                  <w:pPr>
                    <w:jc w:val="center"/>
                    <w:rPr>
                      <w:rFonts w:ascii="Times New Roman" w:hAnsi="Times New Roman"/>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87" w:type="dxa"/>
                  <w:noWrap w:val="0"/>
                  <w:vAlign w:val="center"/>
                </w:tcPr>
                <w:p>
                  <w:pPr>
                    <w:jc w:val="center"/>
                    <w:outlineLvl w:val="0"/>
                    <w:rPr>
                      <w:rFonts w:hint="eastAsia" w:ascii="Times New Roman" w:hAnsi="Times New Roman"/>
                      <w:color w:val="auto"/>
                    </w:rPr>
                  </w:pPr>
                  <w:r>
                    <w:rPr>
                      <w:rFonts w:hint="eastAsia" w:ascii="Times New Roman" w:hAnsi="Times New Roman"/>
                      <w:color w:val="auto"/>
                    </w:rPr>
                    <w:t>7</w:t>
                  </w:r>
                </w:p>
              </w:tc>
              <w:tc>
                <w:tcPr>
                  <w:tcW w:w="1176" w:type="dxa"/>
                  <w:noWrap w:val="0"/>
                  <w:vAlign w:val="center"/>
                </w:tcPr>
                <w:p>
                  <w:pPr>
                    <w:snapToGrid w:val="0"/>
                    <w:jc w:val="center"/>
                    <w:rPr>
                      <w:rFonts w:ascii="Times New Roman" w:hAnsi="Times New Roman"/>
                      <w:color w:val="auto"/>
                    </w:rPr>
                  </w:pPr>
                  <w:r>
                    <w:rPr>
                      <w:rFonts w:hint="eastAsia" w:ascii="Times New Roman" w:hAnsi="Times New Roman"/>
                      <w:color w:val="auto"/>
                      <w:szCs w:val="21"/>
                      <w:lang w:bidi="ar"/>
                    </w:rPr>
                    <w:t>打眼机</w:t>
                  </w:r>
                </w:p>
              </w:tc>
              <w:tc>
                <w:tcPr>
                  <w:tcW w:w="924" w:type="dxa"/>
                  <w:noWrap w:val="0"/>
                  <w:vAlign w:val="center"/>
                </w:tcPr>
                <w:p>
                  <w:pPr>
                    <w:jc w:val="center"/>
                    <w:outlineLvl w:val="0"/>
                    <w:rPr>
                      <w:rFonts w:hint="eastAsia" w:ascii="Times New Roman" w:hAnsi="Times New Roman" w:eastAsia="宋体"/>
                      <w:color w:val="auto"/>
                      <w:lang w:val="en-US" w:eastAsia="zh-CN"/>
                    </w:rPr>
                  </w:pPr>
                  <w:r>
                    <w:rPr>
                      <w:rFonts w:hint="eastAsia" w:ascii="Times New Roman" w:hAnsi="Times New Roman"/>
                      <w:color w:val="auto"/>
                      <w:lang w:val="en-US" w:eastAsia="zh-CN"/>
                    </w:rPr>
                    <w:t>80</w:t>
                  </w:r>
                </w:p>
              </w:tc>
              <w:tc>
                <w:tcPr>
                  <w:tcW w:w="732" w:type="dxa"/>
                  <w:noWrap w:val="0"/>
                  <w:vAlign w:val="center"/>
                </w:tcPr>
                <w:p>
                  <w:pPr>
                    <w:snapToGrid w:val="0"/>
                    <w:jc w:val="center"/>
                    <w:rPr>
                      <w:rFonts w:ascii="Times New Roman" w:hAnsi="Times New Roman"/>
                      <w:color w:val="auto"/>
                    </w:rPr>
                  </w:pPr>
                  <w:r>
                    <w:rPr>
                      <w:rFonts w:hint="eastAsia" w:ascii="Times New Roman" w:hAnsi="Times New Roman"/>
                      <w:color w:val="auto"/>
                      <w:szCs w:val="21"/>
                      <w:lang w:bidi="ar"/>
                    </w:rPr>
                    <w:t>1台</w:t>
                  </w:r>
                </w:p>
              </w:tc>
              <w:tc>
                <w:tcPr>
                  <w:tcW w:w="576" w:type="dxa"/>
                  <w:vMerge w:val="continue"/>
                  <w:noWrap w:val="0"/>
                  <w:vAlign w:val="center"/>
                </w:tcPr>
                <w:p>
                  <w:pPr>
                    <w:jc w:val="center"/>
                    <w:outlineLvl w:val="0"/>
                    <w:rPr>
                      <w:rFonts w:ascii="Times New Roman" w:hAnsi="Times New Roman"/>
                      <w:color w:val="auto"/>
                    </w:rPr>
                  </w:pPr>
                </w:p>
              </w:tc>
              <w:tc>
                <w:tcPr>
                  <w:tcW w:w="2868" w:type="dxa"/>
                  <w:tcBorders>
                    <w:top w:val="single" w:color="000000" w:sz="4" w:space="0"/>
                    <w:bottom w:val="single" w:color="000000" w:sz="4" w:space="0"/>
                  </w:tcBorders>
                  <w:noWrap w:val="0"/>
                  <w:vAlign w:val="center"/>
                </w:tcPr>
                <w:p>
                  <w:pPr>
                    <w:jc w:val="center"/>
                    <w:outlineLvl w:val="0"/>
                    <w:rPr>
                      <w:rFonts w:ascii="Times New Roman" w:hAnsi="Times New Roman"/>
                      <w:color w:val="auto"/>
                    </w:rPr>
                  </w:pPr>
                  <w:r>
                    <w:rPr>
                      <w:rFonts w:hint="default" w:ascii="Times New Roman" w:hAnsi="Times New Roman" w:eastAsia="宋体" w:cs="Times New Roman"/>
                      <w:color w:val="auto"/>
                    </w:rPr>
                    <w:t>采用低噪声设备、基础减振、厂房隔声</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1套减震垫</w:t>
                  </w:r>
                </w:p>
              </w:tc>
              <w:tc>
                <w:tcPr>
                  <w:tcW w:w="1416" w:type="dxa"/>
                  <w:tcBorders>
                    <w:top w:val="single" w:color="000000" w:sz="4" w:space="0"/>
                    <w:bottom w:val="single" w:color="000000" w:sz="4" w:space="0"/>
                  </w:tcBorders>
                  <w:noWrap w:val="0"/>
                  <w:vAlign w:val="center"/>
                </w:tcPr>
                <w:p>
                  <w:pPr>
                    <w:jc w:val="center"/>
                    <w:outlineLvl w:val="0"/>
                    <w:rPr>
                      <w:rFonts w:hint="eastAsia" w:ascii="Times New Roman" w:hAnsi="Times New Roman" w:eastAsia="宋体"/>
                      <w:color w:val="auto"/>
                      <w:lang w:val="en-US" w:eastAsia="zh-CN"/>
                    </w:rPr>
                  </w:pPr>
                  <w:r>
                    <w:rPr>
                      <w:rFonts w:hint="eastAsia" w:ascii="Times New Roman" w:hAnsi="Times New Roman"/>
                      <w:color w:val="auto"/>
                      <w:lang w:val="en-US" w:eastAsia="zh-CN"/>
                    </w:rPr>
                    <w:t>55</w:t>
                  </w:r>
                </w:p>
              </w:tc>
              <w:tc>
                <w:tcPr>
                  <w:tcW w:w="910" w:type="dxa"/>
                  <w:vMerge w:val="continue"/>
                  <w:noWrap w:val="0"/>
                  <w:vAlign w:val="center"/>
                </w:tcPr>
                <w:p>
                  <w:pPr>
                    <w:jc w:val="center"/>
                    <w:rPr>
                      <w:rFonts w:ascii="Times New Roman" w:hAnsi="Times New Roman"/>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87" w:type="dxa"/>
                  <w:noWrap w:val="0"/>
                  <w:vAlign w:val="center"/>
                </w:tcPr>
                <w:p>
                  <w:pPr>
                    <w:jc w:val="center"/>
                    <w:outlineLvl w:val="0"/>
                    <w:rPr>
                      <w:rFonts w:hint="eastAsia" w:ascii="Times New Roman" w:hAnsi="Times New Roman"/>
                      <w:color w:val="auto"/>
                    </w:rPr>
                  </w:pPr>
                  <w:r>
                    <w:rPr>
                      <w:rFonts w:hint="eastAsia" w:ascii="Times New Roman" w:hAnsi="Times New Roman"/>
                      <w:color w:val="auto"/>
                    </w:rPr>
                    <w:t>8</w:t>
                  </w:r>
                </w:p>
              </w:tc>
              <w:tc>
                <w:tcPr>
                  <w:tcW w:w="1176" w:type="dxa"/>
                  <w:noWrap w:val="0"/>
                  <w:vAlign w:val="center"/>
                </w:tcPr>
                <w:p>
                  <w:pPr>
                    <w:snapToGrid w:val="0"/>
                    <w:jc w:val="center"/>
                    <w:rPr>
                      <w:rFonts w:ascii="Times New Roman" w:hAnsi="Times New Roman"/>
                      <w:color w:val="auto"/>
                    </w:rPr>
                  </w:pPr>
                  <w:r>
                    <w:rPr>
                      <w:rFonts w:hint="eastAsia" w:ascii="Times New Roman" w:hAnsi="Times New Roman"/>
                      <w:color w:val="auto"/>
                      <w:szCs w:val="21"/>
                      <w:lang w:eastAsia="zh-CN" w:bidi="ar"/>
                    </w:rPr>
                    <w:t>砂光</w:t>
                  </w:r>
                  <w:r>
                    <w:rPr>
                      <w:rFonts w:hint="eastAsia" w:ascii="Times New Roman" w:hAnsi="Times New Roman"/>
                      <w:color w:val="auto"/>
                      <w:szCs w:val="21"/>
                      <w:lang w:bidi="ar"/>
                    </w:rPr>
                    <w:t>机</w:t>
                  </w:r>
                </w:p>
              </w:tc>
              <w:tc>
                <w:tcPr>
                  <w:tcW w:w="924" w:type="dxa"/>
                  <w:noWrap w:val="0"/>
                  <w:vAlign w:val="center"/>
                </w:tcPr>
                <w:p>
                  <w:pPr>
                    <w:jc w:val="center"/>
                    <w:outlineLvl w:val="0"/>
                    <w:rPr>
                      <w:rFonts w:hint="eastAsia" w:ascii="Times New Roman" w:hAnsi="Times New Roman" w:eastAsia="宋体"/>
                      <w:color w:val="auto"/>
                      <w:lang w:val="en-US" w:eastAsia="zh-CN"/>
                    </w:rPr>
                  </w:pPr>
                  <w:r>
                    <w:rPr>
                      <w:rFonts w:hint="eastAsia" w:ascii="Times New Roman" w:hAnsi="Times New Roman"/>
                      <w:color w:val="auto"/>
                      <w:lang w:val="en-US" w:eastAsia="zh-CN"/>
                    </w:rPr>
                    <w:t>80</w:t>
                  </w:r>
                </w:p>
              </w:tc>
              <w:tc>
                <w:tcPr>
                  <w:tcW w:w="732" w:type="dxa"/>
                  <w:noWrap w:val="0"/>
                  <w:vAlign w:val="center"/>
                </w:tcPr>
                <w:p>
                  <w:pPr>
                    <w:snapToGrid w:val="0"/>
                    <w:jc w:val="center"/>
                    <w:rPr>
                      <w:rFonts w:ascii="Times New Roman" w:hAnsi="Times New Roman"/>
                      <w:color w:val="auto"/>
                    </w:rPr>
                  </w:pPr>
                  <w:r>
                    <w:rPr>
                      <w:rFonts w:hint="eastAsia" w:ascii="Times New Roman" w:hAnsi="Times New Roman"/>
                      <w:color w:val="auto"/>
                      <w:szCs w:val="21"/>
                      <w:lang w:bidi="ar"/>
                    </w:rPr>
                    <w:t>1台</w:t>
                  </w:r>
                </w:p>
              </w:tc>
              <w:tc>
                <w:tcPr>
                  <w:tcW w:w="576" w:type="dxa"/>
                  <w:vMerge w:val="continue"/>
                  <w:noWrap w:val="0"/>
                  <w:vAlign w:val="center"/>
                </w:tcPr>
                <w:p>
                  <w:pPr>
                    <w:jc w:val="center"/>
                    <w:outlineLvl w:val="0"/>
                    <w:rPr>
                      <w:rFonts w:ascii="Times New Roman" w:hAnsi="Times New Roman"/>
                      <w:color w:val="auto"/>
                    </w:rPr>
                  </w:pPr>
                </w:p>
              </w:tc>
              <w:tc>
                <w:tcPr>
                  <w:tcW w:w="2868" w:type="dxa"/>
                  <w:tcBorders>
                    <w:top w:val="single" w:color="000000" w:sz="4" w:space="0"/>
                    <w:bottom w:val="single" w:color="000000" w:sz="4" w:space="0"/>
                  </w:tcBorders>
                  <w:noWrap w:val="0"/>
                  <w:vAlign w:val="center"/>
                </w:tcPr>
                <w:p>
                  <w:pPr>
                    <w:jc w:val="center"/>
                    <w:outlineLvl w:val="0"/>
                    <w:rPr>
                      <w:rFonts w:ascii="Times New Roman" w:hAnsi="Times New Roman"/>
                      <w:color w:val="auto"/>
                    </w:rPr>
                  </w:pPr>
                  <w:r>
                    <w:rPr>
                      <w:rFonts w:hint="default" w:ascii="Times New Roman" w:hAnsi="Times New Roman" w:eastAsia="宋体" w:cs="Times New Roman"/>
                      <w:color w:val="auto"/>
                    </w:rPr>
                    <w:t>采用低噪声设备、基础减振、厂房隔声</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1套减震垫</w:t>
                  </w:r>
                </w:p>
              </w:tc>
              <w:tc>
                <w:tcPr>
                  <w:tcW w:w="1416" w:type="dxa"/>
                  <w:tcBorders>
                    <w:top w:val="single" w:color="000000" w:sz="4" w:space="0"/>
                    <w:bottom w:val="single" w:color="000000" w:sz="4" w:space="0"/>
                  </w:tcBorders>
                  <w:noWrap w:val="0"/>
                  <w:vAlign w:val="center"/>
                </w:tcPr>
                <w:p>
                  <w:pPr>
                    <w:jc w:val="center"/>
                    <w:outlineLvl w:val="0"/>
                    <w:rPr>
                      <w:rFonts w:hint="eastAsia" w:ascii="Times New Roman" w:hAnsi="Times New Roman" w:eastAsia="宋体"/>
                      <w:color w:val="auto"/>
                      <w:lang w:val="en-US" w:eastAsia="zh-CN"/>
                    </w:rPr>
                  </w:pPr>
                  <w:r>
                    <w:rPr>
                      <w:rFonts w:hint="eastAsia" w:ascii="Times New Roman" w:hAnsi="Times New Roman"/>
                      <w:color w:val="auto"/>
                      <w:lang w:val="en-US" w:eastAsia="zh-CN"/>
                    </w:rPr>
                    <w:t>55</w:t>
                  </w:r>
                </w:p>
              </w:tc>
              <w:tc>
                <w:tcPr>
                  <w:tcW w:w="910" w:type="dxa"/>
                  <w:vMerge w:val="continue"/>
                  <w:noWrap w:val="0"/>
                  <w:vAlign w:val="center"/>
                </w:tcPr>
                <w:p>
                  <w:pPr>
                    <w:jc w:val="center"/>
                    <w:rPr>
                      <w:rFonts w:ascii="Times New Roman" w:hAnsi="Times New Roman"/>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87" w:type="dxa"/>
                  <w:noWrap w:val="0"/>
                  <w:vAlign w:val="center"/>
                </w:tcPr>
                <w:p>
                  <w:pPr>
                    <w:jc w:val="center"/>
                    <w:outlineLvl w:val="0"/>
                    <w:rPr>
                      <w:rFonts w:hint="eastAsia" w:ascii="Times New Roman" w:hAnsi="Times New Roman"/>
                      <w:color w:val="auto"/>
                    </w:rPr>
                  </w:pPr>
                  <w:r>
                    <w:rPr>
                      <w:rFonts w:hint="eastAsia" w:ascii="Times New Roman" w:hAnsi="Times New Roman"/>
                      <w:color w:val="auto"/>
                    </w:rPr>
                    <w:t>9</w:t>
                  </w:r>
                </w:p>
              </w:tc>
              <w:tc>
                <w:tcPr>
                  <w:tcW w:w="1176" w:type="dxa"/>
                  <w:noWrap w:val="0"/>
                  <w:vAlign w:val="center"/>
                </w:tcPr>
                <w:p>
                  <w:pPr>
                    <w:snapToGrid w:val="0"/>
                    <w:jc w:val="center"/>
                    <w:rPr>
                      <w:rFonts w:ascii="Times New Roman" w:hAnsi="Times New Roman"/>
                      <w:color w:val="auto"/>
                    </w:rPr>
                  </w:pPr>
                  <w:r>
                    <w:rPr>
                      <w:rFonts w:hint="eastAsia" w:ascii="Times New Roman" w:hAnsi="Times New Roman"/>
                      <w:color w:val="auto"/>
                      <w:szCs w:val="21"/>
                      <w:lang w:bidi="ar"/>
                    </w:rPr>
                    <w:t>榫头机</w:t>
                  </w:r>
                </w:p>
              </w:tc>
              <w:tc>
                <w:tcPr>
                  <w:tcW w:w="924" w:type="dxa"/>
                  <w:noWrap w:val="0"/>
                  <w:vAlign w:val="center"/>
                </w:tcPr>
                <w:p>
                  <w:pPr>
                    <w:jc w:val="center"/>
                    <w:outlineLvl w:val="0"/>
                    <w:rPr>
                      <w:rFonts w:hint="eastAsia" w:ascii="Times New Roman" w:hAnsi="Times New Roman" w:eastAsia="宋体"/>
                      <w:color w:val="auto"/>
                      <w:lang w:val="en-US" w:eastAsia="zh-CN"/>
                    </w:rPr>
                  </w:pPr>
                  <w:r>
                    <w:rPr>
                      <w:rFonts w:hint="eastAsia" w:ascii="Times New Roman" w:hAnsi="Times New Roman"/>
                      <w:color w:val="auto"/>
                      <w:lang w:val="en-US" w:eastAsia="zh-CN"/>
                    </w:rPr>
                    <w:t>90</w:t>
                  </w:r>
                </w:p>
              </w:tc>
              <w:tc>
                <w:tcPr>
                  <w:tcW w:w="732" w:type="dxa"/>
                  <w:noWrap w:val="0"/>
                  <w:vAlign w:val="center"/>
                </w:tcPr>
                <w:p>
                  <w:pPr>
                    <w:snapToGrid w:val="0"/>
                    <w:jc w:val="center"/>
                    <w:rPr>
                      <w:rFonts w:ascii="Times New Roman" w:hAnsi="Times New Roman"/>
                      <w:color w:val="auto"/>
                    </w:rPr>
                  </w:pPr>
                  <w:r>
                    <w:rPr>
                      <w:rFonts w:hint="eastAsia" w:ascii="Times New Roman" w:hAnsi="Times New Roman"/>
                      <w:color w:val="auto"/>
                      <w:szCs w:val="21"/>
                      <w:lang w:bidi="ar"/>
                    </w:rPr>
                    <w:t>1台</w:t>
                  </w:r>
                </w:p>
              </w:tc>
              <w:tc>
                <w:tcPr>
                  <w:tcW w:w="576" w:type="dxa"/>
                  <w:vMerge w:val="continue"/>
                  <w:noWrap w:val="0"/>
                  <w:vAlign w:val="center"/>
                </w:tcPr>
                <w:p>
                  <w:pPr>
                    <w:jc w:val="center"/>
                    <w:outlineLvl w:val="0"/>
                    <w:rPr>
                      <w:rFonts w:ascii="Times New Roman" w:hAnsi="Times New Roman"/>
                      <w:color w:val="auto"/>
                    </w:rPr>
                  </w:pPr>
                </w:p>
              </w:tc>
              <w:tc>
                <w:tcPr>
                  <w:tcW w:w="2868" w:type="dxa"/>
                  <w:tcBorders>
                    <w:top w:val="single" w:color="000000" w:sz="4" w:space="0"/>
                    <w:bottom w:val="single" w:color="000000" w:sz="4" w:space="0"/>
                  </w:tcBorders>
                  <w:noWrap w:val="0"/>
                  <w:vAlign w:val="center"/>
                </w:tcPr>
                <w:p>
                  <w:pPr>
                    <w:jc w:val="center"/>
                    <w:outlineLvl w:val="0"/>
                    <w:rPr>
                      <w:rFonts w:ascii="Times New Roman" w:hAnsi="Times New Roman"/>
                      <w:color w:val="auto"/>
                    </w:rPr>
                  </w:pPr>
                  <w:r>
                    <w:rPr>
                      <w:rFonts w:hint="default" w:ascii="Times New Roman" w:hAnsi="Times New Roman" w:eastAsia="宋体" w:cs="Times New Roman"/>
                      <w:color w:val="auto"/>
                    </w:rPr>
                    <w:t>采用低噪声设备、基础减振、厂房隔声</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1套减震垫</w:t>
                  </w:r>
                </w:p>
              </w:tc>
              <w:tc>
                <w:tcPr>
                  <w:tcW w:w="1416" w:type="dxa"/>
                  <w:tcBorders>
                    <w:top w:val="single" w:color="000000" w:sz="4" w:space="0"/>
                    <w:bottom w:val="single" w:color="000000" w:sz="4" w:space="0"/>
                  </w:tcBorders>
                  <w:noWrap w:val="0"/>
                  <w:vAlign w:val="center"/>
                </w:tcPr>
                <w:p>
                  <w:pPr>
                    <w:jc w:val="center"/>
                    <w:outlineLvl w:val="0"/>
                    <w:rPr>
                      <w:rFonts w:hint="eastAsia" w:ascii="Times New Roman" w:hAnsi="Times New Roman" w:eastAsia="宋体"/>
                      <w:color w:val="auto"/>
                      <w:lang w:val="en-US" w:eastAsia="zh-CN"/>
                    </w:rPr>
                  </w:pPr>
                  <w:r>
                    <w:rPr>
                      <w:rFonts w:hint="eastAsia" w:ascii="Times New Roman" w:hAnsi="Times New Roman"/>
                      <w:color w:val="auto"/>
                      <w:lang w:val="en-US" w:eastAsia="zh-CN"/>
                    </w:rPr>
                    <w:t>65</w:t>
                  </w:r>
                </w:p>
              </w:tc>
              <w:tc>
                <w:tcPr>
                  <w:tcW w:w="910" w:type="dxa"/>
                  <w:vMerge w:val="continue"/>
                  <w:noWrap w:val="0"/>
                  <w:vAlign w:val="center"/>
                </w:tcPr>
                <w:p>
                  <w:pPr>
                    <w:jc w:val="center"/>
                    <w:rPr>
                      <w:rFonts w:ascii="Times New Roman" w:hAnsi="Times New Roman"/>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87" w:type="dxa"/>
                  <w:noWrap w:val="0"/>
                  <w:vAlign w:val="center"/>
                </w:tcPr>
                <w:p>
                  <w:pPr>
                    <w:jc w:val="center"/>
                    <w:outlineLvl w:val="0"/>
                    <w:rPr>
                      <w:rFonts w:hint="eastAsia" w:ascii="Times New Roman" w:hAnsi="Times New Roman"/>
                      <w:color w:val="auto"/>
                    </w:rPr>
                  </w:pPr>
                  <w:r>
                    <w:rPr>
                      <w:rFonts w:hint="eastAsia" w:ascii="Times New Roman" w:hAnsi="Times New Roman"/>
                      <w:color w:val="auto"/>
                    </w:rPr>
                    <w:t>10</w:t>
                  </w:r>
                </w:p>
              </w:tc>
              <w:tc>
                <w:tcPr>
                  <w:tcW w:w="1176" w:type="dxa"/>
                  <w:noWrap w:val="0"/>
                  <w:vAlign w:val="center"/>
                </w:tcPr>
                <w:p>
                  <w:pPr>
                    <w:snapToGrid w:val="0"/>
                    <w:jc w:val="center"/>
                    <w:rPr>
                      <w:rFonts w:ascii="Times New Roman" w:hAnsi="Times New Roman"/>
                      <w:color w:val="auto"/>
                    </w:rPr>
                  </w:pPr>
                  <w:r>
                    <w:rPr>
                      <w:rFonts w:hint="eastAsia" w:ascii="Times New Roman" w:hAnsi="Times New Roman"/>
                      <w:color w:val="auto"/>
                      <w:szCs w:val="21"/>
                      <w:lang w:bidi="ar"/>
                    </w:rPr>
                    <w:t>压刨</w:t>
                  </w:r>
                </w:p>
              </w:tc>
              <w:tc>
                <w:tcPr>
                  <w:tcW w:w="924" w:type="dxa"/>
                  <w:noWrap w:val="0"/>
                  <w:vAlign w:val="center"/>
                </w:tcPr>
                <w:p>
                  <w:pPr>
                    <w:jc w:val="center"/>
                    <w:outlineLvl w:val="0"/>
                    <w:rPr>
                      <w:rFonts w:hint="eastAsia" w:ascii="Times New Roman" w:hAnsi="Times New Roman" w:eastAsia="宋体"/>
                      <w:color w:val="auto"/>
                      <w:lang w:val="en-US" w:eastAsia="zh-CN"/>
                    </w:rPr>
                  </w:pPr>
                  <w:r>
                    <w:rPr>
                      <w:rFonts w:hint="eastAsia" w:ascii="Times New Roman" w:hAnsi="Times New Roman"/>
                      <w:color w:val="auto"/>
                      <w:lang w:val="en-US" w:eastAsia="zh-CN"/>
                    </w:rPr>
                    <w:t>90</w:t>
                  </w:r>
                </w:p>
              </w:tc>
              <w:tc>
                <w:tcPr>
                  <w:tcW w:w="732" w:type="dxa"/>
                  <w:noWrap w:val="0"/>
                  <w:vAlign w:val="center"/>
                </w:tcPr>
                <w:p>
                  <w:pPr>
                    <w:snapToGrid w:val="0"/>
                    <w:jc w:val="center"/>
                    <w:rPr>
                      <w:rFonts w:ascii="Times New Roman" w:hAnsi="Times New Roman"/>
                      <w:color w:val="auto"/>
                    </w:rPr>
                  </w:pPr>
                  <w:r>
                    <w:rPr>
                      <w:rFonts w:hint="eastAsia" w:ascii="Times New Roman" w:hAnsi="Times New Roman"/>
                      <w:color w:val="auto"/>
                      <w:szCs w:val="21"/>
                      <w:lang w:bidi="ar"/>
                    </w:rPr>
                    <w:t>3台</w:t>
                  </w:r>
                </w:p>
              </w:tc>
              <w:tc>
                <w:tcPr>
                  <w:tcW w:w="576" w:type="dxa"/>
                  <w:vMerge w:val="continue"/>
                  <w:noWrap w:val="0"/>
                  <w:vAlign w:val="center"/>
                </w:tcPr>
                <w:p>
                  <w:pPr>
                    <w:jc w:val="center"/>
                    <w:outlineLvl w:val="0"/>
                    <w:rPr>
                      <w:rFonts w:ascii="Times New Roman" w:hAnsi="Times New Roman"/>
                      <w:color w:val="auto"/>
                    </w:rPr>
                  </w:pPr>
                </w:p>
              </w:tc>
              <w:tc>
                <w:tcPr>
                  <w:tcW w:w="2868" w:type="dxa"/>
                  <w:tcBorders>
                    <w:top w:val="single" w:color="000000" w:sz="4" w:space="0"/>
                    <w:bottom w:val="single" w:color="000000" w:sz="4" w:space="0"/>
                  </w:tcBorders>
                  <w:noWrap w:val="0"/>
                  <w:vAlign w:val="center"/>
                </w:tcPr>
                <w:p>
                  <w:pPr>
                    <w:jc w:val="center"/>
                    <w:outlineLvl w:val="0"/>
                    <w:rPr>
                      <w:rFonts w:ascii="Times New Roman" w:hAnsi="Times New Roman"/>
                      <w:color w:val="auto"/>
                    </w:rPr>
                  </w:pPr>
                  <w:r>
                    <w:rPr>
                      <w:rFonts w:hint="default" w:ascii="Times New Roman" w:hAnsi="Times New Roman" w:eastAsia="宋体" w:cs="Times New Roman"/>
                      <w:color w:val="auto"/>
                    </w:rPr>
                    <w:t>采用低噪声设备、基础减振、厂房隔声</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3套减震垫</w:t>
                  </w:r>
                </w:p>
              </w:tc>
              <w:tc>
                <w:tcPr>
                  <w:tcW w:w="1416" w:type="dxa"/>
                  <w:tcBorders>
                    <w:top w:val="single" w:color="000000" w:sz="4" w:space="0"/>
                    <w:bottom w:val="single" w:color="000000" w:sz="4" w:space="0"/>
                  </w:tcBorders>
                  <w:noWrap w:val="0"/>
                  <w:vAlign w:val="center"/>
                </w:tcPr>
                <w:p>
                  <w:pPr>
                    <w:jc w:val="center"/>
                    <w:outlineLvl w:val="0"/>
                    <w:rPr>
                      <w:rFonts w:hint="eastAsia" w:ascii="Times New Roman" w:hAnsi="Times New Roman" w:eastAsia="宋体"/>
                      <w:color w:val="auto"/>
                      <w:lang w:val="en-US" w:eastAsia="zh-CN"/>
                    </w:rPr>
                  </w:pPr>
                  <w:r>
                    <w:rPr>
                      <w:rFonts w:hint="eastAsia" w:ascii="Times New Roman" w:hAnsi="Times New Roman"/>
                      <w:color w:val="auto"/>
                      <w:lang w:val="en-US" w:eastAsia="zh-CN"/>
                    </w:rPr>
                    <w:t>65</w:t>
                  </w:r>
                </w:p>
              </w:tc>
              <w:tc>
                <w:tcPr>
                  <w:tcW w:w="910" w:type="dxa"/>
                  <w:vMerge w:val="continue"/>
                  <w:noWrap w:val="0"/>
                  <w:vAlign w:val="center"/>
                </w:tcPr>
                <w:p>
                  <w:pPr>
                    <w:jc w:val="center"/>
                    <w:rPr>
                      <w:rFonts w:ascii="Times New Roman" w:hAnsi="Times New Roman"/>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87" w:type="dxa"/>
                  <w:noWrap w:val="0"/>
                  <w:vAlign w:val="center"/>
                </w:tcPr>
                <w:p>
                  <w:pPr>
                    <w:jc w:val="center"/>
                    <w:outlineLvl w:val="0"/>
                    <w:rPr>
                      <w:rFonts w:hint="eastAsia" w:ascii="Times New Roman" w:hAnsi="Times New Roman"/>
                      <w:color w:val="auto"/>
                    </w:rPr>
                  </w:pPr>
                  <w:r>
                    <w:rPr>
                      <w:rFonts w:hint="eastAsia" w:ascii="Times New Roman" w:hAnsi="Times New Roman"/>
                      <w:color w:val="auto"/>
                    </w:rPr>
                    <w:t>11</w:t>
                  </w:r>
                </w:p>
              </w:tc>
              <w:tc>
                <w:tcPr>
                  <w:tcW w:w="1176" w:type="dxa"/>
                  <w:noWrap w:val="0"/>
                  <w:vAlign w:val="center"/>
                </w:tcPr>
                <w:p>
                  <w:pPr>
                    <w:snapToGrid w:val="0"/>
                    <w:jc w:val="center"/>
                    <w:rPr>
                      <w:rFonts w:ascii="Times New Roman" w:hAnsi="Times New Roman"/>
                      <w:color w:val="auto"/>
                    </w:rPr>
                  </w:pPr>
                  <w:r>
                    <w:rPr>
                      <w:rFonts w:hint="eastAsia" w:ascii="Times New Roman" w:hAnsi="Times New Roman"/>
                      <w:color w:val="auto"/>
                      <w:szCs w:val="21"/>
                      <w:lang w:bidi="ar"/>
                    </w:rPr>
                    <w:t>直线修边机</w:t>
                  </w:r>
                </w:p>
              </w:tc>
              <w:tc>
                <w:tcPr>
                  <w:tcW w:w="924" w:type="dxa"/>
                  <w:noWrap w:val="0"/>
                  <w:vAlign w:val="center"/>
                </w:tcPr>
                <w:p>
                  <w:pPr>
                    <w:jc w:val="center"/>
                    <w:outlineLvl w:val="0"/>
                    <w:rPr>
                      <w:rFonts w:hint="eastAsia" w:ascii="Times New Roman" w:hAnsi="Times New Roman" w:eastAsia="宋体"/>
                      <w:color w:val="auto"/>
                      <w:lang w:val="en-US" w:eastAsia="zh-CN"/>
                    </w:rPr>
                  </w:pPr>
                  <w:r>
                    <w:rPr>
                      <w:rFonts w:hint="eastAsia" w:ascii="Times New Roman" w:hAnsi="Times New Roman"/>
                      <w:color w:val="auto"/>
                      <w:lang w:val="en-US" w:eastAsia="zh-CN"/>
                    </w:rPr>
                    <w:t>90</w:t>
                  </w:r>
                </w:p>
              </w:tc>
              <w:tc>
                <w:tcPr>
                  <w:tcW w:w="732" w:type="dxa"/>
                  <w:noWrap w:val="0"/>
                  <w:vAlign w:val="center"/>
                </w:tcPr>
                <w:p>
                  <w:pPr>
                    <w:snapToGrid w:val="0"/>
                    <w:jc w:val="center"/>
                    <w:rPr>
                      <w:rFonts w:ascii="Times New Roman" w:hAnsi="Times New Roman"/>
                      <w:color w:val="auto"/>
                    </w:rPr>
                  </w:pPr>
                  <w:r>
                    <w:rPr>
                      <w:rFonts w:hint="eastAsia" w:ascii="Times New Roman" w:hAnsi="Times New Roman"/>
                      <w:color w:val="auto"/>
                      <w:szCs w:val="21"/>
                      <w:lang w:bidi="ar"/>
                    </w:rPr>
                    <w:t>1台</w:t>
                  </w:r>
                </w:p>
              </w:tc>
              <w:tc>
                <w:tcPr>
                  <w:tcW w:w="576" w:type="dxa"/>
                  <w:vMerge w:val="continue"/>
                  <w:noWrap w:val="0"/>
                  <w:vAlign w:val="center"/>
                </w:tcPr>
                <w:p>
                  <w:pPr>
                    <w:jc w:val="center"/>
                    <w:outlineLvl w:val="0"/>
                    <w:rPr>
                      <w:rFonts w:ascii="Times New Roman" w:hAnsi="Times New Roman"/>
                      <w:color w:val="auto"/>
                    </w:rPr>
                  </w:pPr>
                </w:p>
              </w:tc>
              <w:tc>
                <w:tcPr>
                  <w:tcW w:w="2868" w:type="dxa"/>
                  <w:tcBorders>
                    <w:top w:val="single" w:color="000000" w:sz="4" w:space="0"/>
                    <w:bottom w:val="single" w:color="000000" w:sz="4" w:space="0"/>
                  </w:tcBorders>
                  <w:noWrap w:val="0"/>
                  <w:vAlign w:val="center"/>
                </w:tcPr>
                <w:p>
                  <w:pPr>
                    <w:jc w:val="center"/>
                    <w:outlineLvl w:val="0"/>
                    <w:rPr>
                      <w:rFonts w:ascii="Times New Roman" w:hAnsi="Times New Roman"/>
                      <w:color w:val="auto"/>
                    </w:rPr>
                  </w:pPr>
                  <w:r>
                    <w:rPr>
                      <w:rFonts w:hint="default" w:ascii="Times New Roman" w:hAnsi="Times New Roman" w:eastAsia="宋体" w:cs="Times New Roman"/>
                      <w:color w:val="auto"/>
                    </w:rPr>
                    <w:t>采用低噪声设备、基础减振、厂房隔声</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1套减震垫</w:t>
                  </w:r>
                </w:p>
              </w:tc>
              <w:tc>
                <w:tcPr>
                  <w:tcW w:w="1416" w:type="dxa"/>
                  <w:tcBorders>
                    <w:top w:val="single" w:color="000000" w:sz="4" w:space="0"/>
                    <w:bottom w:val="single" w:color="000000" w:sz="4" w:space="0"/>
                  </w:tcBorders>
                  <w:noWrap w:val="0"/>
                  <w:vAlign w:val="center"/>
                </w:tcPr>
                <w:p>
                  <w:pPr>
                    <w:jc w:val="center"/>
                    <w:outlineLvl w:val="0"/>
                    <w:rPr>
                      <w:rFonts w:hint="eastAsia" w:ascii="Times New Roman" w:hAnsi="Times New Roman" w:eastAsia="宋体"/>
                      <w:color w:val="auto"/>
                      <w:lang w:val="en-US" w:eastAsia="zh-CN"/>
                    </w:rPr>
                  </w:pPr>
                  <w:r>
                    <w:rPr>
                      <w:rFonts w:hint="eastAsia" w:ascii="Times New Roman" w:hAnsi="Times New Roman"/>
                      <w:color w:val="auto"/>
                      <w:lang w:val="en-US" w:eastAsia="zh-CN"/>
                    </w:rPr>
                    <w:t>65</w:t>
                  </w:r>
                </w:p>
              </w:tc>
              <w:tc>
                <w:tcPr>
                  <w:tcW w:w="910" w:type="dxa"/>
                  <w:vMerge w:val="continue"/>
                  <w:noWrap w:val="0"/>
                  <w:vAlign w:val="center"/>
                </w:tcPr>
                <w:p>
                  <w:pPr>
                    <w:jc w:val="center"/>
                    <w:rPr>
                      <w:rFonts w:ascii="Times New Roman" w:hAnsi="Times New Roman"/>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87" w:type="dxa"/>
                  <w:noWrap w:val="0"/>
                  <w:vAlign w:val="center"/>
                </w:tcPr>
                <w:p>
                  <w:pPr>
                    <w:jc w:val="center"/>
                    <w:outlineLvl w:val="0"/>
                    <w:rPr>
                      <w:rFonts w:hint="eastAsia" w:ascii="Times New Roman" w:hAnsi="Times New Roman"/>
                      <w:color w:val="auto"/>
                    </w:rPr>
                  </w:pPr>
                  <w:r>
                    <w:rPr>
                      <w:rFonts w:hint="eastAsia" w:ascii="Times New Roman" w:hAnsi="Times New Roman"/>
                      <w:color w:val="auto"/>
                    </w:rPr>
                    <w:t>12</w:t>
                  </w:r>
                </w:p>
              </w:tc>
              <w:tc>
                <w:tcPr>
                  <w:tcW w:w="1176" w:type="dxa"/>
                  <w:noWrap w:val="0"/>
                  <w:vAlign w:val="center"/>
                </w:tcPr>
                <w:p>
                  <w:pPr>
                    <w:snapToGrid w:val="0"/>
                    <w:jc w:val="center"/>
                    <w:rPr>
                      <w:rFonts w:ascii="Times New Roman" w:hAnsi="Times New Roman"/>
                      <w:color w:val="auto"/>
                    </w:rPr>
                  </w:pPr>
                  <w:r>
                    <w:rPr>
                      <w:rFonts w:hint="eastAsia" w:ascii="Times New Roman" w:hAnsi="Times New Roman"/>
                      <w:color w:val="auto"/>
                      <w:szCs w:val="21"/>
                      <w:lang w:bidi="ar"/>
                    </w:rPr>
                    <w:t>实木拉点机</w:t>
                  </w:r>
                </w:p>
              </w:tc>
              <w:tc>
                <w:tcPr>
                  <w:tcW w:w="924" w:type="dxa"/>
                  <w:noWrap w:val="0"/>
                  <w:vAlign w:val="center"/>
                </w:tcPr>
                <w:p>
                  <w:pPr>
                    <w:jc w:val="center"/>
                    <w:outlineLvl w:val="0"/>
                    <w:rPr>
                      <w:rFonts w:hint="eastAsia" w:ascii="Times New Roman" w:hAnsi="Times New Roman" w:eastAsia="宋体"/>
                      <w:color w:val="auto"/>
                      <w:lang w:val="en-US" w:eastAsia="zh-CN"/>
                    </w:rPr>
                  </w:pPr>
                  <w:r>
                    <w:rPr>
                      <w:rFonts w:hint="eastAsia" w:ascii="Times New Roman" w:hAnsi="Times New Roman"/>
                      <w:color w:val="auto"/>
                      <w:lang w:val="en-US" w:eastAsia="zh-CN"/>
                    </w:rPr>
                    <w:t>85</w:t>
                  </w:r>
                </w:p>
              </w:tc>
              <w:tc>
                <w:tcPr>
                  <w:tcW w:w="732" w:type="dxa"/>
                  <w:noWrap w:val="0"/>
                  <w:vAlign w:val="center"/>
                </w:tcPr>
                <w:p>
                  <w:pPr>
                    <w:snapToGrid w:val="0"/>
                    <w:jc w:val="center"/>
                    <w:rPr>
                      <w:rFonts w:ascii="Times New Roman" w:hAnsi="Times New Roman"/>
                      <w:color w:val="auto"/>
                    </w:rPr>
                  </w:pPr>
                  <w:r>
                    <w:rPr>
                      <w:rFonts w:hint="eastAsia" w:ascii="Times New Roman" w:hAnsi="Times New Roman"/>
                      <w:color w:val="auto"/>
                      <w:szCs w:val="21"/>
                      <w:lang w:bidi="ar"/>
                    </w:rPr>
                    <w:t>1台</w:t>
                  </w:r>
                </w:p>
              </w:tc>
              <w:tc>
                <w:tcPr>
                  <w:tcW w:w="576" w:type="dxa"/>
                  <w:vMerge w:val="continue"/>
                  <w:noWrap w:val="0"/>
                  <w:vAlign w:val="center"/>
                </w:tcPr>
                <w:p>
                  <w:pPr>
                    <w:jc w:val="center"/>
                    <w:outlineLvl w:val="0"/>
                    <w:rPr>
                      <w:rFonts w:ascii="Times New Roman" w:hAnsi="Times New Roman"/>
                      <w:color w:val="auto"/>
                    </w:rPr>
                  </w:pPr>
                </w:p>
              </w:tc>
              <w:tc>
                <w:tcPr>
                  <w:tcW w:w="2868" w:type="dxa"/>
                  <w:tcBorders>
                    <w:top w:val="single" w:color="000000" w:sz="4" w:space="0"/>
                    <w:bottom w:val="single" w:color="000000" w:sz="4" w:space="0"/>
                  </w:tcBorders>
                  <w:noWrap w:val="0"/>
                  <w:vAlign w:val="center"/>
                </w:tcPr>
                <w:p>
                  <w:pPr>
                    <w:jc w:val="center"/>
                    <w:outlineLvl w:val="0"/>
                    <w:rPr>
                      <w:rFonts w:ascii="Times New Roman" w:hAnsi="Times New Roman"/>
                      <w:color w:val="auto"/>
                    </w:rPr>
                  </w:pPr>
                  <w:r>
                    <w:rPr>
                      <w:rFonts w:hint="default" w:ascii="Times New Roman" w:hAnsi="Times New Roman" w:eastAsia="宋体" w:cs="Times New Roman"/>
                      <w:color w:val="auto"/>
                    </w:rPr>
                    <w:t>采用低噪声设备、基础减振、厂房隔声</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1套减震垫</w:t>
                  </w:r>
                </w:p>
              </w:tc>
              <w:tc>
                <w:tcPr>
                  <w:tcW w:w="1416" w:type="dxa"/>
                  <w:tcBorders>
                    <w:top w:val="single" w:color="000000" w:sz="4" w:space="0"/>
                    <w:bottom w:val="single" w:color="000000" w:sz="4" w:space="0"/>
                  </w:tcBorders>
                  <w:noWrap w:val="0"/>
                  <w:vAlign w:val="center"/>
                </w:tcPr>
                <w:p>
                  <w:pPr>
                    <w:jc w:val="center"/>
                    <w:outlineLvl w:val="0"/>
                    <w:rPr>
                      <w:rFonts w:hint="eastAsia" w:ascii="Times New Roman" w:hAnsi="Times New Roman" w:eastAsia="宋体"/>
                      <w:color w:val="auto"/>
                      <w:lang w:val="en-US" w:eastAsia="zh-CN"/>
                    </w:rPr>
                  </w:pPr>
                  <w:r>
                    <w:rPr>
                      <w:rFonts w:hint="eastAsia" w:ascii="Times New Roman" w:hAnsi="Times New Roman"/>
                      <w:color w:val="auto"/>
                      <w:lang w:val="en-US" w:eastAsia="zh-CN"/>
                    </w:rPr>
                    <w:t>60</w:t>
                  </w:r>
                </w:p>
              </w:tc>
              <w:tc>
                <w:tcPr>
                  <w:tcW w:w="910" w:type="dxa"/>
                  <w:vMerge w:val="continue"/>
                  <w:noWrap w:val="0"/>
                  <w:vAlign w:val="center"/>
                </w:tcPr>
                <w:p>
                  <w:pPr>
                    <w:jc w:val="center"/>
                    <w:rPr>
                      <w:rFonts w:ascii="Times New Roman" w:hAnsi="Times New Roman"/>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87" w:type="dxa"/>
                  <w:noWrap w:val="0"/>
                  <w:vAlign w:val="center"/>
                </w:tcPr>
                <w:p>
                  <w:pPr>
                    <w:jc w:val="center"/>
                    <w:outlineLvl w:val="0"/>
                    <w:rPr>
                      <w:rFonts w:hint="eastAsia" w:ascii="Times New Roman" w:hAnsi="Times New Roman"/>
                      <w:color w:val="auto"/>
                    </w:rPr>
                  </w:pPr>
                  <w:r>
                    <w:rPr>
                      <w:rFonts w:hint="eastAsia" w:ascii="Times New Roman" w:hAnsi="Times New Roman"/>
                      <w:color w:val="auto"/>
                    </w:rPr>
                    <w:t>13</w:t>
                  </w:r>
                </w:p>
              </w:tc>
              <w:tc>
                <w:tcPr>
                  <w:tcW w:w="1176" w:type="dxa"/>
                  <w:noWrap w:val="0"/>
                  <w:vAlign w:val="center"/>
                </w:tcPr>
                <w:p>
                  <w:pPr>
                    <w:snapToGrid w:val="0"/>
                    <w:jc w:val="center"/>
                    <w:rPr>
                      <w:rFonts w:ascii="Times New Roman" w:hAnsi="Times New Roman"/>
                      <w:color w:val="auto"/>
                    </w:rPr>
                  </w:pPr>
                  <w:r>
                    <w:rPr>
                      <w:rFonts w:hint="eastAsia" w:ascii="Times New Roman" w:hAnsi="Times New Roman"/>
                      <w:color w:val="auto"/>
                      <w:szCs w:val="21"/>
                      <w:lang w:bidi="ar"/>
                    </w:rPr>
                    <w:t>直刀刃磨机</w:t>
                  </w:r>
                </w:p>
              </w:tc>
              <w:tc>
                <w:tcPr>
                  <w:tcW w:w="924" w:type="dxa"/>
                  <w:noWrap w:val="0"/>
                  <w:vAlign w:val="center"/>
                </w:tcPr>
                <w:p>
                  <w:pPr>
                    <w:jc w:val="center"/>
                    <w:outlineLvl w:val="0"/>
                    <w:rPr>
                      <w:rFonts w:hint="eastAsia" w:ascii="Times New Roman" w:hAnsi="Times New Roman" w:eastAsia="宋体"/>
                      <w:color w:val="auto"/>
                      <w:lang w:val="en-US" w:eastAsia="zh-CN"/>
                    </w:rPr>
                  </w:pPr>
                  <w:r>
                    <w:rPr>
                      <w:rFonts w:hint="eastAsia" w:ascii="Times New Roman" w:hAnsi="Times New Roman"/>
                      <w:color w:val="auto"/>
                      <w:lang w:val="en-US" w:eastAsia="zh-CN"/>
                    </w:rPr>
                    <w:t>85</w:t>
                  </w:r>
                </w:p>
              </w:tc>
              <w:tc>
                <w:tcPr>
                  <w:tcW w:w="732" w:type="dxa"/>
                  <w:noWrap w:val="0"/>
                  <w:vAlign w:val="center"/>
                </w:tcPr>
                <w:p>
                  <w:pPr>
                    <w:snapToGrid w:val="0"/>
                    <w:jc w:val="center"/>
                    <w:rPr>
                      <w:rFonts w:ascii="Times New Roman" w:hAnsi="Times New Roman"/>
                      <w:color w:val="auto"/>
                    </w:rPr>
                  </w:pPr>
                  <w:r>
                    <w:rPr>
                      <w:rFonts w:hint="eastAsia" w:ascii="Times New Roman" w:hAnsi="Times New Roman"/>
                      <w:color w:val="auto"/>
                      <w:szCs w:val="21"/>
                      <w:lang w:bidi="ar"/>
                    </w:rPr>
                    <w:t>1台</w:t>
                  </w:r>
                </w:p>
              </w:tc>
              <w:tc>
                <w:tcPr>
                  <w:tcW w:w="576" w:type="dxa"/>
                  <w:vMerge w:val="continue"/>
                  <w:noWrap w:val="0"/>
                  <w:vAlign w:val="center"/>
                </w:tcPr>
                <w:p>
                  <w:pPr>
                    <w:jc w:val="center"/>
                    <w:outlineLvl w:val="0"/>
                    <w:rPr>
                      <w:rFonts w:ascii="Times New Roman" w:hAnsi="Times New Roman"/>
                      <w:color w:val="auto"/>
                    </w:rPr>
                  </w:pPr>
                </w:p>
              </w:tc>
              <w:tc>
                <w:tcPr>
                  <w:tcW w:w="2868" w:type="dxa"/>
                  <w:tcBorders>
                    <w:top w:val="single" w:color="000000" w:sz="4" w:space="0"/>
                    <w:bottom w:val="single" w:color="000000" w:sz="4" w:space="0"/>
                  </w:tcBorders>
                  <w:noWrap w:val="0"/>
                  <w:vAlign w:val="center"/>
                </w:tcPr>
                <w:p>
                  <w:pPr>
                    <w:jc w:val="center"/>
                    <w:outlineLvl w:val="0"/>
                    <w:rPr>
                      <w:rFonts w:ascii="Times New Roman" w:hAnsi="Times New Roman"/>
                      <w:color w:val="auto"/>
                    </w:rPr>
                  </w:pPr>
                  <w:r>
                    <w:rPr>
                      <w:rFonts w:hint="default" w:ascii="Times New Roman" w:hAnsi="Times New Roman" w:eastAsia="宋体" w:cs="Times New Roman"/>
                      <w:color w:val="auto"/>
                    </w:rPr>
                    <w:t>采用低噪声设备、基础减振、厂房隔声</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1套减震垫</w:t>
                  </w:r>
                </w:p>
              </w:tc>
              <w:tc>
                <w:tcPr>
                  <w:tcW w:w="1416" w:type="dxa"/>
                  <w:tcBorders>
                    <w:top w:val="single" w:color="000000" w:sz="4" w:space="0"/>
                    <w:bottom w:val="single" w:color="000000" w:sz="4" w:space="0"/>
                  </w:tcBorders>
                  <w:noWrap w:val="0"/>
                  <w:vAlign w:val="center"/>
                </w:tcPr>
                <w:p>
                  <w:pPr>
                    <w:jc w:val="center"/>
                    <w:outlineLvl w:val="0"/>
                    <w:rPr>
                      <w:rFonts w:hint="eastAsia" w:ascii="Times New Roman" w:hAnsi="Times New Roman" w:eastAsia="宋体"/>
                      <w:color w:val="auto"/>
                      <w:lang w:val="en-US" w:eastAsia="zh-CN"/>
                    </w:rPr>
                  </w:pPr>
                  <w:r>
                    <w:rPr>
                      <w:rFonts w:hint="eastAsia" w:ascii="Times New Roman" w:hAnsi="Times New Roman"/>
                      <w:color w:val="auto"/>
                      <w:lang w:val="en-US" w:eastAsia="zh-CN"/>
                    </w:rPr>
                    <w:t>60</w:t>
                  </w:r>
                </w:p>
              </w:tc>
              <w:tc>
                <w:tcPr>
                  <w:tcW w:w="910" w:type="dxa"/>
                  <w:vMerge w:val="continue"/>
                  <w:noWrap w:val="0"/>
                  <w:vAlign w:val="center"/>
                </w:tcPr>
                <w:p>
                  <w:pPr>
                    <w:jc w:val="center"/>
                    <w:rPr>
                      <w:rFonts w:ascii="Times New Roman" w:hAnsi="Times New Roman"/>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87" w:type="dxa"/>
                  <w:noWrap w:val="0"/>
                  <w:vAlign w:val="center"/>
                </w:tcPr>
                <w:p>
                  <w:pPr>
                    <w:jc w:val="center"/>
                    <w:outlineLvl w:val="0"/>
                    <w:rPr>
                      <w:rFonts w:hint="eastAsia" w:ascii="Times New Roman" w:hAnsi="Times New Roman"/>
                      <w:color w:val="auto"/>
                    </w:rPr>
                  </w:pPr>
                  <w:r>
                    <w:rPr>
                      <w:rFonts w:hint="eastAsia" w:ascii="Times New Roman" w:hAnsi="Times New Roman"/>
                      <w:color w:val="auto"/>
                    </w:rPr>
                    <w:t>14</w:t>
                  </w:r>
                </w:p>
              </w:tc>
              <w:tc>
                <w:tcPr>
                  <w:tcW w:w="1176" w:type="dxa"/>
                  <w:noWrap w:val="0"/>
                  <w:vAlign w:val="center"/>
                </w:tcPr>
                <w:p>
                  <w:pPr>
                    <w:snapToGrid w:val="0"/>
                    <w:jc w:val="center"/>
                    <w:rPr>
                      <w:rFonts w:ascii="Times New Roman" w:hAnsi="Times New Roman"/>
                      <w:color w:val="auto"/>
                    </w:rPr>
                  </w:pPr>
                  <w:r>
                    <w:rPr>
                      <w:rFonts w:hint="eastAsia" w:ascii="Times New Roman" w:hAnsi="Times New Roman"/>
                      <w:color w:val="auto"/>
                      <w:szCs w:val="21"/>
                      <w:lang w:bidi="ar"/>
                    </w:rPr>
                    <w:t>细木工带锯机</w:t>
                  </w:r>
                </w:p>
              </w:tc>
              <w:tc>
                <w:tcPr>
                  <w:tcW w:w="924" w:type="dxa"/>
                  <w:noWrap w:val="0"/>
                  <w:vAlign w:val="center"/>
                </w:tcPr>
                <w:p>
                  <w:pPr>
                    <w:jc w:val="center"/>
                    <w:outlineLvl w:val="0"/>
                    <w:rPr>
                      <w:rFonts w:hint="eastAsia" w:ascii="Times New Roman" w:hAnsi="Times New Roman" w:eastAsia="宋体"/>
                      <w:color w:val="auto"/>
                      <w:lang w:val="en-US" w:eastAsia="zh-CN"/>
                    </w:rPr>
                  </w:pPr>
                  <w:r>
                    <w:rPr>
                      <w:rFonts w:hint="eastAsia" w:ascii="Times New Roman" w:hAnsi="Times New Roman"/>
                      <w:color w:val="auto"/>
                      <w:lang w:val="en-US" w:eastAsia="zh-CN"/>
                    </w:rPr>
                    <w:t>80</w:t>
                  </w:r>
                </w:p>
              </w:tc>
              <w:tc>
                <w:tcPr>
                  <w:tcW w:w="732" w:type="dxa"/>
                  <w:noWrap w:val="0"/>
                  <w:vAlign w:val="center"/>
                </w:tcPr>
                <w:p>
                  <w:pPr>
                    <w:snapToGrid w:val="0"/>
                    <w:jc w:val="center"/>
                    <w:rPr>
                      <w:rFonts w:ascii="Times New Roman" w:hAnsi="Times New Roman"/>
                      <w:color w:val="auto"/>
                    </w:rPr>
                  </w:pPr>
                  <w:r>
                    <w:rPr>
                      <w:rFonts w:hint="eastAsia" w:ascii="Times New Roman" w:hAnsi="Times New Roman"/>
                      <w:color w:val="auto"/>
                      <w:szCs w:val="21"/>
                      <w:lang w:bidi="ar"/>
                    </w:rPr>
                    <w:t>1台</w:t>
                  </w:r>
                </w:p>
              </w:tc>
              <w:tc>
                <w:tcPr>
                  <w:tcW w:w="576" w:type="dxa"/>
                  <w:vMerge w:val="continue"/>
                  <w:noWrap w:val="0"/>
                  <w:vAlign w:val="center"/>
                </w:tcPr>
                <w:p>
                  <w:pPr>
                    <w:jc w:val="center"/>
                    <w:outlineLvl w:val="0"/>
                    <w:rPr>
                      <w:rFonts w:ascii="Times New Roman" w:hAnsi="Times New Roman"/>
                      <w:color w:val="auto"/>
                    </w:rPr>
                  </w:pPr>
                </w:p>
              </w:tc>
              <w:tc>
                <w:tcPr>
                  <w:tcW w:w="2868" w:type="dxa"/>
                  <w:tcBorders>
                    <w:top w:val="single" w:color="000000" w:sz="4" w:space="0"/>
                  </w:tcBorders>
                  <w:noWrap w:val="0"/>
                  <w:vAlign w:val="center"/>
                </w:tcPr>
                <w:p>
                  <w:pPr>
                    <w:jc w:val="center"/>
                    <w:outlineLvl w:val="0"/>
                    <w:rPr>
                      <w:rFonts w:ascii="Times New Roman" w:hAnsi="Times New Roman"/>
                      <w:color w:val="auto"/>
                    </w:rPr>
                  </w:pPr>
                  <w:r>
                    <w:rPr>
                      <w:rFonts w:hint="default" w:ascii="Times New Roman" w:hAnsi="Times New Roman" w:eastAsia="宋体" w:cs="Times New Roman"/>
                      <w:color w:val="auto"/>
                    </w:rPr>
                    <w:t>采用低噪声设备、基础减振、厂房隔声</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1套减震垫</w:t>
                  </w:r>
                </w:p>
              </w:tc>
              <w:tc>
                <w:tcPr>
                  <w:tcW w:w="1416" w:type="dxa"/>
                  <w:tcBorders>
                    <w:top w:val="single" w:color="000000" w:sz="4" w:space="0"/>
                  </w:tcBorders>
                  <w:noWrap w:val="0"/>
                  <w:vAlign w:val="center"/>
                </w:tcPr>
                <w:p>
                  <w:pPr>
                    <w:jc w:val="center"/>
                    <w:outlineLvl w:val="0"/>
                    <w:rPr>
                      <w:rFonts w:hint="eastAsia" w:ascii="Times New Roman" w:hAnsi="Times New Roman" w:eastAsia="宋体"/>
                      <w:color w:val="auto"/>
                      <w:lang w:val="en-US" w:eastAsia="zh-CN"/>
                    </w:rPr>
                  </w:pPr>
                  <w:r>
                    <w:rPr>
                      <w:rFonts w:hint="eastAsia" w:ascii="Times New Roman" w:hAnsi="Times New Roman"/>
                      <w:color w:val="auto"/>
                      <w:lang w:val="en-US" w:eastAsia="zh-CN"/>
                    </w:rPr>
                    <w:t>55</w:t>
                  </w:r>
                </w:p>
              </w:tc>
              <w:tc>
                <w:tcPr>
                  <w:tcW w:w="910" w:type="dxa"/>
                  <w:vMerge w:val="continue"/>
                  <w:noWrap w:val="0"/>
                  <w:vAlign w:val="center"/>
                </w:tcPr>
                <w:p>
                  <w:pPr>
                    <w:jc w:val="center"/>
                    <w:rPr>
                      <w:rFonts w:ascii="Times New Roman" w:hAnsi="Times New Roman"/>
                      <w:color w:val="auto"/>
                    </w:rPr>
                  </w:pPr>
                </w:p>
              </w:tc>
            </w:tr>
          </w:tbl>
          <w:p>
            <w:pPr>
              <w:spacing w:line="360" w:lineRule="auto"/>
              <w:ind w:right="122" w:rightChars="58" w:firstLine="480" w:firstLineChars="200"/>
              <w:rPr>
                <w:rFonts w:ascii="Times New Roman" w:hAnsi="Times New Roman"/>
                <w:b/>
                <w:bCs/>
                <w:color w:val="auto"/>
                <w:sz w:val="21"/>
                <w:szCs w:val="21"/>
              </w:rPr>
            </w:pPr>
            <w:r>
              <w:rPr>
                <w:rFonts w:ascii="Times New Roman" w:hAnsi="Times New Roman"/>
                <w:color w:val="auto"/>
                <w:sz w:val="24"/>
                <w:szCs w:val="24"/>
              </w:rPr>
              <w:t>使用《环境影响评价技术导则声环境》（HJ2.4-2009）中点声源衰减模式，进行厂界噪声值计算，计算结果见下表：</w:t>
            </w:r>
          </w:p>
          <w:p>
            <w:pPr>
              <w:pStyle w:val="18"/>
              <w:tabs>
                <w:tab w:val="left" w:pos="7434"/>
              </w:tabs>
              <w:snapToGrid w:val="0"/>
              <w:spacing w:line="360" w:lineRule="exact"/>
              <w:ind w:firstLine="0"/>
              <w:jc w:val="center"/>
              <w:rPr>
                <w:rFonts w:ascii="Times New Roman" w:hAnsi="Times New Roman"/>
                <w:b/>
                <w:bCs/>
                <w:color w:val="auto"/>
                <w:sz w:val="21"/>
                <w:szCs w:val="21"/>
              </w:rPr>
            </w:pPr>
            <w:r>
              <w:rPr>
                <w:rFonts w:ascii="Times New Roman" w:hAnsi="Times New Roman"/>
                <w:b/>
                <w:bCs/>
                <w:color w:val="auto"/>
                <w:sz w:val="21"/>
                <w:szCs w:val="21"/>
              </w:rPr>
              <w:t>表</w:t>
            </w:r>
            <w:r>
              <w:rPr>
                <w:rFonts w:hint="eastAsia" w:ascii="Times New Roman" w:hAnsi="Times New Roman"/>
                <w:b/>
                <w:bCs/>
                <w:color w:val="auto"/>
                <w:sz w:val="21"/>
                <w:szCs w:val="21"/>
                <w:lang w:val="en-US" w:eastAsia="zh-CN"/>
              </w:rPr>
              <w:t>34</w:t>
            </w:r>
            <w:r>
              <w:rPr>
                <w:rFonts w:ascii="Times New Roman" w:hAnsi="Times New Roman"/>
                <w:b/>
                <w:bCs/>
                <w:color w:val="auto"/>
                <w:sz w:val="21"/>
                <w:szCs w:val="21"/>
              </w:rPr>
              <w:t xml:space="preserve">  运营期噪声预测统计结果</w:t>
            </w:r>
          </w:p>
          <w:tbl>
            <w:tblPr>
              <w:tblStyle w:val="13"/>
              <w:tblW w:w="9189"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052"/>
              <w:gridCol w:w="1733"/>
              <w:gridCol w:w="1960"/>
              <w:gridCol w:w="2320"/>
              <w:gridCol w:w="212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62" w:hRule="atLeast"/>
                <w:jc w:val="center"/>
              </w:trPr>
              <w:tc>
                <w:tcPr>
                  <w:tcW w:w="2785" w:type="dxa"/>
                  <w:gridSpan w:val="2"/>
                  <w:vMerge w:val="restart"/>
                  <w:noWrap w:val="0"/>
                  <w:vAlign w:val="center"/>
                </w:tcPr>
                <w:p>
                  <w:pPr>
                    <w:jc w:val="center"/>
                    <w:outlineLvl w:val="0"/>
                    <w:rPr>
                      <w:rFonts w:ascii="Times New Roman" w:hAnsi="Times New Roman"/>
                      <w:color w:val="auto"/>
                    </w:rPr>
                  </w:pPr>
                  <w:r>
                    <w:rPr>
                      <w:rFonts w:ascii="Times New Roman" w:hAnsi="Times New Roman"/>
                      <w:color w:val="auto"/>
                    </w:rPr>
                    <w:t>厂界、敏感点</w:t>
                  </w:r>
                </w:p>
              </w:tc>
              <w:tc>
                <w:tcPr>
                  <w:tcW w:w="1960" w:type="dxa"/>
                  <w:vMerge w:val="restart"/>
                  <w:noWrap w:val="0"/>
                  <w:vAlign w:val="center"/>
                </w:tcPr>
                <w:p>
                  <w:pPr>
                    <w:jc w:val="center"/>
                    <w:outlineLvl w:val="0"/>
                    <w:rPr>
                      <w:rFonts w:ascii="Times New Roman" w:hAnsi="Times New Roman"/>
                      <w:color w:val="auto"/>
                    </w:rPr>
                  </w:pPr>
                  <w:r>
                    <w:rPr>
                      <w:rFonts w:ascii="Times New Roman" w:hAnsi="Times New Roman"/>
                      <w:color w:val="auto"/>
                    </w:rPr>
                    <w:t>设备或敏感点距厂界距离（m）</w:t>
                  </w:r>
                </w:p>
              </w:tc>
              <w:tc>
                <w:tcPr>
                  <w:tcW w:w="2320" w:type="dxa"/>
                  <w:noWrap w:val="0"/>
                  <w:vAlign w:val="center"/>
                </w:tcPr>
                <w:p>
                  <w:pPr>
                    <w:jc w:val="center"/>
                    <w:outlineLvl w:val="0"/>
                    <w:rPr>
                      <w:rFonts w:ascii="Times New Roman" w:hAnsi="Times New Roman"/>
                      <w:color w:val="auto"/>
                    </w:rPr>
                  </w:pPr>
                  <w:r>
                    <w:rPr>
                      <w:rFonts w:ascii="Times New Roman" w:hAnsi="Times New Roman"/>
                      <w:color w:val="auto"/>
                    </w:rPr>
                    <w:t>昼间噪声值dB（A）</w:t>
                  </w:r>
                </w:p>
              </w:tc>
              <w:tc>
                <w:tcPr>
                  <w:tcW w:w="2124" w:type="dxa"/>
                  <w:noWrap w:val="0"/>
                  <w:vAlign w:val="center"/>
                </w:tcPr>
                <w:p>
                  <w:pPr>
                    <w:jc w:val="center"/>
                    <w:outlineLvl w:val="0"/>
                    <w:rPr>
                      <w:rFonts w:ascii="Times New Roman" w:hAnsi="Times New Roman"/>
                      <w:color w:val="auto"/>
                    </w:rPr>
                  </w:pPr>
                  <w:r>
                    <w:rPr>
                      <w:rFonts w:ascii="Times New Roman" w:hAnsi="Times New Roman"/>
                      <w:color w:val="auto"/>
                    </w:rPr>
                    <w:t>夜间噪声值dB（A）</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2785" w:type="dxa"/>
                  <w:gridSpan w:val="2"/>
                  <w:vMerge w:val="continue"/>
                  <w:noWrap w:val="0"/>
                  <w:vAlign w:val="center"/>
                </w:tcPr>
                <w:p>
                  <w:pPr>
                    <w:jc w:val="center"/>
                    <w:outlineLvl w:val="0"/>
                    <w:rPr>
                      <w:rFonts w:ascii="Times New Roman" w:hAnsi="Times New Roman"/>
                      <w:color w:val="auto"/>
                    </w:rPr>
                  </w:pPr>
                </w:p>
              </w:tc>
              <w:tc>
                <w:tcPr>
                  <w:tcW w:w="1960" w:type="dxa"/>
                  <w:vMerge w:val="continue"/>
                  <w:noWrap w:val="0"/>
                  <w:vAlign w:val="center"/>
                </w:tcPr>
                <w:p>
                  <w:pPr>
                    <w:jc w:val="center"/>
                    <w:outlineLvl w:val="0"/>
                    <w:rPr>
                      <w:rFonts w:ascii="Times New Roman" w:hAnsi="Times New Roman"/>
                      <w:color w:val="auto"/>
                    </w:rPr>
                  </w:pPr>
                </w:p>
              </w:tc>
              <w:tc>
                <w:tcPr>
                  <w:tcW w:w="2320" w:type="dxa"/>
                  <w:noWrap w:val="0"/>
                  <w:vAlign w:val="center"/>
                </w:tcPr>
                <w:p>
                  <w:pPr>
                    <w:jc w:val="center"/>
                    <w:outlineLvl w:val="0"/>
                    <w:rPr>
                      <w:rFonts w:ascii="Times New Roman" w:hAnsi="Times New Roman"/>
                      <w:color w:val="auto"/>
                    </w:rPr>
                  </w:pPr>
                  <w:r>
                    <w:rPr>
                      <w:rFonts w:ascii="Times New Roman" w:hAnsi="Times New Roman"/>
                      <w:color w:val="auto"/>
                    </w:rPr>
                    <w:t>贡献值</w:t>
                  </w:r>
                </w:p>
              </w:tc>
              <w:tc>
                <w:tcPr>
                  <w:tcW w:w="2124" w:type="dxa"/>
                  <w:noWrap w:val="0"/>
                  <w:vAlign w:val="center"/>
                </w:tcPr>
                <w:p>
                  <w:pPr>
                    <w:jc w:val="center"/>
                    <w:outlineLvl w:val="0"/>
                    <w:rPr>
                      <w:rFonts w:ascii="Times New Roman" w:hAnsi="Times New Roman"/>
                      <w:color w:val="auto"/>
                    </w:rPr>
                  </w:pPr>
                  <w:r>
                    <w:rPr>
                      <w:rFonts w:ascii="Times New Roman" w:hAnsi="Times New Roman"/>
                      <w:color w:val="auto"/>
                    </w:rPr>
                    <w:t>贡献值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3" w:hRule="atLeast"/>
                <w:jc w:val="center"/>
              </w:trPr>
              <w:tc>
                <w:tcPr>
                  <w:tcW w:w="1052" w:type="dxa"/>
                  <w:vMerge w:val="restart"/>
                  <w:noWrap w:val="0"/>
                  <w:vAlign w:val="center"/>
                </w:tcPr>
                <w:p>
                  <w:pPr>
                    <w:jc w:val="center"/>
                    <w:outlineLvl w:val="0"/>
                    <w:rPr>
                      <w:rFonts w:ascii="Times New Roman" w:hAnsi="Times New Roman"/>
                      <w:color w:val="auto"/>
                    </w:rPr>
                  </w:pPr>
                  <w:r>
                    <w:rPr>
                      <w:rFonts w:ascii="Times New Roman" w:hAnsi="Times New Roman"/>
                      <w:color w:val="auto"/>
                    </w:rPr>
                    <w:t>厂界噪声值</w:t>
                  </w:r>
                </w:p>
              </w:tc>
              <w:tc>
                <w:tcPr>
                  <w:tcW w:w="1733" w:type="dxa"/>
                  <w:noWrap w:val="0"/>
                  <w:vAlign w:val="center"/>
                </w:tcPr>
                <w:p>
                  <w:pPr>
                    <w:widowControl/>
                    <w:adjustRightInd w:val="0"/>
                    <w:snapToGrid w:val="0"/>
                    <w:jc w:val="center"/>
                    <w:rPr>
                      <w:rFonts w:ascii="Times New Roman" w:hAnsi="Times New Roman"/>
                      <w:color w:val="auto"/>
                    </w:rPr>
                  </w:pPr>
                  <w:r>
                    <w:rPr>
                      <w:rFonts w:ascii="Times New Roman" w:hAnsi="Times New Roman"/>
                      <w:color w:val="auto"/>
                    </w:rPr>
                    <w:t>东厂界</w:t>
                  </w:r>
                </w:p>
              </w:tc>
              <w:tc>
                <w:tcPr>
                  <w:tcW w:w="1960" w:type="dxa"/>
                  <w:noWrap w:val="0"/>
                  <w:vAlign w:val="center"/>
                </w:tcPr>
                <w:p>
                  <w:pPr>
                    <w:jc w:val="center"/>
                    <w:outlineLvl w:val="0"/>
                    <w:rPr>
                      <w:rFonts w:hint="eastAsia" w:ascii="Times New Roman" w:hAnsi="Times New Roman" w:eastAsia="宋体"/>
                      <w:color w:val="auto"/>
                      <w:lang w:val="en-US" w:eastAsia="zh-CN"/>
                    </w:rPr>
                  </w:pPr>
                  <w:r>
                    <w:rPr>
                      <w:rFonts w:hint="eastAsia" w:ascii="Times New Roman" w:hAnsi="Times New Roman"/>
                      <w:color w:val="auto"/>
                      <w:lang w:val="en-US" w:eastAsia="zh-CN"/>
                    </w:rPr>
                    <w:t>16</w:t>
                  </w:r>
                </w:p>
              </w:tc>
              <w:tc>
                <w:tcPr>
                  <w:tcW w:w="2320" w:type="dxa"/>
                  <w:noWrap w:val="0"/>
                  <w:vAlign w:val="center"/>
                </w:tcPr>
                <w:p>
                  <w:pPr>
                    <w:jc w:val="center"/>
                    <w:outlineLvl w:val="0"/>
                    <w:rPr>
                      <w:rFonts w:hint="eastAsia" w:ascii="Times New Roman" w:hAnsi="Times New Roman" w:eastAsia="宋体"/>
                      <w:color w:val="auto"/>
                      <w:lang w:val="en-US" w:eastAsia="zh-CN"/>
                    </w:rPr>
                  </w:pPr>
                  <w:r>
                    <w:rPr>
                      <w:rFonts w:hint="eastAsia" w:ascii="Times New Roman" w:hAnsi="Times New Roman"/>
                      <w:color w:val="auto"/>
                      <w:lang w:val="en-US" w:eastAsia="zh-CN"/>
                    </w:rPr>
                    <w:t>49.5</w:t>
                  </w:r>
                </w:p>
              </w:tc>
              <w:tc>
                <w:tcPr>
                  <w:tcW w:w="2124" w:type="dxa"/>
                  <w:noWrap w:val="0"/>
                  <w:vAlign w:val="center"/>
                </w:tcPr>
                <w:p>
                  <w:pPr>
                    <w:jc w:val="center"/>
                    <w:outlineLvl w:val="0"/>
                    <w:rPr>
                      <w:rFonts w:hint="eastAsia" w:ascii="Times New Roman" w:hAnsi="Times New Roman"/>
                      <w:color w:val="auto"/>
                    </w:rPr>
                  </w:pPr>
                  <w:r>
                    <w:rPr>
                      <w:rFonts w:hint="eastAsia" w:ascii="Times New Roman" w:hAnsi="Times New Roman"/>
                      <w:color w:val="auto"/>
                      <w:lang w:val="en-US" w:eastAsia="zh-CN"/>
                    </w:rPr>
                    <w:t>49.5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1052" w:type="dxa"/>
                  <w:vMerge w:val="continue"/>
                  <w:noWrap w:val="0"/>
                  <w:vAlign w:val="center"/>
                </w:tcPr>
                <w:p>
                  <w:pPr>
                    <w:jc w:val="center"/>
                    <w:outlineLvl w:val="0"/>
                    <w:rPr>
                      <w:rFonts w:ascii="Times New Roman" w:hAnsi="Times New Roman"/>
                      <w:color w:val="auto"/>
                    </w:rPr>
                  </w:pPr>
                </w:p>
              </w:tc>
              <w:tc>
                <w:tcPr>
                  <w:tcW w:w="1733" w:type="dxa"/>
                  <w:noWrap w:val="0"/>
                  <w:vAlign w:val="center"/>
                </w:tcPr>
                <w:p>
                  <w:pPr>
                    <w:widowControl/>
                    <w:adjustRightInd w:val="0"/>
                    <w:snapToGrid w:val="0"/>
                    <w:jc w:val="center"/>
                    <w:rPr>
                      <w:rFonts w:ascii="Times New Roman" w:hAnsi="Times New Roman"/>
                      <w:color w:val="auto"/>
                    </w:rPr>
                  </w:pPr>
                  <w:r>
                    <w:rPr>
                      <w:rFonts w:ascii="Times New Roman" w:hAnsi="Times New Roman"/>
                      <w:color w:val="auto"/>
                    </w:rPr>
                    <w:t>南厂界</w:t>
                  </w:r>
                </w:p>
              </w:tc>
              <w:tc>
                <w:tcPr>
                  <w:tcW w:w="1960" w:type="dxa"/>
                  <w:noWrap w:val="0"/>
                  <w:vAlign w:val="center"/>
                </w:tcPr>
                <w:p>
                  <w:pPr>
                    <w:jc w:val="center"/>
                    <w:outlineLvl w:val="0"/>
                    <w:rPr>
                      <w:rFonts w:hint="eastAsia" w:ascii="Times New Roman" w:hAnsi="Times New Roman"/>
                      <w:color w:val="auto"/>
                    </w:rPr>
                  </w:pPr>
                  <w:r>
                    <w:rPr>
                      <w:rFonts w:hint="eastAsia" w:ascii="Times New Roman" w:hAnsi="Times New Roman"/>
                      <w:color w:val="auto"/>
                    </w:rPr>
                    <w:t>35</w:t>
                  </w:r>
                </w:p>
              </w:tc>
              <w:tc>
                <w:tcPr>
                  <w:tcW w:w="2320" w:type="dxa"/>
                  <w:noWrap w:val="0"/>
                  <w:vAlign w:val="center"/>
                </w:tcPr>
                <w:p>
                  <w:pPr>
                    <w:jc w:val="center"/>
                    <w:outlineLvl w:val="0"/>
                    <w:rPr>
                      <w:rFonts w:hint="eastAsia" w:ascii="Times New Roman" w:hAnsi="Times New Roman"/>
                      <w:color w:val="auto"/>
                    </w:rPr>
                  </w:pPr>
                  <w:r>
                    <w:rPr>
                      <w:rFonts w:hint="eastAsia" w:ascii="Times New Roman" w:hAnsi="Times New Roman"/>
                      <w:color w:val="auto"/>
                      <w:lang w:val="en-US" w:eastAsia="zh-CN"/>
                    </w:rPr>
                    <w:t>42</w:t>
                  </w:r>
                  <w:r>
                    <w:rPr>
                      <w:rFonts w:hint="eastAsia" w:ascii="Times New Roman" w:hAnsi="Times New Roman"/>
                      <w:color w:val="auto"/>
                    </w:rPr>
                    <w:t>.69</w:t>
                  </w:r>
                </w:p>
              </w:tc>
              <w:tc>
                <w:tcPr>
                  <w:tcW w:w="2124" w:type="dxa"/>
                  <w:noWrap w:val="0"/>
                  <w:vAlign w:val="center"/>
                </w:tcPr>
                <w:p>
                  <w:pPr>
                    <w:jc w:val="center"/>
                    <w:outlineLvl w:val="0"/>
                    <w:rPr>
                      <w:rFonts w:hint="eastAsia" w:ascii="Times New Roman" w:hAnsi="Times New Roman"/>
                      <w:color w:val="auto"/>
                    </w:rPr>
                  </w:pPr>
                  <w:r>
                    <w:rPr>
                      <w:rFonts w:hint="eastAsia" w:ascii="Times New Roman" w:hAnsi="Times New Roman"/>
                      <w:color w:val="auto"/>
                      <w:lang w:val="en-US" w:eastAsia="zh-CN"/>
                    </w:rPr>
                    <w:t>42</w:t>
                  </w:r>
                  <w:r>
                    <w:rPr>
                      <w:rFonts w:hint="eastAsia" w:ascii="Times New Roman" w:hAnsi="Times New Roman"/>
                      <w:color w:val="auto"/>
                    </w:rPr>
                    <w:t>.69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1052" w:type="dxa"/>
                  <w:vMerge w:val="continue"/>
                  <w:noWrap w:val="0"/>
                  <w:vAlign w:val="center"/>
                </w:tcPr>
                <w:p>
                  <w:pPr>
                    <w:jc w:val="center"/>
                    <w:outlineLvl w:val="0"/>
                    <w:rPr>
                      <w:rFonts w:ascii="Times New Roman" w:hAnsi="Times New Roman"/>
                      <w:color w:val="auto"/>
                    </w:rPr>
                  </w:pPr>
                </w:p>
              </w:tc>
              <w:tc>
                <w:tcPr>
                  <w:tcW w:w="1733" w:type="dxa"/>
                  <w:noWrap w:val="0"/>
                  <w:vAlign w:val="center"/>
                </w:tcPr>
                <w:p>
                  <w:pPr>
                    <w:widowControl/>
                    <w:adjustRightInd w:val="0"/>
                    <w:snapToGrid w:val="0"/>
                    <w:jc w:val="center"/>
                    <w:rPr>
                      <w:rFonts w:ascii="Times New Roman" w:hAnsi="Times New Roman"/>
                      <w:color w:val="auto"/>
                    </w:rPr>
                  </w:pPr>
                  <w:r>
                    <w:rPr>
                      <w:rFonts w:ascii="Times New Roman" w:hAnsi="Times New Roman"/>
                      <w:color w:val="auto"/>
                    </w:rPr>
                    <w:t>西厂界</w:t>
                  </w:r>
                </w:p>
              </w:tc>
              <w:tc>
                <w:tcPr>
                  <w:tcW w:w="1960" w:type="dxa"/>
                  <w:noWrap w:val="0"/>
                  <w:vAlign w:val="center"/>
                </w:tcPr>
                <w:p>
                  <w:pPr>
                    <w:jc w:val="center"/>
                    <w:outlineLvl w:val="0"/>
                    <w:rPr>
                      <w:rFonts w:hint="eastAsia" w:ascii="Times New Roman" w:hAnsi="Times New Roman" w:eastAsia="宋体"/>
                      <w:color w:val="auto"/>
                      <w:lang w:val="en-US" w:eastAsia="zh-CN"/>
                    </w:rPr>
                  </w:pPr>
                  <w:r>
                    <w:rPr>
                      <w:rFonts w:hint="eastAsia" w:ascii="Times New Roman" w:hAnsi="Times New Roman"/>
                      <w:color w:val="auto"/>
                      <w:lang w:val="en-US" w:eastAsia="zh-CN"/>
                    </w:rPr>
                    <w:t>16</w:t>
                  </w:r>
                </w:p>
              </w:tc>
              <w:tc>
                <w:tcPr>
                  <w:tcW w:w="2320" w:type="dxa"/>
                  <w:noWrap w:val="0"/>
                  <w:vAlign w:val="center"/>
                </w:tcPr>
                <w:p>
                  <w:pPr>
                    <w:jc w:val="center"/>
                    <w:outlineLvl w:val="0"/>
                    <w:rPr>
                      <w:rFonts w:hint="eastAsia" w:ascii="Times New Roman" w:hAnsi="Times New Roman"/>
                      <w:color w:val="auto"/>
                    </w:rPr>
                  </w:pPr>
                  <w:r>
                    <w:rPr>
                      <w:rFonts w:hint="eastAsia" w:ascii="Times New Roman" w:hAnsi="Times New Roman"/>
                      <w:color w:val="auto"/>
                      <w:lang w:val="en-US" w:eastAsia="zh-CN"/>
                    </w:rPr>
                    <w:t>49.5</w:t>
                  </w:r>
                </w:p>
              </w:tc>
              <w:tc>
                <w:tcPr>
                  <w:tcW w:w="2124" w:type="dxa"/>
                  <w:noWrap w:val="0"/>
                  <w:vAlign w:val="center"/>
                </w:tcPr>
                <w:p>
                  <w:pPr>
                    <w:jc w:val="center"/>
                    <w:outlineLvl w:val="0"/>
                    <w:rPr>
                      <w:rFonts w:ascii="Times New Roman" w:hAnsi="Times New Roman"/>
                      <w:color w:val="auto"/>
                    </w:rPr>
                  </w:pPr>
                  <w:r>
                    <w:rPr>
                      <w:rFonts w:hint="eastAsia" w:ascii="Times New Roman" w:hAnsi="Times New Roman"/>
                      <w:color w:val="auto"/>
                      <w:lang w:val="en-US" w:eastAsia="zh-CN"/>
                    </w:rPr>
                    <w:t>49.5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1052" w:type="dxa"/>
                  <w:vMerge w:val="continue"/>
                  <w:noWrap w:val="0"/>
                  <w:vAlign w:val="center"/>
                </w:tcPr>
                <w:p>
                  <w:pPr>
                    <w:jc w:val="center"/>
                    <w:outlineLvl w:val="0"/>
                    <w:rPr>
                      <w:rFonts w:ascii="Times New Roman" w:hAnsi="Times New Roman"/>
                      <w:color w:val="auto"/>
                    </w:rPr>
                  </w:pPr>
                </w:p>
              </w:tc>
              <w:tc>
                <w:tcPr>
                  <w:tcW w:w="1733" w:type="dxa"/>
                  <w:noWrap w:val="0"/>
                  <w:vAlign w:val="center"/>
                </w:tcPr>
                <w:p>
                  <w:pPr>
                    <w:widowControl/>
                    <w:adjustRightInd w:val="0"/>
                    <w:snapToGrid w:val="0"/>
                    <w:jc w:val="center"/>
                    <w:rPr>
                      <w:rFonts w:ascii="Times New Roman" w:hAnsi="Times New Roman"/>
                      <w:color w:val="auto"/>
                    </w:rPr>
                  </w:pPr>
                  <w:r>
                    <w:rPr>
                      <w:rFonts w:ascii="Times New Roman" w:hAnsi="Times New Roman"/>
                      <w:color w:val="auto"/>
                    </w:rPr>
                    <w:t>北厂界</w:t>
                  </w:r>
                </w:p>
              </w:tc>
              <w:tc>
                <w:tcPr>
                  <w:tcW w:w="1960" w:type="dxa"/>
                  <w:noWrap w:val="0"/>
                  <w:vAlign w:val="center"/>
                </w:tcPr>
                <w:p>
                  <w:pPr>
                    <w:jc w:val="center"/>
                    <w:outlineLvl w:val="0"/>
                    <w:rPr>
                      <w:rFonts w:hint="eastAsia" w:ascii="Times New Roman" w:hAnsi="Times New Roman" w:eastAsia="宋体"/>
                      <w:color w:val="auto"/>
                      <w:lang w:val="en-US" w:eastAsia="zh-CN"/>
                    </w:rPr>
                  </w:pPr>
                  <w:r>
                    <w:rPr>
                      <w:rFonts w:hint="eastAsia" w:ascii="Times New Roman" w:hAnsi="Times New Roman"/>
                      <w:color w:val="auto"/>
                      <w:lang w:val="en-US" w:eastAsia="zh-CN"/>
                    </w:rPr>
                    <w:t>16</w:t>
                  </w:r>
                </w:p>
              </w:tc>
              <w:tc>
                <w:tcPr>
                  <w:tcW w:w="2320" w:type="dxa"/>
                  <w:noWrap w:val="0"/>
                  <w:vAlign w:val="center"/>
                </w:tcPr>
                <w:p>
                  <w:pPr>
                    <w:jc w:val="center"/>
                    <w:outlineLvl w:val="0"/>
                    <w:rPr>
                      <w:rFonts w:hint="eastAsia" w:ascii="Times New Roman" w:hAnsi="Times New Roman"/>
                      <w:color w:val="auto"/>
                    </w:rPr>
                  </w:pPr>
                  <w:r>
                    <w:rPr>
                      <w:rFonts w:hint="eastAsia" w:ascii="Times New Roman" w:hAnsi="Times New Roman"/>
                      <w:color w:val="auto"/>
                      <w:lang w:val="en-US" w:eastAsia="zh-CN"/>
                    </w:rPr>
                    <w:t>49.5</w:t>
                  </w:r>
                </w:p>
              </w:tc>
              <w:tc>
                <w:tcPr>
                  <w:tcW w:w="2124" w:type="dxa"/>
                  <w:noWrap w:val="0"/>
                  <w:vAlign w:val="center"/>
                </w:tcPr>
                <w:p>
                  <w:pPr>
                    <w:jc w:val="center"/>
                    <w:outlineLvl w:val="0"/>
                    <w:rPr>
                      <w:rFonts w:ascii="Times New Roman" w:hAnsi="Times New Roman"/>
                      <w:color w:val="auto"/>
                    </w:rPr>
                  </w:pPr>
                  <w:r>
                    <w:rPr>
                      <w:rFonts w:hint="eastAsia" w:ascii="Times New Roman" w:hAnsi="Times New Roman"/>
                      <w:color w:val="auto"/>
                      <w:lang w:val="en-US" w:eastAsia="zh-CN"/>
                    </w:rPr>
                    <w:t>49.5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53" w:hRule="atLeast"/>
                <w:jc w:val="center"/>
              </w:trPr>
              <w:tc>
                <w:tcPr>
                  <w:tcW w:w="4745" w:type="dxa"/>
                  <w:gridSpan w:val="3"/>
                  <w:noWrap w:val="0"/>
                  <w:vAlign w:val="center"/>
                </w:tcPr>
                <w:p>
                  <w:pPr>
                    <w:jc w:val="center"/>
                    <w:outlineLvl w:val="0"/>
                    <w:rPr>
                      <w:rFonts w:ascii="Times New Roman" w:hAnsi="Times New Roman"/>
                      <w:color w:val="auto"/>
                    </w:rPr>
                  </w:pPr>
                  <w:r>
                    <w:rPr>
                      <w:rFonts w:ascii="Times New Roman" w:hAnsi="Times New Roman"/>
                      <w:color w:val="auto"/>
                    </w:rPr>
                    <w:t>《工业企业厂界环境噪声排放标准》（GB 12348-2008）中的2类标准要求</w:t>
                  </w:r>
                </w:p>
              </w:tc>
              <w:tc>
                <w:tcPr>
                  <w:tcW w:w="2320" w:type="dxa"/>
                  <w:noWrap w:val="0"/>
                  <w:vAlign w:val="center"/>
                </w:tcPr>
                <w:p>
                  <w:pPr>
                    <w:jc w:val="center"/>
                    <w:outlineLvl w:val="0"/>
                    <w:rPr>
                      <w:rFonts w:ascii="Times New Roman" w:hAnsi="Times New Roman"/>
                      <w:color w:val="auto"/>
                    </w:rPr>
                  </w:pPr>
                  <w:r>
                    <w:rPr>
                      <w:rFonts w:ascii="Times New Roman" w:hAnsi="Times New Roman"/>
                      <w:color w:val="auto"/>
                    </w:rPr>
                    <w:t>60</w:t>
                  </w:r>
                </w:p>
              </w:tc>
              <w:tc>
                <w:tcPr>
                  <w:tcW w:w="2124" w:type="dxa"/>
                  <w:noWrap w:val="0"/>
                  <w:vAlign w:val="center"/>
                </w:tcPr>
                <w:p>
                  <w:pPr>
                    <w:jc w:val="center"/>
                    <w:outlineLvl w:val="0"/>
                    <w:rPr>
                      <w:rFonts w:ascii="Times New Roman" w:hAnsi="Times New Roman"/>
                      <w:color w:val="auto"/>
                    </w:rPr>
                  </w:pPr>
                  <w:r>
                    <w:rPr>
                      <w:rFonts w:ascii="Times New Roman" w:hAnsi="Times New Roman"/>
                      <w:color w:val="auto"/>
                    </w:rPr>
                    <w:t>50</w:t>
                  </w:r>
                </w:p>
              </w:tc>
            </w:tr>
          </w:tbl>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本项目经厂界噪声预测后，在生产设备正常运转情况下能够满足《工业企业厂界环境噪声排放标准》（GB 12348-2008）中的</w:t>
            </w:r>
            <w:r>
              <w:rPr>
                <w:rFonts w:hint="eastAsia" w:ascii="Times New Roman" w:hAnsi="Times New Roman"/>
                <w:color w:val="auto"/>
                <w:sz w:val="24"/>
                <w:szCs w:val="24"/>
              </w:rPr>
              <w:t>2</w:t>
            </w:r>
            <w:r>
              <w:rPr>
                <w:rFonts w:ascii="Times New Roman" w:hAnsi="Times New Roman"/>
                <w:color w:val="auto"/>
                <w:sz w:val="24"/>
                <w:szCs w:val="24"/>
              </w:rPr>
              <w:t>类标准要求。根据现场踏勘，距离本项目最近的敏感点为</w:t>
            </w:r>
            <w:r>
              <w:rPr>
                <w:rFonts w:hint="eastAsia" w:ascii="Times New Roman" w:hAnsi="Times New Roman"/>
                <w:color w:val="auto"/>
                <w:sz w:val="24"/>
                <w:szCs w:val="24"/>
              </w:rPr>
              <w:t>西南</w:t>
            </w:r>
            <w:r>
              <w:rPr>
                <w:rFonts w:ascii="Times New Roman" w:hAnsi="Times New Roman"/>
                <w:color w:val="auto"/>
                <w:sz w:val="24"/>
                <w:szCs w:val="24"/>
              </w:rPr>
              <w:t>侧</w:t>
            </w:r>
            <w:r>
              <w:rPr>
                <w:rFonts w:hint="eastAsia" w:ascii="Times New Roman" w:hAnsi="Times New Roman"/>
                <w:color w:val="auto"/>
                <w:sz w:val="24"/>
                <w:szCs w:val="24"/>
              </w:rPr>
              <w:t>880</w:t>
            </w:r>
            <w:r>
              <w:rPr>
                <w:rFonts w:ascii="Times New Roman" w:hAnsi="Times New Roman"/>
                <w:color w:val="auto"/>
                <w:sz w:val="24"/>
                <w:szCs w:val="24"/>
              </w:rPr>
              <w:t>m的</w:t>
            </w:r>
            <w:r>
              <w:rPr>
                <w:rFonts w:hint="eastAsia" w:ascii="Times New Roman" w:hAnsi="Times New Roman"/>
                <w:color w:val="auto"/>
                <w:sz w:val="24"/>
                <w:szCs w:val="24"/>
                <w:lang w:eastAsia="zh-CN"/>
              </w:rPr>
              <w:t>张庄村</w:t>
            </w:r>
            <w:r>
              <w:rPr>
                <w:rFonts w:ascii="Times New Roman" w:hAnsi="Times New Roman"/>
                <w:color w:val="auto"/>
                <w:sz w:val="24"/>
                <w:szCs w:val="24"/>
              </w:rPr>
              <w:t>居民点，已超出本项目噪声源所能影响到的范围。因此，本项目设备噪声对周边敏感点声环境质量影响较小。</w:t>
            </w:r>
          </w:p>
          <w:bookmarkEnd w:id="9"/>
          <w:p>
            <w:pPr>
              <w:spacing w:line="360" w:lineRule="auto"/>
              <w:ind w:firstLine="482"/>
              <w:rPr>
                <w:rFonts w:ascii="Times New Roman" w:hAnsi="Times New Roman"/>
                <w:b/>
                <w:color w:val="auto"/>
                <w:sz w:val="24"/>
                <w:szCs w:val="24"/>
              </w:rPr>
            </w:pPr>
            <w:r>
              <w:rPr>
                <w:rFonts w:ascii="Times New Roman" w:hAnsi="Times New Roman"/>
                <w:b/>
                <w:color w:val="auto"/>
                <w:sz w:val="24"/>
                <w:szCs w:val="24"/>
              </w:rPr>
              <w:t>4、固废</w:t>
            </w:r>
          </w:p>
          <w:p>
            <w:pPr>
              <w:spacing w:line="360" w:lineRule="auto"/>
              <w:ind w:firstLine="482"/>
              <w:rPr>
                <w:rFonts w:ascii="Times New Roman" w:hAnsi="Times New Roman"/>
                <w:color w:val="auto"/>
                <w:sz w:val="24"/>
                <w:szCs w:val="24"/>
              </w:rPr>
            </w:pPr>
            <w:r>
              <w:rPr>
                <w:rFonts w:ascii="Times New Roman" w:hAnsi="Times New Roman"/>
                <w:color w:val="auto"/>
                <w:sz w:val="24"/>
                <w:szCs w:val="24"/>
              </w:rPr>
              <w:t>本项目产生的一般固废为木材废边角料、</w:t>
            </w:r>
            <w:r>
              <w:rPr>
                <w:rFonts w:hint="eastAsia" w:ascii="Times New Roman" w:hAnsi="Times New Roman"/>
                <w:color w:val="auto"/>
                <w:sz w:val="24"/>
                <w:szCs w:val="24"/>
              </w:rPr>
              <w:t>废包装材料、</w:t>
            </w:r>
            <w:r>
              <w:rPr>
                <w:rFonts w:ascii="Times New Roman" w:hAnsi="Times New Roman"/>
                <w:color w:val="auto"/>
                <w:sz w:val="24"/>
                <w:szCs w:val="24"/>
              </w:rPr>
              <w:t>除尘器收集的木屑粉尘、职工生活垃圾。</w:t>
            </w:r>
          </w:p>
          <w:p>
            <w:pPr>
              <w:spacing w:line="360" w:lineRule="auto"/>
              <w:ind w:firstLine="482"/>
              <w:rPr>
                <w:rFonts w:ascii="Times New Roman" w:hAnsi="Times New Roman"/>
                <w:bCs/>
                <w:color w:val="auto"/>
                <w:sz w:val="24"/>
              </w:rPr>
            </w:pPr>
            <w:r>
              <w:rPr>
                <w:rFonts w:hint="eastAsia" w:ascii="Times New Roman" w:hAnsi="Times New Roman" w:eastAsia="宋体" w:cs="Times New Roman"/>
                <w:b w:val="0"/>
                <w:bCs/>
                <w:color w:val="auto"/>
                <w:sz w:val="24"/>
                <w:highlight w:val="none"/>
                <w:u w:val="none"/>
                <w:lang w:eastAsia="zh-CN"/>
              </w:rPr>
              <w:t>经</w:t>
            </w:r>
            <w:r>
              <w:rPr>
                <w:rFonts w:hint="default" w:ascii="Times New Roman" w:hAnsi="Times New Roman" w:eastAsia="宋体" w:cs="Times New Roman"/>
                <w:b w:val="0"/>
                <w:bCs/>
                <w:color w:val="auto"/>
                <w:sz w:val="24"/>
                <w:highlight w:val="none"/>
                <w:u w:val="none"/>
              </w:rPr>
              <w:t>类比同类型企业</w:t>
            </w:r>
            <w:r>
              <w:rPr>
                <w:rFonts w:hint="eastAsia" w:ascii="Times New Roman" w:hAnsi="Times New Roman" w:eastAsia="宋体" w:cs="Times New Roman"/>
                <w:b w:val="0"/>
                <w:bCs/>
                <w:color w:val="auto"/>
                <w:sz w:val="24"/>
                <w:highlight w:val="none"/>
                <w:u w:val="none"/>
                <w:lang w:eastAsia="zh-CN"/>
              </w:rPr>
              <w:t>《</w:t>
            </w:r>
            <w:r>
              <w:rPr>
                <w:rFonts w:hint="eastAsia" w:cs="宋体"/>
                <w:b w:val="0"/>
                <w:bCs/>
                <w:color w:val="auto"/>
                <w:sz w:val="24"/>
                <w:u w:val="none"/>
                <w:lang w:val="zh-CN"/>
              </w:rPr>
              <w:t>文峰区金马装饰部年产500套整装定制家具环境影响报告表</w:t>
            </w:r>
            <w:r>
              <w:rPr>
                <w:rFonts w:hint="eastAsia" w:ascii="Times New Roman" w:hAnsi="Times New Roman" w:eastAsia="宋体" w:cs="Times New Roman"/>
                <w:b w:val="0"/>
                <w:bCs/>
                <w:color w:val="auto"/>
                <w:sz w:val="24"/>
                <w:highlight w:val="none"/>
                <w:u w:val="none"/>
                <w:lang w:eastAsia="zh-CN"/>
              </w:rPr>
              <w:t>》（报批版）</w:t>
            </w:r>
            <w:r>
              <w:rPr>
                <w:rFonts w:ascii="Times New Roman" w:hAnsi="Times New Roman"/>
                <w:b w:val="0"/>
                <w:bCs/>
                <w:color w:val="auto"/>
                <w:sz w:val="24"/>
                <w:u w:val="none"/>
              </w:rPr>
              <w:t>，</w:t>
            </w:r>
            <w:r>
              <w:rPr>
                <w:rFonts w:ascii="Times New Roman" w:hAnsi="Times New Roman"/>
                <w:bCs/>
                <w:color w:val="auto"/>
                <w:sz w:val="24"/>
              </w:rPr>
              <w:t>并结合本项目生产实际，木材加工过程中木材废边角料的产生量</w:t>
            </w:r>
            <w:r>
              <w:rPr>
                <w:rFonts w:hint="eastAsia" w:ascii="Times New Roman" w:hAnsi="Times New Roman"/>
                <w:bCs/>
                <w:color w:val="auto"/>
                <w:sz w:val="24"/>
              </w:rPr>
              <w:t>为原料用量的1%，则废边角料产生量</w:t>
            </w:r>
            <w:r>
              <w:rPr>
                <w:rFonts w:ascii="Times New Roman" w:hAnsi="Times New Roman"/>
                <w:bCs/>
                <w:color w:val="auto"/>
                <w:sz w:val="24"/>
              </w:rPr>
              <w:t>为</w:t>
            </w:r>
            <w:r>
              <w:rPr>
                <w:rFonts w:hint="eastAsia" w:ascii="Times New Roman" w:hAnsi="Times New Roman"/>
                <w:bCs/>
                <w:color w:val="auto"/>
                <w:sz w:val="24"/>
              </w:rPr>
              <w:t>6.8</w:t>
            </w:r>
            <w:r>
              <w:rPr>
                <w:rFonts w:ascii="Times New Roman" w:hAnsi="Times New Roman"/>
                <w:bCs/>
                <w:color w:val="auto"/>
                <w:sz w:val="24"/>
              </w:rPr>
              <w:t>t/a</w:t>
            </w:r>
            <w:r>
              <w:rPr>
                <w:rFonts w:hint="eastAsia" w:ascii="Times New Roman" w:hAnsi="Times New Roman"/>
                <w:bCs/>
                <w:color w:val="auto"/>
                <w:sz w:val="24"/>
              </w:rPr>
              <w:t>；</w:t>
            </w:r>
            <w:r>
              <w:rPr>
                <w:rFonts w:hint="eastAsia" w:ascii="Times New Roman" w:hAnsi="Times New Roman"/>
                <w:bCs/>
                <w:color w:val="auto"/>
                <w:sz w:val="24"/>
                <w:highlight w:val="none"/>
              </w:rPr>
              <w:t>除尘器</w:t>
            </w:r>
            <w:r>
              <w:rPr>
                <w:rFonts w:ascii="Times New Roman" w:hAnsi="Times New Roman"/>
                <w:bCs/>
                <w:color w:val="auto"/>
                <w:sz w:val="24"/>
                <w:highlight w:val="none"/>
              </w:rPr>
              <w:t>收集</w:t>
            </w:r>
            <w:r>
              <w:rPr>
                <w:rFonts w:hint="eastAsia" w:ascii="Times New Roman" w:hAnsi="Times New Roman"/>
                <w:bCs/>
                <w:color w:val="auto"/>
                <w:sz w:val="24"/>
                <w:highlight w:val="none"/>
              </w:rPr>
              <w:t>的</w:t>
            </w:r>
            <w:r>
              <w:rPr>
                <w:rFonts w:ascii="Times New Roman" w:hAnsi="Times New Roman"/>
                <w:bCs/>
                <w:color w:val="auto"/>
                <w:sz w:val="24"/>
                <w:highlight w:val="none"/>
              </w:rPr>
              <w:t>木屑粉尘量为</w:t>
            </w:r>
            <w:r>
              <w:rPr>
                <w:rFonts w:hint="eastAsia" w:ascii="Times New Roman" w:hAnsi="Times New Roman"/>
                <w:bCs/>
                <w:color w:val="auto"/>
                <w:sz w:val="24"/>
                <w:highlight w:val="none"/>
                <w:lang w:val="en-US" w:eastAsia="zh-CN"/>
              </w:rPr>
              <w:t>4.48</w:t>
            </w:r>
            <w:r>
              <w:rPr>
                <w:rFonts w:ascii="Times New Roman" w:hAnsi="Times New Roman"/>
                <w:bCs/>
                <w:color w:val="auto"/>
                <w:sz w:val="24"/>
                <w:highlight w:val="none"/>
              </w:rPr>
              <w:t>t/a</w:t>
            </w:r>
            <w:r>
              <w:rPr>
                <w:rFonts w:hint="eastAsia" w:ascii="Times New Roman" w:hAnsi="Times New Roman"/>
                <w:bCs/>
                <w:color w:val="auto"/>
                <w:sz w:val="24"/>
                <w:highlight w:val="none"/>
              </w:rPr>
              <w:t>，废包装材料产生量为0.12t/a</w:t>
            </w:r>
            <w:r>
              <w:rPr>
                <w:rFonts w:ascii="Times New Roman" w:hAnsi="Times New Roman"/>
                <w:bCs/>
                <w:color w:val="auto"/>
                <w:sz w:val="24"/>
                <w:highlight w:val="none"/>
              </w:rPr>
              <w:t>。建议建设单位设置一座10m</w:t>
            </w:r>
            <w:r>
              <w:rPr>
                <w:rFonts w:ascii="Times New Roman" w:hAnsi="Times New Roman"/>
                <w:bCs/>
                <w:color w:val="auto"/>
                <w:sz w:val="24"/>
                <w:highlight w:val="none"/>
                <w:vertAlign w:val="superscript"/>
              </w:rPr>
              <w:t>2</w:t>
            </w:r>
            <w:r>
              <w:rPr>
                <w:rFonts w:ascii="Times New Roman" w:hAnsi="Times New Roman"/>
                <w:bCs/>
                <w:color w:val="auto"/>
                <w:sz w:val="24"/>
                <w:highlight w:val="none"/>
              </w:rPr>
              <w:t>临时</w:t>
            </w:r>
            <w:r>
              <w:rPr>
                <w:rFonts w:hint="eastAsia" w:ascii="Times New Roman" w:hAnsi="Times New Roman"/>
                <w:bCs/>
                <w:color w:val="auto"/>
                <w:sz w:val="24"/>
                <w:highlight w:val="none"/>
                <w:lang w:eastAsia="zh-CN"/>
              </w:rPr>
              <w:t>固废暂存间</w:t>
            </w:r>
            <w:r>
              <w:rPr>
                <w:rFonts w:ascii="Times New Roman" w:hAnsi="Times New Roman"/>
                <w:bCs/>
                <w:color w:val="auto"/>
                <w:sz w:val="24"/>
                <w:highlight w:val="none"/>
              </w:rPr>
              <w:t>，将木材废边角料、收集的木屑粉尘分类收集后暂存于临时</w:t>
            </w:r>
            <w:r>
              <w:rPr>
                <w:rFonts w:hint="eastAsia" w:ascii="Times New Roman" w:hAnsi="Times New Roman"/>
                <w:bCs/>
                <w:color w:val="auto"/>
                <w:sz w:val="24"/>
                <w:highlight w:val="none"/>
                <w:lang w:eastAsia="zh-CN"/>
              </w:rPr>
              <w:t>固废暂存间</w:t>
            </w:r>
            <w:r>
              <w:rPr>
                <w:rFonts w:ascii="Times New Roman" w:hAnsi="Times New Roman"/>
                <w:bCs/>
                <w:color w:val="auto"/>
                <w:sz w:val="24"/>
                <w:highlight w:val="none"/>
              </w:rPr>
              <w:t>，定</w:t>
            </w:r>
            <w:r>
              <w:rPr>
                <w:rFonts w:ascii="Times New Roman" w:hAnsi="Times New Roman"/>
                <w:bCs/>
                <w:color w:val="auto"/>
                <w:sz w:val="24"/>
              </w:rPr>
              <w:t>期外售；职工生活垃圾产生量为</w:t>
            </w:r>
            <w:r>
              <w:rPr>
                <w:rFonts w:hint="eastAsia" w:ascii="Times New Roman" w:hAnsi="Times New Roman"/>
                <w:bCs/>
                <w:color w:val="auto"/>
                <w:sz w:val="24"/>
              </w:rPr>
              <w:t>4.02</w:t>
            </w:r>
            <w:r>
              <w:rPr>
                <w:rFonts w:ascii="Times New Roman" w:hAnsi="Times New Roman"/>
                <w:bCs/>
                <w:color w:val="auto"/>
                <w:sz w:val="24"/>
              </w:rPr>
              <w:t>t/a，由环卫部门统一收集处置。</w:t>
            </w:r>
          </w:p>
          <w:p>
            <w:pPr>
              <w:spacing w:line="360" w:lineRule="auto"/>
              <w:ind w:firstLine="482"/>
              <w:rPr>
                <w:rFonts w:ascii="Times New Roman" w:hAnsi="Times New Roman"/>
                <w:bCs/>
                <w:color w:val="auto"/>
                <w:sz w:val="24"/>
              </w:rPr>
            </w:pPr>
            <w:r>
              <w:rPr>
                <w:rFonts w:ascii="Times New Roman" w:hAnsi="Times New Roman"/>
                <w:bCs/>
                <w:color w:val="auto"/>
                <w:sz w:val="24"/>
              </w:rPr>
              <w:t>项目设置的</w:t>
            </w:r>
            <w:r>
              <w:rPr>
                <w:rFonts w:hint="eastAsia" w:ascii="Times New Roman" w:hAnsi="Times New Roman"/>
                <w:bCs/>
                <w:color w:val="auto"/>
                <w:sz w:val="24"/>
                <w:lang w:eastAsia="zh-CN"/>
              </w:rPr>
              <w:t>固废暂存间</w:t>
            </w:r>
            <w:r>
              <w:rPr>
                <w:rFonts w:ascii="Times New Roman" w:hAnsi="Times New Roman"/>
                <w:bCs/>
                <w:color w:val="auto"/>
                <w:sz w:val="24"/>
              </w:rPr>
              <w:t>应严格按照《一般工业固体废物贮存、处置场污染控制标准》</w:t>
            </w:r>
            <w:r>
              <w:rPr>
                <w:rFonts w:hint="eastAsia" w:ascii="Times New Roman" w:hAnsi="Times New Roman"/>
                <w:bCs/>
                <w:color w:val="auto"/>
                <w:sz w:val="24"/>
              </w:rPr>
              <w:t>（GB18599-2001）（2013修订）</w:t>
            </w:r>
            <w:r>
              <w:rPr>
                <w:rFonts w:ascii="Times New Roman" w:hAnsi="Times New Roman"/>
                <w:bCs/>
                <w:color w:val="auto"/>
                <w:sz w:val="24"/>
              </w:rPr>
              <w:t>的要求，结合本项目特征，建设单位拟采取如下方案：①</w:t>
            </w:r>
            <w:r>
              <w:rPr>
                <w:rFonts w:hint="eastAsia" w:ascii="Times New Roman" w:hAnsi="Times New Roman"/>
                <w:bCs/>
                <w:color w:val="auto"/>
                <w:sz w:val="24"/>
                <w:lang w:eastAsia="zh-CN"/>
              </w:rPr>
              <w:t>固废暂存间</w:t>
            </w:r>
            <w:r>
              <w:rPr>
                <w:rFonts w:ascii="Times New Roman" w:hAnsi="Times New Roman"/>
                <w:bCs/>
                <w:color w:val="auto"/>
                <w:sz w:val="24"/>
              </w:rPr>
              <w:t>地面</w:t>
            </w:r>
            <w:r>
              <w:rPr>
                <w:rFonts w:hint="eastAsia" w:ascii="Times New Roman" w:hAnsi="Times New Roman"/>
                <w:bCs/>
                <w:color w:val="auto"/>
                <w:sz w:val="24"/>
              </w:rPr>
              <w:t>应</w:t>
            </w:r>
            <w:r>
              <w:rPr>
                <w:rFonts w:ascii="Times New Roman" w:hAnsi="Times New Roman"/>
                <w:bCs/>
                <w:color w:val="auto"/>
                <w:sz w:val="24"/>
              </w:rPr>
              <w:t>经打夯机进行压实处理，然后使用混凝土进行固化，</w:t>
            </w:r>
            <w:r>
              <w:rPr>
                <w:rFonts w:hint="eastAsia" w:ascii="Times New Roman" w:hAnsi="Times New Roman"/>
                <w:bCs/>
                <w:color w:val="auto"/>
                <w:sz w:val="24"/>
              </w:rPr>
              <w:t>避免</w:t>
            </w:r>
            <w:r>
              <w:rPr>
                <w:rFonts w:ascii="Times New Roman" w:hAnsi="Times New Roman"/>
                <w:bCs/>
                <w:color w:val="auto"/>
                <w:sz w:val="24"/>
              </w:rPr>
              <w:t>出现地基下降或局部下沉现象；②建成后有专人定期管理，做好防水措施，做到固废分类收集后定期外售。</w:t>
            </w:r>
          </w:p>
          <w:p>
            <w:pPr>
              <w:tabs>
                <w:tab w:val="left" w:pos="720"/>
              </w:tabs>
              <w:spacing w:line="360" w:lineRule="auto"/>
              <w:ind w:firstLine="482"/>
              <w:rPr>
                <w:rFonts w:ascii="Times New Roman" w:hAnsi="Times New Roman"/>
                <w:b/>
                <w:color w:val="auto"/>
                <w:sz w:val="24"/>
              </w:rPr>
            </w:pPr>
            <w:r>
              <w:rPr>
                <w:rFonts w:ascii="Times New Roman" w:hAnsi="Times New Roman"/>
                <w:b/>
                <w:color w:val="auto"/>
                <w:sz w:val="24"/>
              </w:rPr>
              <w:t>5、项目选址分析</w:t>
            </w:r>
          </w:p>
          <w:p>
            <w:pPr>
              <w:spacing w:line="360" w:lineRule="auto"/>
              <w:ind w:firstLine="482"/>
              <w:rPr>
                <w:rFonts w:ascii="Times New Roman" w:hAnsi="Times New Roman"/>
                <w:color w:val="auto"/>
                <w:sz w:val="24"/>
                <w:szCs w:val="24"/>
              </w:rPr>
            </w:pPr>
            <w:r>
              <w:rPr>
                <w:rFonts w:hint="eastAsia" w:ascii="Times New Roman" w:hAnsi="Times New Roman"/>
                <w:color w:val="auto"/>
                <w:sz w:val="24"/>
                <w:szCs w:val="24"/>
              </w:rPr>
              <w:t>5.1项目</w:t>
            </w:r>
            <w:r>
              <w:rPr>
                <w:rFonts w:ascii="Times New Roman" w:hAnsi="Times New Roman"/>
                <w:color w:val="auto"/>
                <w:sz w:val="24"/>
                <w:szCs w:val="24"/>
              </w:rPr>
              <w:t xml:space="preserve">建设与豫环文〔2015〕33号文相符性分析 </w:t>
            </w:r>
          </w:p>
          <w:p>
            <w:pPr>
              <w:spacing w:line="360" w:lineRule="auto"/>
              <w:ind w:firstLine="482"/>
              <w:rPr>
                <w:rFonts w:ascii="Times New Roman" w:hAnsi="Times New Roman"/>
                <w:color w:val="auto"/>
                <w:sz w:val="21"/>
                <w:szCs w:val="21"/>
              </w:rPr>
            </w:pPr>
            <w:r>
              <w:rPr>
                <w:rFonts w:ascii="Times New Roman" w:hAnsi="Times New Roman"/>
                <w:color w:val="auto"/>
                <w:sz w:val="24"/>
                <w:szCs w:val="24"/>
              </w:rPr>
              <w:t>对照河南省环境保护厅发布的“豫环文〔2015〕33 号文”《河南省环境保护厅关于印发深化建设项目环境影响评价审批制度改革实施意见的通知》要求，本项目对比分析情况见表</w:t>
            </w:r>
            <w:r>
              <w:rPr>
                <w:rFonts w:hint="eastAsia" w:ascii="Times New Roman" w:hAnsi="Times New Roman"/>
                <w:color w:val="auto"/>
                <w:sz w:val="24"/>
                <w:szCs w:val="24"/>
                <w:lang w:val="en-US" w:eastAsia="zh-CN"/>
              </w:rPr>
              <w:t>35</w:t>
            </w:r>
            <w:r>
              <w:rPr>
                <w:rFonts w:ascii="Times New Roman" w:hAnsi="Times New Roman"/>
                <w:color w:val="auto"/>
                <w:sz w:val="24"/>
                <w:szCs w:val="24"/>
              </w:rPr>
              <w:t>。</w:t>
            </w:r>
          </w:p>
          <w:p>
            <w:pPr>
              <w:pStyle w:val="4"/>
              <w:tabs>
                <w:tab w:val="left" w:pos="2331"/>
              </w:tabs>
              <w:spacing w:before="2"/>
              <w:ind w:left="829"/>
              <w:jc w:val="center"/>
              <w:outlineLvl w:val="2"/>
              <w:rPr>
                <w:color w:val="auto"/>
              </w:rPr>
            </w:pPr>
            <w:r>
              <w:rPr>
                <w:rFonts w:ascii="Times New Roman" w:hAnsi="Times New Roman"/>
                <w:color w:val="auto"/>
                <w:sz w:val="21"/>
                <w:szCs w:val="21"/>
              </w:rPr>
              <w:t>表</w:t>
            </w:r>
            <w:r>
              <w:rPr>
                <w:rFonts w:hint="eastAsia" w:ascii="Times New Roman" w:hAnsi="Times New Roman"/>
                <w:color w:val="auto"/>
                <w:sz w:val="21"/>
                <w:szCs w:val="21"/>
                <w:lang w:val="en-US" w:eastAsia="zh-CN"/>
              </w:rPr>
              <w:t>35</w:t>
            </w:r>
            <w:r>
              <w:rPr>
                <w:rFonts w:hint="eastAsia" w:ascii="Times New Roman" w:hAnsi="Times New Roman"/>
                <w:color w:val="auto"/>
                <w:sz w:val="21"/>
                <w:szCs w:val="21"/>
              </w:rPr>
              <w:t xml:space="preserve">    </w:t>
            </w:r>
            <w:r>
              <w:rPr>
                <w:rFonts w:ascii="Times New Roman" w:hAnsi="Times New Roman"/>
                <w:color w:val="auto"/>
                <w:w w:val="95"/>
                <w:sz w:val="21"/>
                <w:szCs w:val="21"/>
              </w:rPr>
              <w:t>项目建设与“豫环文〔2015〕33号文”对比分析表</w:t>
            </w:r>
          </w:p>
          <w:tbl>
            <w:tblPr>
              <w:tblStyle w:val="13"/>
              <w:tblW w:w="9179" w:type="dxa"/>
              <w:tblInd w:w="6"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fixed"/>
              <w:tblCellMar>
                <w:top w:w="0" w:type="dxa"/>
                <w:left w:w="0" w:type="dxa"/>
                <w:bottom w:w="0" w:type="dxa"/>
                <w:right w:w="0" w:type="dxa"/>
              </w:tblCellMar>
            </w:tblPr>
            <w:tblGrid>
              <w:gridCol w:w="844"/>
              <w:gridCol w:w="1308"/>
              <w:gridCol w:w="3220"/>
              <w:gridCol w:w="2680"/>
              <w:gridCol w:w="1127"/>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97" w:hRule="atLeast"/>
              </w:trPr>
              <w:tc>
                <w:tcPr>
                  <w:tcW w:w="844" w:type="dxa"/>
                  <w:tcBorders>
                    <w:top w:val="single" w:color="000000" w:sz="4" w:space="0"/>
                    <w:bottom w:val="single" w:color="000000" w:sz="4" w:space="0"/>
                    <w:right w:val="single" w:color="000000" w:sz="4" w:space="0"/>
                  </w:tcBorders>
                  <w:noWrap w:val="0"/>
                  <w:vAlign w:val="top"/>
                </w:tcPr>
                <w:p>
                  <w:pPr>
                    <w:pStyle w:val="24"/>
                    <w:spacing w:before="30"/>
                    <w:ind w:left="183"/>
                    <w:jc w:val="left"/>
                    <w:rPr>
                      <w:rFonts w:ascii="宋体" w:hAnsi="宋体" w:cs="宋体"/>
                      <w:b/>
                      <w:bCs/>
                      <w:color w:val="auto"/>
                      <w:szCs w:val="21"/>
                    </w:rPr>
                  </w:pPr>
                  <w:r>
                    <w:rPr>
                      <w:rFonts w:ascii="宋体" w:hAnsi="宋体" w:cs="宋体"/>
                      <w:b/>
                      <w:bCs/>
                      <w:color w:val="auto"/>
                      <w:szCs w:val="21"/>
                    </w:rPr>
                    <w:t>序号</w:t>
                  </w:r>
                </w:p>
              </w:tc>
              <w:tc>
                <w:tcPr>
                  <w:tcW w:w="4528" w:type="dxa"/>
                  <w:gridSpan w:val="2"/>
                  <w:tcBorders>
                    <w:top w:val="single" w:color="000000" w:sz="4" w:space="0"/>
                    <w:left w:val="single" w:color="000000" w:sz="4" w:space="0"/>
                    <w:bottom w:val="single" w:color="000000" w:sz="4" w:space="0"/>
                    <w:right w:val="single" w:color="000000" w:sz="4" w:space="0"/>
                  </w:tcBorders>
                  <w:noWrap w:val="0"/>
                  <w:vAlign w:val="top"/>
                </w:tcPr>
                <w:p>
                  <w:pPr>
                    <w:pStyle w:val="24"/>
                    <w:spacing w:before="30"/>
                    <w:ind w:left="1064"/>
                    <w:jc w:val="left"/>
                    <w:rPr>
                      <w:rFonts w:ascii="宋体" w:hAnsi="宋体" w:cs="宋体"/>
                      <w:b/>
                      <w:bCs/>
                      <w:color w:val="auto"/>
                      <w:szCs w:val="21"/>
                    </w:rPr>
                  </w:pPr>
                  <w:r>
                    <w:rPr>
                      <w:rFonts w:ascii="宋体" w:hAnsi="宋体" w:cs="宋体"/>
                      <w:b/>
                      <w:bCs/>
                      <w:color w:val="auto"/>
                      <w:spacing w:val="-1"/>
                      <w:szCs w:val="21"/>
                    </w:rPr>
                    <w:t>豫环文〔</w:t>
                  </w:r>
                  <w:r>
                    <w:rPr>
                      <w:rFonts w:ascii="Times New Roman" w:hAnsi="Times New Roman" w:eastAsia="Times New Roman"/>
                      <w:b/>
                      <w:bCs/>
                      <w:color w:val="auto"/>
                      <w:spacing w:val="-1"/>
                      <w:szCs w:val="21"/>
                    </w:rPr>
                    <w:t>2015</w:t>
                  </w:r>
                  <w:r>
                    <w:rPr>
                      <w:rFonts w:ascii="宋体" w:hAnsi="宋体" w:cs="宋体"/>
                      <w:b/>
                      <w:bCs/>
                      <w:color w:val="auto"/>
                      <w:spacing w:val="-1"/>
                      <w:szCs w:val="21"/>
                    </w:rPr>
                    <w:t>〕</w:t>
                  </w:r>
                  <w:r>
                    <w:rPr>
                      <w:rFonts w:ascii="Times New Roman" w:hAnsi="Times New Roman" w:eastAsia="Times New Roman"/>
                      <w:b/>
                      <w:bCs/>
                      <w:color w:val="auto"/>
                      <w:spacing w:val="-1"/>
                      <w:szCs w:val="21"/>
                    </w:rPr>
                    <w:t>33</w:t>
                  </w:r>
                  <w:r>
                    <w:rPr>
                      <w:rFonts w:ascii="Times New Roman" w:hAnsi="Times New Roman" w:eastAsia="Times New Roman"/>
                      <w:b/>
                      <w:bCs/>
                      <w:color w:val="auto"/>
                      <w:spacing w:val="-3"/>
                      <w:szCs w:val="21"/>
                    </w:rPr>
                    <w:t xml:space="preserve"> </w:t>
                  </w:r>
                  <w:r>
                    <w:rPr>
                      <w:rFonts w:ascii="宋体" w:hAnsi="宋体" w:cs="宋体"/>
                      <w:b/>
                      <w:bCs/>
                      <w:color w:val="auto"/>
                      <w:szCs w:val="21"/>
                    </w:rPr>
                    <w:t>号文</w:t>
                  </w:r>
                </w:p>
              </w:tc>
              <w:tc>
                <w:tcPr>
                  <w:tcW w:w="3807" w:type="dxa"/>
                  <w:gridSpan w:val="2"/>
                  <w:tcBorders>
                    <w:top w:val="single" w:color="000000" w:sz="4" w:space="0"/>
                    <w:left w:val="single" w:color="000000" w:sz="4" w:space="0"/>
                    <w:bottom w:val="single" w:color="000000" w:sz="4" w:space="0"/>
                  </w:tcBorders>
                  <w:noWrap w:val="0"/>
                  <w:vAlign w:val="top"/>
                </w:tcPr>
                <w:p>
                  <w:pPr>
                    <w:pStyle w:val="24"/>
                    <w:spacing w:before="30"/>
                    <w:jc w:val="center"/>
                    <w:rPr>
                      <w:rFonts w:ascii="宋体" w:hAnsi="宋体" w:cs="宋体"/>
                      <w:b/>
                      <w:bCs/>
                      <w:color w:val="auto"/>
                      <w:szCs w:val="21"/>
                    </w:rPr>
                  </w:pPr>
                  <w:r>
                    <w:rPr>
                      <w:rFonts w:ascii="宋体" w:hAnsi="宋体" w:cs="宋体"/>
                      <w:b/>
                      <w:bCs/>
                      <w:color w:val="auto"/>
                      <w:spacing w:val="-1"/>
                      <w:szCs w:val="21"/>
                    </w:rPr>
                    <w:t>项目情况</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97" w:hRule="atLeast"/>
              </w:trPr>
              <w:tc>
                <w:tcPr>
                  <w:tcW w:w="844" w:type="dxa"/>
                  <w:vMerge w:val="restart"/>
                  <w:tcBorders>
                    <w:top w:val="single" w:color="000000" w:sz="4" w:space="0"/>
                    <w:right w:val="single" w:color="000000" w:sz="4" w:space="0"/>
                  </w:tcBorders>
                  <w:noWrap w:val="0"/>
                  <w:vAlign w:val="top"/>
                </w:tcPr>
                <w:p>
                  <w:pPr>
                    <w:pStyle w:val="24"/>
                    <w:spacing w:line="200" w:lineRule="exact"/>
                    <w:jc w:val="left"/>
                    <w:rPr>
                      <w:color w:val="auto"/>
                      <w:sz w:val="20"/>
                      <w:szCs w:val="20"/>
                    </w:rPr>
                  </w:pPr>
                </w:p>
                <w:p>
                  <w:pPr>
                    <w:pStyle w:val="24"/>
                    <w:spacing w:line="200" w:lineRule="exact"/>
                    <w:jc w:val="left"/>
                    <w:rPr>
                      <w:color w:val="auto"/>
                      <w:sz w:val="20"/>
                      <w:szCs w:val="20"/>
                    </w:rPr>
                  </w:pPr>
                </w:p>
                <w:p>
                  <w:pPr>
                    <w:pStyle w:val="24"/>
                    <w:spacing w:before="1" w:line="280" w:lineRule="exact"/>
                    <w:jc w:val="left"/>
                    <w:rPr>
                      <w:color w:val="auto"/>
                      <w:sz w:val="28"/>
                      <w:szCs w:val="28"/>
                    </w:rPr>
                  </w:pPr>
                </w:p>
                <w:p>
                  <w:pPr>
                    <w:pStyle w:val="24"/>
                    <w:ind w:left="323" w:right="323"/>
                    <w:jc w:val="center"/>
                    <w:rPr>
                      <w:rFonts w:ascii="Times New Roman" w:hAnsi="Times New Roman" w:eastAsia="Times New Roman"/>
                      <w:color w:val="auto"/>
                      <w:szCs w:val="21"/>
                    </w:rPr>
                  </w:pPr>
                  <w:r>
                    <w:rPr>
                      <w:rFonts w:ascii="Times New Roman"/>
                      <w:color w:val="auto"/>
                    </w:rPr>
                    <w:t>1</w:t>
                  </w:r>
                </w:p>
              </w:tc>
              <w:tc>
                <w:tcPr>
                  <w:tcW w:w="1308" w:type="dxa"/>
                  <w:vMerge w:val="restart"/>
                  <w:tcBorders>
                    <w:top w:val="single" w:color="000000" w:sz="4" w:space="0"/>
                    <w:left w:val="single" w:color="000000" w:sz="4" w:space="0"/>
                    <w:right w:val="single" w:color="000000" w:sz="4" w:space="0"/>
                  </w:tcBorders>
                  <w:noWrap w:val="0"/>
                  <w:vAlign w:val="top"/>
                </w:tcPr>
                <w:p>
                  <w:pPr>
                    <w:pStyle w:val="24"/>
                    <w:spacing w:before="5" w:line="170" w:lineRule="exact"/>
                    <w:jc w:val="left"/>
                    <w:rPr>
                      <w:color w:val="auto"/>
                      <w:sz w:val="17"/>
                      <w:szCs w:val="17"/>
                    </w:rPr>
                  </w:pPr>
                </w:p>
                <w:p>
                  <w:pPr>
                    <w:pStyle w:val="24"/>
                    <w:spacing w:line="200" w:lineRule="exact"/>
                    <w:jc w:val="left"/>
                    <w:rPr>
                      <w:color w:val="auto"/>
                      <w:sz w:val="20"/>
                      <w:szCs w:val="20"/>
                    </w:rPr>
                  </w:pPr>
                </w:p>
                <w:p>
                  <w:pPr>
                    <w:pStyle w:val="24"/>
                    <w:spacing w:line="234" w:lineRule="auto"/>
                    <w:ind w:left="114" w:right="116"/>
                    <w:jc w:val="center"/>
                    <w:rPr>
                      <w:rFonts w:ascii="宋体" w:hAnsi="宋体" w:cs="宋体"/>
                      <w:color w:val="auto"/>
                      <w:szCs w:val="21"/>
                    </w:rPr>
                  </w:pPr>
                  <w:r>
                    <w:rPr>
                      <w:rFonts w:ascii="宋体" w:hAnsi="宋体" w:cs="宋体"/>
                      <w:color w:val="auto"/>
                      <w:szCs w:val="21"/>
                    </w:rPr>
                    <w:t>表</w:t>
                  </w:r>
                  <w:r>
                    <w:rPr>
                      <w:rFonts w:ascii="宋体" w:hAnsi="宋体" w:cs="宋体"/>
                      <w:color w:val="auto"/>
                      <w:spacing w:val="-53"/>
                      <w:szCs w:val="21"/>
                    </w:rPr>
                    <w:t xml:space="preserve"> </w:t>
                  </w:r>
                  <w:r>
                    <w:rPr>
                      <w:rFonts w:ascii="Times New Roman" w:hAnsi="Times New Roman" w:eastAsia="Times New Roman"/>
                      <w:color w:val="auto"/>
                      <w:spacing w:val="-1"/>
                      <w:szCs w:val="21"/>
                    </w:rPr>
                    <w:t>1</w:t>
                  </w:r>
                  <w:r>
                    <w:rPr>
                      <w:rFonts w:ascii="宋体" w:hAnsi="宋体" w:cs="宋体"/>
                      <w:color w:val="auto"/>
                      <w:spacing w:val="-1"/>
                      <w:szCs w:val="21"/>
                    </w:rPr>
                    <w:t>：河南</w:t>
                  </w:r>
                  <w:r>
                    <w:rPr>
                      <w:rFonts w:ascii="宋体" w:hAnsi="宋体" w:cs="宋体"/>
                      <w:color w:val="auto"/>
                      <w:spacing w:val="21"/>
                      <w:szCs w:val="21"/>
                    </w:rPr>
                    <w:t xml:space="preserve"> </w:t>
                  </w:r>
                  <w:r>
                    <w:rPr>
                      <w:rFonts w:ascii="宋体" w:hAnsi="宋体" w:cs="宋体"/>
                      <w:color w:val="auto"/>
                      <w:spacing w:val="-1"/>
                      <w:szCs w:val="21"/>
                    </w:rPr>
                    <w:t>省主体功</w:t>
                  </w:r>
                  <w:r>
                    <w:rPr>
                      <w:rFonts w:ascii="宋体" w:hAnsi="宋体" w:cs="宋体"/>
                      <w:color w:val="auto"/>
                      <w:spacing w:val="21"/>
                      <w:szCs w:val="21"/>
                    </w:rPr>
                    <w:t xml:space="preserve"> </w:t>
                  </w:r>
                  <w:r>
                    <w:rPr>
                      <w:rFonts w:ascii="宋体" w:hAnsi="宋体" w:cs="宋体"/>
                      <w:color w:val="auto"/>
                      <w:szCs w:val="21"/>
                    </w:rPr>
                    <w:t>能分区</w:t>
                  </w:r>
                </w:p>
              </w:tc>
              <w:tc>
                <w:tcPr>
                  <w:tcW w:w="3220" w:type="dxa"/>
                  <w:tcBorders>
                    <w:top w:val="single" w:color="000000" w:sz="4" w:space="0"/>
                    <w:left w:val="single" w:color="000000" w:sz="4" w:space="0"/>
                    <w:bottom w:val="single" w:color="000000" w:sz="4" w:space="0"/>
                    <w:right w:val="single" w:color="000000" w:sz="4" w:space="0"/>
                  </w:tcBorders>
                  <w:noWrap w:val="0"/>
                  <w:vAlign w:val="top"/>
                </w:tcPr>
                <w:p>
                  <w:pPr>
                    <w:pStyle w:val="24"/>
                    <w:spacing w:before="30"/>
                    <w:ind w:left="995"/>
                    <w:jc w:val="left"/>
                    <w:rPr>
                      <w:rFonts w:ascii="宋体" w:hAnsi="宋体" w:cs="宋体"/>
                      <w:color w:val="auto"/>
                      <w:szCs w:val="21"/>
                    </w:rPr>
                  </w:pPr>
                  <w:r>
                    <w:rPr>
                      <w:rFonts w:ascii="宋体" w:hAnsi="宋体" w:cs="宋体"/>
                      <w:color w:val="auto"/>
                      <w:spacing w:val="-1"/>
                      <w:szCs w:val="21"/>
                    </w:rPr>
                    <w:t>重点开发区</w:t>
                  </w:r>
                </w:p>
              </w:tc>
              <w:tc>
                <w:tcPr>
                  <w:tcW w:w="2680" w:type="dxa"/>
                  <w:vMerge w:val="restart"/>
                  <w:tcBorders>
                    <w:top w:val="single" w:color="000000" w:sz="4" w:space="0"/>
                    <w:left w:val="single" w:color="000000" w:sz="4" w:space="0"/>
                    <w:right w:val="single" w:color="000000" w:sz="4" w:space="0"/>
                  </w:tcBorders>
                  <w:noWrap w:val="0"/>
                  <w:vAlign w:val="top"/>
                </w:tcPr>
                <w:p>
                  <w:pPr>
                    <w:pStyle w:val="24"/>
                    <w:spacing w:before="6" w:line="100" w:lineRule="exact"/>
                    <w:jc w:val="left"/>
                    <w:rPr>
                      <w:color w:val="auto"/>
                      <w:sz w:val="10"/>
                      <w:szCs w:val="10"/>
                    </w:rPr>
                  </w:pPr>
                </w:p>
                <w:p>
                  <w:pPr>
                    <w:pStyle w:val="24"/>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eastAsia" w:ascii="宋体" w:hAnsi="宋体" w:eastAsia="宋体" w:cs="宋体"/>
                      <w:color w:val="auto"/>
                      <w:szCs w:val="21"/>
                      <w:lang w:eastAsia="zh-CN"/>
                    </w:rPr>
                  </w:pPr>
                  <w:r>
                    <w:rPr>
                      <w:rFonts w:ascii="宋体" w:hAnsi="宋体" w:cs="宋体"/>
                      <w:color w:val="auto"/>
                      <w:spacing w:val="-2"/>
                      <w:szCs w:val="21"/>
                    </w:rPr>
                    <w:t>项目位于滑县半坡店</w:t>
                  </w:r>
                  <w:r>
                    <w:rPr>
                      <w:rFonts w:hint="eastAsia" w:ascii="宋体" w:hAnsi="宋体" w:cs="宋体"/>
                      <w:color w:val="auto"/>
                      <w:spacing w:val="-2"/>
                      <w:szCs w:val="21"/>
                      <w:lang w:eastAsia="zh-CN"/>
                    </w:rPr>
                    <w:t>镇</w:t>
                  </w:r>
                  <w:r>
                    <w:rPr>
                      <w:rFonts w:ascii="宋体" w:hAnsi="宋体" w:cs="宋体"/>
                      <w:color w:val="auto"/>
                      <w:spacing w:val="-2"/>
                      <w:szCs w:val="21"/>
                    </w:rPr>
                    <w:t>，</w:t>
                  </w:r>
                  <w:r>
                    <w:rPr>
                      <w:rFonts w:ascii="宋体" w:hAnsi="宋体" w:cs="宋体"/>
                      <w:color w:val="auto"/>
                      <w:spacing w:val="-1"/>
                      <w:szCs w:val="21"/>
                    </w:rPr>
                    <w:t>属滑县辖区</w:t>
                  </w:r>
                  <w:r>
                    <w:rPr>
                      <w:rFonts w:hint="eastAsia" w:ascii="宋体" w:hAnsi="宋体" w:cs="宋体"/>
                      <w:color w:val="auto"/>
                      <w:spacing w:val="-1"/>
                      <w:szCs w:val="21"/>
                      <w:lang w:eastAsia="zh-CN"/>
                    </w:rPr>
                    <w:t>，本项目属于农产品主产区</w:t>
                  </w:r>
                </w:p>
              </w:tc>
              <w:tc>
                <w:tcPr>
                  <w:tcW w:w="1127" w:type="dxa"/>
                  <w:tcBorders>
                    <w:top w:val="single" w:color="000000" w:sz="4" w:space="0"/>
                    <w:left w:val="single" w:color="000000" w:sz="4" w:space="0"/>
                    <w:bottom w:val="single" w:color="000000" w:sz="4" w:space="0"/>
                  </w:tcBorders>
                  <w:noWrap w:val="0"/>
                  <w:vAlign w:val="top"/>
                </w:tcPr>
                <w:p>
                  <w:pPr>
                    <w:pStyle w:val="24"/>
                    <w:spacing w:before="30"/>
                    <w:ind w:left="213"/>
                    <w:jc w:val="left"/>
                    <w:rPr>
                      <w:rFonts w:ascii="宋体" w:hAnsi="宋体" w:cs="宋体"/>
                      <w:color w:val="auto"/>
                      <w:szCs w:val="21"/>
                    </w:rPr>
                  </w:pPr>
                  <w:r>
                    <w:rPr>
                      <w:rFonts w:ascii="宋体" w:hAnsi="宋体" w:cs="宋体"/>
                      <w:color w:val="auto"/>
                      <w:szCs w:val="21"/>
                    </w:rPr>
                    <w:t>不属于</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97" w:hRule="atLeast"/>
              </w:trPr>
              <w:tc>
                <w:tcPr>
                  <w:tcW w:w="844" w:type="dxa"/>
                  <w:vMerge w:val="continue"/>
                  <w:tcBorders>
                    <w:right w:val="single" w:color="000000" w:sz="4" w:space="0"/>
                  </w:tcBorders>
                  <w:noWrap w:val="0"/>
                  <w:vAlign w:val="top"/>
                </w:tcPr>
                <w:p>
                  <w:pPr>
                    <w:rPr>
                      <w:color w:val="auto"/>
                    </w:rPr>
                  </w:pPr>
                </w:p>
              </w:tc>
              <w:tc>
                <w:tcPr>
                  <w:tcW w:w="1308" w:type="dxa"/>
                  <w:vMerge w:val="continue"/>
                  <w:tcBorders>
                    <w:left w:val="single" w:color="000000" w:sz="4" w:space="0"/>
                    <w:right w:val="single" w:color="000000" w:sz="4" w:space="0"/>
                  </w:tcBorders>
                  <w:noWrap w:val="0"/>
                  <w:vAlign w:val="top"/>
                </w:tcPr>
                <w:p>
                  <w:pPr>
                    <w:rPr>
                      <w:color w:val="auto"/>
                    </w:rPr>
                  </w:pPr>
                </w:p>
              </w:tc>
              <w:tc>
                <w:tcPr>
                  <w:tcW w:w="3220" w:type="dxa"/>
                  <w:tcBorders>
                    <w:top w:val="single" w:color="000000" w:sz="4" w:space="0"/>
                    <w:left w:val="single" w:color="000000" w:sz="4" w:space="0"/>
                    <w:bottom w:val="single" w:color="000000" w:sz="4" w:space="0"/>
                    <w:right w:val="single" w:color="000000" w:sz="4" w:space="0"/>
                  </w:tcBorders>
                  <w:noWrap w:val="0"/>
                  <w:vAlign w:val="top"/>
                </w:tcPr>
                <w:p>
                  <w:pPr>
                    <w:pStyle w:val="24"/>
                    <w:spacing w:before="30"/>
                    <w:ind w:left="154"/>
                    <w:jc w:val="left"/>
                    <w:rPr>
                      <w:rFonts w:ascii="宋体" w:hAnsi="宋体" w:cs="宋体"/>
                      <w:color w:val="auto"/>
                      <w:szCs w:val="21"/>
                    </w:rPr>
                  </w:pPr>
                  <w:r>
                    <w:rPr>
                      <w:rFonts w:ascii="宋体" w:hAnsi="宋体" w:cs="宋体"/>
                      <w:color w:val="auto"/>
                      <w:spacing w:val="-2"/>
                      <w:szCs w:val="21"/>
                    </w:rPr>
                    <w:t>农产品主产区（限制开发区）</w:t>
                  </w:r>
                </w:p>
              </w:tc>
              <w:tc>
                <w:tcPr>
                  <w:tcW w:w="2680" w:type="dxa"/>
                  <w:vMerge w:val="continue"/>
                  <w:tcBorders>
                    <w:left w:val="single" w:color="000000" w:sz="4" w:space="0"/>
                    <w:right w:val="single" w:color="000000" w:sz="4" w:space="0"/>
                  </w:tcBorders>
                  <w:noWrap w:val="0"/>
                  <w:vAlign w:val="top"/>
                </w:tcPr>
                <w:p>
                  <w:pPr>
                    <w:rPr>
                      <w:color w:val="auto"/>
                    </w:rPr>
                  </w:pPr>
                </w:p>
              </w:tc>
              <w:tc>
                <w:tcPr>
                  <w:tcW w:w="1127" w:type="dxa"/>
                  <w:tcBorders>
                    <w:top w:val="single" w:color="000000" w:sz="4" w:space="0"/>
                    <w:left w:val="single" w:color="000000" w:sz="4" w:space="0"/>
                    <w:bottom w:val="single" w:color="000000" w:sz="4" w:space="0"/>
                  </w:tcBorders>
                  <w:noWrap w:val="0"/>
                  <w:vAlign w:val="top"/>
                </w:tcPr>
                <w:p>
                  <w:pPr>
                    <w:pStyle w:val="24"/>
                    <w:spacing w:before="30"/>
                    <w:ind w:left="318"/>
                    <w:jc w:val="left"/>
                    <w:rPr>
                      <w:rFonts w:ascii="宋体" w:hAnsi="宋体" w:cs="宋体"/>
                      <w:color w:val="auto"/>
                      <w:szCs w:val="21"/>
                    </w:rPr>
                  </w:pPr>
                  <w:r>
                    <w:rPr>
                      <w:rFonts w:ascii="宋体" w:hAnsi="宋体" w:cs="宋体"/>
                      <w:color w:val="auto"/>
                      <w:szCs w:val="21"/>
                    </w:rPr>
                    <w:t>属于</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97" w:hRule="atLeast"/>
              </w:trPr>
              <w:tc>
                <w:tcPr>
                  <w:tcW w:w="844" w:type="dxa"/>
                  <w:vMerge w:val="continue"/>
                  <w:tcBorders>
                    <w:right w:val="single" w:color="000000" w:sz="4" w:space="0"/>
                  </w:tcBorders>
                  <w:noWrap w:val="0"/>
                  <w:vAlign w:val="top"/>
                </w:tcPr>
                <w:p>
                  <w:pPr>
                    <w:rPr>
                      <w:color w:val="auto"/>
                    </w:rPr>
                  </w:pPr>
                </w:p>
              </w:tc>
              <w:tc>
                <w:tcPr>
                  <w:tcW w:w="1308" w:type="dxa"/>
                  <w:vMerge w:val="continue"/>
                  <w:tcBorders>
                    <w:left w:val="single" w:color="000000" w:sz="4" w:space="0"/>
                    <w:right w:val="single" w:color="000000" w:sz="4" w:space="0"/>
                  </w:tcBorders>
                  <w:noWrap w:val="0"/>
                  <w:vAlign w:val="top"/>
                </w:tcPr>
                <w:p>
                  <w:pPr>
                    <w:rPr>
                      <w:color w:val="auto"/>
                    </w:rPr>
                  </w:pPr>
                </w:p>
              </w:tc>
              <w:tc>
                <w:tcPr>
                  <w:tcW w:w="3220" w:type="dxa"/>
                  <w:tcBorders>
                    <w:top w:val="single" w:color="000000" w:sz="4" w:space="0"/>
                    <w:left w:val="single" w:color="000000" w:sz="4" w:space="0"/>
                    <w:bottom w:val="single" w:color="000000" w:sz="4" w:space="0"/>
                    <w:right w:val="single" w:color="000000" w:sz="4" w:space="0"/>
                  </w:tcBorders>
                  <w:noWrap w:val="0"/>
                  <w:vAlign w:val="top"/>
                </w:tcPr>
                <w:p>
                  <w:pPr>
                    <w:pStyle w:val="24"/>
                    <w:spacing w:before="33"/>
                    <w:ind w:left="99"/>
                    <w:jc w:val="left"/>
                    <w:rPr>
                      <w:rFonts w:ascii="宋体" w:hAnsi="宋体" w:cs="宋体"/>
                      <w:color w:val="auto"/>
                      <w:szCs w:val="21"/>
                    </w:rPr>
                  </w:pPr>
                  <w:r>
                    <w:rPr>
                      <w:rFonts w:ascii="宋体" w:hAnsi="宋体" w:cs="宋体"/>
                      <w:color w:val="auto"/>
                      <w:spacing w:val="-2"/>
                      <w:szCs w:val="21"/>
                    </w:rPr>
                    <w:t>重点生态功能区（限制开发区）</w:t>
                  </w:r>
                </w:p>
              </w:tc>
              <w:tc>
                <w:tcPr>
                  <w:tcW w:w="2680" w:type="dxa"/>
                  <w:vMerge w:val="continue"/>
                  <w:tcBorders>
                    <w:left w:val="single" w:color="000000" w:sz="4" w:space="0"/>
                    <w:right w:val="single" w:color="000000" w:sz="4" w:space="0"/>
                  </w:tcBorders>
                  <w:noWrap w:val="0"/>
                  <w:vAlign w:val="top"/>
                </w:tcPr>
                <w:p>
                  <w:pPr>
                    <w:rPr>
                      <w:color w:val="auto"/>
                    </w:rPr>
                  </w:pPr>
                </w:p>
              </w:tc>
              <w:tc>
                <w:tcPr>
                  <w:tcW w:w="1127" w:type="dxa"/>
                  <w:tcBorders>
                    <w:top w:val="single" w:color="000000" w:sz="4" w:space="0"/>
                    <w:left w:val="single" w:color="000000" w:sz="4" w:space="0"/>
                    <w:bottom w:val="single" w:color="000000" w:sz="4" w:space="0"/>
                  </w:tcBorders>
                  <w:noWrap w:val="0"/>
                  <w:vAlign w:val="top"/>
                </w:tcPr>
                <w:p>
                  <w:pPr>
                    <w:pStyle w:val="24"/>
                    <w:spacing w:before="33"/>
                    <w:ind w:left="213"/>
                    <w:jc w:val="left"/>
                    <w:rPr>
                      <w:rFonts w:ascii="宋体" w:hAnsi="宋体" w:cs="宋体"/>
                      <w:color w:val="auto"/>
                      <w:szCs w:val="21"/>
                    </w:rPr>
                  </w:pPr>
                  <w:r>
                    <w:rPr>
                      <w:rFonts w:ascii="宋体" w:hAnsi="宋体" w:cs="宋体"/>
                      <w:color w:val="auto"/>
                      <w:szCs w:val="21"/>
                    </w:rPr>
                    <w:t>不属于</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97" w:hRule="atLeast"/>
              </w:trPr>
              <w:tc>
                <w:tcPr>
                  <w:tcW w:w="844" w:type="dxa"/>
                  <w:vMerge w:val="continue"/>
                  <w:tcBorders>
                    <w:bottom w:val="single" w:color="000000" w:sz="4" w:space="0"/>
                    <w:right w:val="single" w:color="000000" w:sz="4" w:space="0"/>
                  </w:tcBorders>
                  <w:noWrap w:val="0"/>
                  <w:vAlign w:val="top"/>
                </w:tcPr>
                <w:p>
                  <w:pPr>
                    <w:rPr>
                      <w:color w:val="auto"/>
                    </w:rPr>
                  </w:pPr>
                </w:p>
              </w:tc>
              <w:tc>
                <w:tcPr>
                  <w:tcW w:w="1308" w:type="dxa"/>
                  <w:vMerge w:val="continue"/>
                  <w:tcBorders>
                    <w:left w:val="single" w:color="000000" w:sz="4" w:space="0"/>
                    <w:bottom w:val="single" w:color="000000" w:sz="4" w:space="0"/>
                    <w:right w:val="single" w:color="000000" w:sz="4" w:space="0"/>
                  </w:tcBorders>
                  <w:noWrap w:val="0"/>
                  <w:vAlign w:val="top"/>
                </w:tcPr>
                <w:p>
                  <w:pPr>
                    <w:rPr>
                      <w:color w:val="auto"/>
                    </w:rPr>
                  </w:pPr>
                </w:p>
              </w:tc>
              <w:tc>
                <w:tcPr>
                  <w:tcW w:w="3220" w:type="dxa"/>
                  <w:tcBorders>
                    <w:top w:val="single" w:color="000000" w:sz="4" w:space="0"/>
                    <w:left w:val="single" w:color="000000" w:sz="4" w:space="0"/>
                    <w:bottom w:val="single" w:color="000000" w:sz="4" w:space="0"/>
                    <w:right w:val="single" w:color="000000" w:sz="4" w:space="0"/>
                  </w:tcBorders>
                  <w:noWrap w:val="0"/>
                  <w:vAlign w:val="top"/>
                </w:tcPr>
                <w:p>
                  <w:pPr>
                    <w:pStyle w:val="24"/>
                    <w:spacing w:before="31"/>
                    <w:ind w:left="995"/>
                    <w:jc w:val="left"/>
                    <w:rPr>
                      <w:rFonts w:ascii="宋体" w:hAnsi="宋体" w:cs="宋体"/>
                      <w:color w:val="auto"/>
                      <w:szCs w:val="21"/>
                    </w:rPr>
                  </w:pPr>
                  <w:r>
                    <w:rPr>
                      <w:rFonts w:ascii="宋体" w:hAnsi="宋体" w:cs="宋体"/>
                      <w:color w:val="auto"/>
                      <w:spacing w:val="-1"/>
                      <w:szCs w:val="21"/>
                    </w:rPr>
                    <w:t>禁止开发区</w:t>
                  </w:r>
                </w:p>
              </w:tc>
              <w:tc>
                <w:tcPr>
                  <w:tcW w:w="2680" w:type="dxa"/>
                  <w:vMerge w:val="continue"/>
                  <w:tcBorders>
                    <w:left w:val="single" w:color="000000" w:sz="4" w:space="0"/>
                    <w:bottom w:val="single" w:color="000000" w:sz="4" w:space="0"/>
                    <w:right w:val="single" w:color="000000" w:sz="4" w:space="0"/>
                  </w:tcBorders>
                  <w:noWrap w:val="0"/>
                  <w:vAlign w:val="top"/>
                </w:tcPr>
                <w:p>
                  <w:pPr>
                    <w:rPr>
                      <w:color w:val="auto"/>
                    </w:rPr>
                  </w:pPr>
                </w:p>
              </w:tc>
              <w:tc>
                <w:tcPr>
                  <w:tcW w:w="1127" w:type="dxa"/>
                  <w:tcBorders>
                    <w:top w:val="single" w:color="000000" w:sz="4" w:space="0"/>
                    <w:left w:val="single" w:color="000000" w:sz="4" w:space="0"/>
                    <w:bottom w:val="single" w:color="000000" w:sz="4" w:space="0"/>
                  </w:tcBorders>
                  <w:noWrap w:val="0"/>
                  <w:vAlign w:val="top"/>
                </w:tcPr>
                <w:p>
                  <w:pPr>
                    <w:pStyle w:val="24"/>
                    <w:spacing w:before="31"/>
                    <w:ind w:left="213"/>
                    <w:jc w:val="left"/>
                    <w:rPr>
                      <w:rFonts w:ascii="宋体" w:hAnsi="宋体" w:cs="宋体"/>
                      <w:color w:val="auto"/>
                      <w:szCs w:val="21"/>
                    </w:rPr>
                  </w:pPr>
                  <w:r>
                    <w:rPr>
                      <w:rFonts w:ascii="宋体" w:hAnsi="宋体" w:cs="宋体"/>
                      <w:color w:val="auto"/>
                      <w:szCs w:val="21"/>
                    </w:rPr>
                    <w:t>不属于</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97" w:hRule="atLeast"/>
              </w:trPr>
              <w:tc>
                <w:tcPr>
                  <w:tcW w:w="844" w:type="dxa"/>
                  <w:tcBorders>
                    <w:top w:val="single" w:color="000000" w:sz="4" w:space="0"/>
                    <w:bottom w:val="single" w:color="000000" w:sz="4" w:space="0"/>
                    <w:right w:val="single" w:color="000000" w:sz="4" w:space="0"/>
                  </w:tcBorders>
                  <w:noWrap w:val="0"/>
                  <w:vAlign w:val="top"/>
                </w:tcPr>
                <w:p>
                  <w:pPr>
                    <w:pStyle w:val="24"/>
                    <w:spacing w:before="143"/>
                    <w:ind w:left="323" w:right="323"/>
                    <w:jc w:val="center"/>
                    <w:rPr>
                      <w:rFonts w:ascii="Times New Roman" w:hAnsi="Times New Roman" w:eastAsia="Times New Roman"/>
                      <w:color w:val="auto"/>
                      <w:szCs w:val="21"/>
                    </w:rPr>
                  </w:pPr>
                  <w:r>
                    <w:rPr>
                      <w:rFonts w:ascii="Times New Roman"/>
                      <w:color w:val="auto"/>
                    </w:rPr>
                    <w:t>2</w:t>
                  </w:r>
                </w:p>
              </w:tc>
              <w:tc>
                <w:tcPr>
                  <w:tcW w:w="4528" w:type="dxa"/>
                  <w:gridSpan w:val="2"/>
                  <w:tcBorders>
                    <w:top w:val="single" w:color="000000" w:sz="4" w:space="0"/>
                    <w:left w:val="single" w:color="000000" w:sz="4" w:space="0"/>
                    <w:bottom w:val="single" w:color="000000" w:sz="4" w:space="0"/>
                    <w:right w:val="single" w:color="000000" w:sz="4" w:space="0"/>
                  </w:tcBorders>
                  <w:noWrap w:val="0"/>
                  <w:vAlign w:val="top"/>
                </w:tcPr>
                <w:p>
                  <w:pPr>
                    <w:pStyle w:val="24"/>
                    <w:spacing w:before="105"/>
                    <w:ind w:left="906"/>
                    <w:jc w:val="left"/>
                    <w:rPr>
                      <w:rFonts w:ascii="宋体" w:hAnsi="宋体" w:cs="宋体"/>
                      <w:color w:val="auto"/>
                      <w:szCs w:val="21"/>
                    </w:rPr>
                  </w:pPr>
                  <w:r>
                    <w:rPr>
                      <w:rFonts w:ascii="宋体" w:hAnsi="宋体" w:cs="宋体"/>
                      <w:color w:val="auto"/>
                      <w:szCs w:val="21"/>
                    </w:rPr>
                    <w:t>表</w:t>
                  </w:r>
                  <w:r>
                    <w:rPr>
                      <w:rFonts w:ascii="宋体" w:hAnsi="宋体" w:cs="宋体"/>
                      <w:color w:val="auto"/>
                      <w:spacing w:val="-53"/>
                      <w:szCs w:val="21"/>
                    </w:rPr>
                    <w:t xml:space="preserve"> </w:t>
                  </w:r>
                  <w:r>
                    <w:rPr>
                      <w:rFonts w:ascii="Times New Roman" w:hAnsi="Times New Roman" w:eastAsia="Times New Roman"/>
                      <w:color w:val="auto"/>
                      <w:spacing w:val="-2"/>
                      <w:szCs w:val="21"/>
                    </w:rPr>
                    <w:t>2</w:t>
                  </w:r>
                  <w:r>
                    <w:rPr>
                      <w:rFonts w:ascii="宋体" w:hAnsi="宋体" w:cs="宋体"/>
                      <w:color w:val="auto"/>
                      <w:spacing w:val="-2"/>
                      <w:szCs w:val="21"/>
                    </w:rPr>
                    <w:t>：水污染防治重点单元</w:t>
                  </w:r>
                </w:p>
              </w:tc>
              <w:tc>
                <w:tcPr>
                  <w:tcW w:w="2680" w:type="dxa"/>
                  <w:tcBorders>
                    <w:top w:val="single" w:color="000000" w:sz="4" w:space="0"/>
                    <w:left w:val="single" w:color="000000" w:sz="4" w:space="0"/>
                    <w:bottom w:val="single" w:color="000000" w:sz="4" w:space="0"/>
                    <w:right w:val="single" w:color="000000" w:sz="4" w:space="0"/>
                  </w:tcBorders>
                  <w:noWrap w:val="0"/>
                  <w:vAlign w:val="top"/>
                </w:tcPr>
                <w:p>
                  <w:pPr>
                    <w:pStyle w:val="24"/>
                    <w:spacing w:line="240" w:lineRule="exact"/>
                    <w:ind w:left="109"/>
                    <w:jc w:val="left"/>
                    <w:rPr>
                      <w:rFonts w:ascii="宋体" w:hAnsi="宋体" w:cs="宋体"/>
                      <w:color w:val="auto"/>
                      <w:szCs w:val="21"/>
                    </w:rPr>
                  </w:pPr>
                  <w:r>
                    <w:rPr>
                      <w:rFonts w:ascii="宋体" w:hAnsi="宋体" w:cs="宋体"/>
                      <w:color w:val="auto"/>
                      <w:spacing w:val="-2"/>
                      <w:szCs w:val="21"/>
                    </w:rPr>
                    <w:t>距离项目最近的地表水体</w:t>
                  </w:r>
                </w:p>
                <w:p>
                  <w:pPr>
                    <w:pStyle w:val="24"/>
                    <w:ind w:left="133"/>
                    <w:jc w:val="left"/>
                    <w:rPr>
                      <w:rFonts w:ascii="宋体" w:hAnsi="宋体" w:cs="宋体"/>
                      <w:color w:val="auto"/>
                      <w:szCs w:val="21"/>
                    </w:rPr>
                  </w:pPr>
                  <w:r>
                    <w:rPr>
                      <w:rFonts w:ascii="宋体" w:hAnsi="宋体" w:cs="宋体"/>
                      <w:color w:val="auto"/>
                      <w:spacing w:val="-1"/>
                      <w:szCs w:val="21"/>
                    </w:rPr>
                    <w:t>为</w:t>
                  </w:r>
                  <w:r>
                    <w:rPr>
                      <w:rFonts w:hint="eastAsia" w:ascii="宋体" w:hAnsi="宋体" w:cs="宋体"/>
                      <w:color w:val="auto"/>
                      <w:spacing w:val="-1"/>
                      <w:szCs w:val="21"/>
                    </w:rPr>
                    <w:t>北</w:t>
                  </w:r>
                  <w:r>
                    <w:rPr>
                      <w:rFonts w:ascii="宋体" w:hAnsi="宋体" w:cs="宋体"/>
                      <w:color w:val="auto"/>
                      <w:spacing w:val="-1"/>
                      <w:szCs w:val="21"/>
                    </w:rPr>
                    <w:t>侧</w:t>
                  </w:r>
                  <w:r>
                    <w:rPr>
                      <w:rFonts w:ascii="宋体" w:hAnsi="宋体" w:cs="宋体"/>
                      <w:color w:val="auto"/>
                      <w:spacing w:val="-53"/>
                      <w:szCs w:val="21"/>
                    </w:rPr>
                    <w:t xml:space="preserve"> </w:t>
                  </w:r>
                  <w:r>
                    <w:rPr>
                      <w:rFonts w:hint="eastAsia" w:ascii="Times New Roman" w:hAnsi="Times New Roman"/>
                      <w:color w:val="auto"/>
                      <w:szCs w:val="21"/>
                      <w:lang w:val="en-US" w:eastAsia="zh-CN"/>
                    </w:rPr>
                    <w:t>320</w:t>
                  </w:r>
                  <w:r>
                    <w:rPr>
                      <w:rFonts w:ascii="Times New Roman" w:hAnsi="Times New Roman" w:eastAsia="Times New Roman"/>
                      <w:color w:val="auto"/>
                      <w:szCs w:val="21"/>
                    </w:rPr>
                    <w:t>m</w:t>
                  </w:r>
                  <w:r>
                    <w:rPr>
                      <w:rFonts w:ascii="Times New Roman" w:hAnsi="Times New Roman" w:eastAsia="Times New Roman"/>
                      <w:color w:val="auto"/>
                      <w:spacing w:val="-4"/>
                      <w:szCs w:val="21"/>
                    </w:rPr>
                    <w:t xml:space="preserve"> </w:t>
                  </w:r>
                  <w:r>
                    <w:rPr>
                      <w:rFonts w:ascii="宋体" w:hAnsi="宋体" w:cs="宋体"/>
                      <w:color w:val="auto"/>
                      <w:spacing w:val="-2"/>
                      <w:szCs w:val="21"/>
                    </w:rPr>
                    <w:t>处的</w:t>
                  </w:r>
                  <w:r>
                    <w:rPr>
                      <w:rFonts w:hint="eastAsia" w:ascii="Times New Roman" w:hAnsi="Times New Roman"/>
                      <w:color w:val="auto"/>
                      <w:sz w:val="24"/>
                    </w:rPr>
                    <w:t>二级河</w:t>
                  </w:r>
                </w:p>
              </w:tc>
              <w:tc>
                <w:tcPr>
                  <w:tcW w:w="1127" w:type="dxa"/>
                  <w:tcBorders>
                    <w:top w:val="single" w:color="000000" w:sz="4" w:space="0"/>
                    <w:left w:val="single" w:color="000000" w:sz="4" w:space="0"/>
                    <w:bottom w:val="single" w:color="000000" w:sz="4" w:space="0"/>
                  </w:tcBorders>
                  <w:noWrap w:val="0"/>
                  <w:vAlign w:val="top"/>
                </w:tcPr>
                <w:p>
                  <w:pPr>
                    <w:pStyle w:val="24"/>
                    <w:spacing w:before="105"/>
                    <w:ind w:left="213"/>
                    <w:jc w:val="left"/>
                    <w:rPr>
                      <w:rFonts w:ascii="宋体" w:hAnsi="宋体" w:cs="宋体"/>
                      <w:color w:val="auto"/>
                      <w:szCs w:val="21"/>
                    </w:rPr>
                  </w:pPr>
                  <w:r>
                    <w:rPr>
                      <w:rFonts w:ascii="宋体" w:hAnsi="宋体" w:cs="宋体"/>
                      <w:color w:val="auto"/>
                      <w:szCs w:val="21"/>
                    </w:rPr>
                    <w:t>不属于</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97" w:hRule="atLeast"/>
              </w:trPr>
              <w:tc>
                <w:tcPr>
                  <w:tcW w:w="844" w:type="dxa"/>
                  <w:tcBorders>
                    <w:top w:val="single" w:color="000000" w:sz="4" w:space="0"/>
                    <w:bottom w:val="single" w:color="000000" w:sz="4" w:space="0"/>
                    <w:right w:val="single" w:color="000000" w:sz="4" w:space="0"/>
                  </w:tcBorders>
                  <w:noWrap w:val="0"/>
                  <w:vAlign w:val="top"/>
                </w:tcPr>
                <w:p>
                  <w:pPr>
                    <w:pStyle w:val="24"/>
                    <w:spacing w:before="69"/>
                    <w:ind w:left="323" w:right="323"/>
                    <w:jc w:val="center"/>
                    <w:rPr>
                      <w:rFonts w:ascii="Times New Roman" w:hAnsi="Times New Roman" w:eastAsia="Times New Roman"/>
                      <w:color w:val="auto"/>
                      <w:szCs w:val="21"/>
                    </w:rPr>
                  </w:pPr>
                  <w:r>
                    <w:rPr>
                      <w:rFonts w:ascii="Times New Roman"/>
                      <w:color w:val="auto"/>
                    </w:rPr>
                    <w:t>3</w:t>
                  </w:r>
                </w:p>
              </w:tc>
              <w:tc>
                <w:tcPr>
                  <w:tcW w:w="4528" w:type="dxa"/>
                  <w:gridSpan w:val="2"/>
                  <w:tcBorders>
                    <w:top w:val="single" w:color="000000" w:sz="4" w:space="0"/>
                    <w:left w:val="single" w:color="000000" w:sz="4" w:space="0"/>
                    <w:bottom w:val="single" w:color="000000" w:sz="4" w:space="0"/>
                    <w:right w:val="single" w:color="000000" w:sz="4" w:space="0"/>
                  </w:tcBorders>
                  <w:noWrap w:val="0"/>
                  <w:vAlign w:val="top"/>
                </w:tcPr>
                <w:p>
                  <w:pPr>
                    <w:pStyle w:val="24"/>
                    <w:spacing w:before="30"/>
                    <w:ind w:left="803"/>
                    <w:jc w:val="left"/>
                    <w:rPr>
                      <w:rFonts w:ascii="宋体" w:hAnsi="宋体" w:cs="宋体"/>
                      <w:color w:val="auto"/>
                      <w:szCs w:val="21"/>
                    </w:rPr>
                  </w:pPr>
                  <w:r>
                    <w:rPr>
                      <w:rFonts w:ascii="宋体" w:hAnsi="宋体" w:cs="宋体"/>
                      <w:color w:val="auto"/>
                      <w:szCs w:val="21"/>
                    </w:rPr>
                    <w:t>表</w:t>
                  </w:r>
                  <w:r>
                    <w:rPr>
                      <w:rFonts w:ascii="宋体" w:hAnsi="宋体" w:cs="宋体"/>
                      <w:color w:val="auto"/>
                      <w:spacing w:val="-53"/>
                      <w:szCs w:val="21"/>
                    </w:rPr>
                    <w:t xml:space="preserve"> </w:t>
                  </w:r>
                  <w:r>
                    <w:rPr>
                      <w:rFonts w:ascii="Times New Roman" w:hAnsi="Times New Roman" w:eastAsia="Times New Roman"/>
                      <w:color w:val="auto"/>
                      <w:spacing w:val="-2"/>
                      <w:szCs w:val="21"/>
                    </w:rPr>
                    <w:t>3</w:t>
                  </w:r>
                  <w:r>
                    <w:rPr>
                      <w:rFonts w:ascii="宋体" w:hAnsi="宋体" w:cs="宋体"/>
                      <w:color w:val="auto"/>
                      <w:spacing w:val="-2"/>
                      <w:szCs w:val="21"/>
                    </w:rPr>
                    <w:t>：大气污染防治重点单元</w:t>
                  </w:r>
                </w:p>
              </w:tc>
              <w:tc>
                <w:tcPr>
                  <w:tcW w:w="2680" w:type="dxa"/>
                  <w:vMerge w:val="restart"/>
                  <w:tcBorders>
                    <w:top w:val="single" w:color="000000" w:sz="4" w:space="0"/>
                    <w:left w:val="single" w:color="000000" w:sz="4" w:space="0"/>
                    <w:right w:val="single" w:color="000000" w:sz="4" w:space="0"/>
                  </w:tcBorders>
                  <w:noWrap w:val="0"/>
                  <w:vAlign w:val="top"/>
                </w:tcPr>
                <w:p>
                  <w:pPr>
                    <w:pStyle w:val="24"/>
                    <w:spacing w:before="122" w:line="272" w:lineRule="exact"/>
                    <w:ind w:left="740" w:hanging="632"/>
                    <w:jc w:val="left"/>
                    <w:rPr>
                      <w:rFonts w:ascii="宋体" w:hAnsi="宋体" w:cs="宋体"/>
                      <w:color w:val="auto"/>
                      <w:szCs w:val="21"/>
                    </w:rPr>
                  </w:pPr>
                  <w:r>
                    <w:rPr>
                      <w:rFonts w:ascii="宋体" w:hAnsi="宋体" w:cs="宋体"/>
                      <w:color w:val="auto"/>
                      <w:spacing w:val="-2"/>
                      <w:szCs w:val="21"/>
                    </w:rPr>
                    <w:t>项目位于滑县半坡店</w:t>
                  </w:r>
                  <w:r>
                    <w:rPr>
                      <w:rFonts w:hint="eastAsia" w:ascii="宋体" w:hAnsi="宋体" w:cs="宋体"/>
                      <w:color w:val="auto"/>
                      <w:spacing w:val="-2"/>
                      <w:szCs w:val="21"/>
                      <w:lang w:eastAsia="zh-CN"/>
                    </w:rPr>
                    <w:t>镇</w:t>
                  </w:r>
                  <w:r>
                    <w:rPr>
                      <w:rFonts w:ascii="宋体" w:hAnsi="宋体" w:cs="宋体"/>
                      <w:color w:val="auto"/>
                      <w:spacing w:val="-2"/>
                      <w:szCs w:val="21"/>
                    </w:rPr>
                    <w:t>，</w:t>
                  </w:r>
                  <w:r>
                    <w:rPr>
                      <w:rFonts w:ascii="宋体" w:hAnsi="宋体" w:cs="宋体"/>
                      <w:color w:val="auto"/>
                      <w:spacing w:val="-1"/>
                      <w:szCs w:val="21"/>
                    </w:rPr>
                    <w:t>属滑县辖区</w:t>
                  </w:r>
                </w:p>
              </w:tc>
              <w:tc>
                <w:tcPr>
                  <w:tcW w:w="1127" w:type="dxa"/>
                  <w:tcBorders>
                    <w:top w:val="single" w:color="000000" w:sz="4" w:space="0"/>
                    <w:left w:val="single" w:color="000000" w:sz="4" w:space="0"/>
                    <w:bottom w:val="single" w:color="000000" w:sz="4" w:space="0"/>
                  </w:tcBorders>
                  <w:noWrap w:val="0"/>
                  <w:vAlign w:val="top"/>
                </w:tcPr>
                <w:p>
                  <w:pPr>
                    <w:pStyle w:val="24"/>
                    <w:spacing w:before="30"/>
                    <w:ind w:left="213"/>
                    <w:jc w:val="left"/>
                    <w:rPr>
                      <w:rFonts w:ascii="宋体" w:hAnsi="宋体" w:cs="宋体"/>
                      <w:color w:val="auto"/>
                      <w:szCs w:val="21"/>
                    </w:rPr>
                  </w:pPr>
                  <w:r>
                    <w:rPr>
                      <w:rFonts w:ascii="宋体" w:hAnsi="宋体" w:cs="宋体"/>
                      <w:color w:val="auto"/>
                      <w:szCs w:val="21"/>
                    </w:rPr>
                    <w:t>不属于</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97" w:hRule="atLeast"/>
              </w:trPr>
              <w:tc>
                <w:tcPr>
                  <w:tcW w:w="844" w:type="dxa"/>
                  <w:tcBorders>
                    <w:top w:val="single" w:color="000000" w:sz="4" w:space="0"/>
                    <w:bottom w:val="single" w:color="000000" w:sz="4" w:space="0"/>
                    <w:right w:val="single" w:color="000000" w:sz="4" w:space="0"/>
                  </w:tcBorders>
                  <w:noWrap w:val="0"/>
                  <w:vAlign w:val="top"/>
                </w:tcPr>
                <w:p>
                  <w:pPr>
                    <w:pStyle w:val="24"/>
                    <w:spacing w:before="71"/>
                    <w:ind w:left="323" w:right="323"/>
                    <w:jc w:val="center"/>
                    <w:rPr>
                      <w:rFonts w:ascii="Times New Roman" w:hAnsi="Times New Roman" w:eastAsia="Times New Roman"/>
                      <w:color w:val="auto"/>
                      <w:szCs w:val="21"/>
                    </w:rPr>
                  </w:pPr>
                  <w:r>
                    <w:rPr>
                      <w:rFonts w:ascii="Times New Roman"/>
                      <w:color w:val="auto"/>
                    </w:rPr>
                    <w:t>4</w:t>
                  </w:r>
                </w:p>
              </w:tc>
              <w:tc>
                <w:tcPr>
                  <w:tcW w:w="4528" w:type="dxa"/>
                  <w:gridSpan w:val="2"/>
                  <w:tcBorders>
                    <w:top w:val="single" w:color="000000" w:sz="4" w:space="0"/>
                    <w:left w:val="single" w:color="000000" w:sz="4" w:space="0"/>
                    <w:bottom w:val="single" w:color="000000" w:sz="4" w:space="0"/>
                    <w:right w:val="single" w:color="000000" w:sz="4" w:space="0"/>
                  </w:tcBorders>
                  <w:noWrap w:val="0"/>
                  <w:vAlign w:val="top"/>
                </w:tcPr>
                <w:p>
                  <w:pPr>
                    <w:pStyle w:val="24"/>
                    <w:spacing w:before="30"/>
                    <w:ind w:left="906"/>
                    <w:jc w:val="left"/>
                    <w:rPr>
                      <w:rFonts w:ascii="宋体" w:hAnsi="宋体" w:cs="宋体"/>
                      <w:color w:val="auto"/>
                      <w:szCs w:val="21"/>
                    </w:rPr>
                  </w:pPr>
                  <w:r>
                    <w:rPr>
                      <w:rFonts w:ascii="宋体" w:hAnsi="宋体" w:cs="宋体"/>
                      <w:color w:val="auto"/>
                      <w:szCs w:val="21"/>
                    </w:rPr>
                    <w:t>表</w:t>
                  </w:r>
                  <w:r>
                    <w:rPr>
                      <w:rFonts w:ascii="宋体" w:hAnsi="宋体" w:cs="宋体"/>
                      <w:color w:val="auto"/>
                      <w:spacing w:val="-53"/>
                      <w:szCs w:val="21"/>
                    </w:rPr>
                    <w:t xml:space="preserve"> </w:t>
                  </w:r>
                  <w:r>
                    <w:rPr>
                      <w:rFonts w:ascii="Times New Roman" w:hAnsi="Times New Roman" w:eastAsia="Times New Roman"/>
                      <w:color w:val="auto"/>
                      <w:spacing w:val="-2"/>
                      <w:szCs w:val="21"/>
                    </w:rPr>
                    <w:t>4</w:t>
                  </w:r>
                  <w:r>
                    <w:rPr>
                      <w:rFonts w:ascii="宋体" w:hAnsi="宋体" w:cs="宋体"/>
                      <w:color w:val="auto"/>
                      <w:spacing w:val="-2"/>
                      <w:szCs w:val="21"/>
                    </w:rPr>
                    <w:t>：重金属污染防控单元</w:t>
                  </w:r>
                </w:p>
              </w:tc>
              <w:tc>
                <w:tcPr>
                  <w:tcW w:w="2680" w:type="dxa"/>
                  <w:vMerge w:val="continue"/>
                  <w:tcBorders>
                    <w:left w:val="single" w:color="000000" w:sz="4" w:space="0"/>
                    <w:bottom w:val="single" w:color="000000" w:sz="4" w:space="0"/>
                    <w:right w:val="single" w:color="000000" w:sz="4" w:space="0"/>
                  </w:tcBorders>
                  <w:noWrap w:val="0"/>
                  <w:vAlign w:val="top"/>
                </w:tcPr>
                <w:p>
                  <w:pPr>
                    <w:rPr>
                      <w:color w:val="auto"/>
                    </w:rPr>
                  </w:pPr>
                </w:p>
              </w:tc>
              <w:tc>
                <w:tcPr>
                  <w:tcW w:w="1127" w:type="dxa"/>
                  <w:tcBorders>
                    <w:top w:val="single" w:color="000000" w:sz="4" w:space="0"/>
                    <w:left w:val="single" w:color="000000" w:sz="4" w:space="0"/>
                    <w:bottom w:val="single" w:color="000000" w:sz="4" w:space="0"/>
                  </w:tcBorders>
                  <w:noWrap w:val="0"/>
                  <w:vAlign w:val="top"/>
                </w:tcPr>
                <w:p>
                  <w:pPr>
                    <w:pStyle w:val="24"/>
                    <w:spacing w:before="30"/>
                    <w:ind w:left="213"/>
                    <w:jc w:val="left"/>
                    <w:rPr>
                      <w:rFonts w:ascii="宋体" w:hAnsi="宋体" w:cs="宋体"/>
                      <w:color w:val="auto"/>
                      <w:szCs w:val="21"/>
                    </w:rPr>
                  </w:pPr>
                  <w:r>
                    <w:rPr>
                      <w:rFonts w:ascii="宋体" w:hAnsi="宋体" w:cs="宋体"/>
                      <w:color w:val="auto"/>
                      <w:szCs w:val="21"/>
                    </w:rPr>
                    <w:t>不属于</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97" w:hRule="atLeast"/>
              </w:trPr>
              <w:tc>
                <w:tcPr>
                  <w:tcW w:w="844" w:type="dxa"/>
                  <w:tcBorders>
                    <w:top w:val="single" w:color="000000" w:sz="4" w:space="0"/>
                    <w:bottom w:val="single" w:color="000000" w:sz="4" w:space="0"/>
                    <w:right w:val="single" w:color="000000" w:sz="4" w:space="0"/>
                  </w:tcBorders>
                  <w:noWrap w:val="0"/>
                  <w:vAlign w:val="top"/>
                </w:tcPr>
                <w:p>
                  <w:pPr>
                    <w:pStyle w:val="24"/>
                    <w:spacing w:before="71"/>
                    <w:ind w:left="323" w:right="323"/>
                    <w:jc w:val="center"/>
                    <w:rPr>
                      <w:rFonts w:ascii="Times New Roman" w:hAnsi="Times New Roman" w:eastAsia="Times New Roman"/>
                      <w:color w:val="auto"/>
                      <w:szCs w:val="21"/>
                    </w:rPr>
                  </w:pPr>
                  <w:r>
                    <w:rPr>
                      <w:rFonts w:ascii="Times New Roman"/>
                      <w:color w:val="auto"/>
                    </w:rPr>
                    <w:t>5</w:t>
                  </w:r>
                </w:p>
              </w:tc>
              <w:tc>
                <w:tcPr>
                  <w:tcW w:w="4528" w:type="dxa"/>
                  <w:gridSpan w:val="2"/>
                  <w:tcBorders>
                    <w:top w:val="single" w:color="000000" w:sz="4" w:space="0"/>
                    <w:left w:val="single" w:color="000000" w:sz="4" w:space="0"/>
                    <w:bottom w:val="single" w:color="000000" w:sz="4" w:space="0"/>
                    <w:right w:val="single" w:color="000000" w:sz="4" w:space="0"/>
                  </w:tcBorders>
                  <w:noWrap w:val="0"/>
                  <w:vAlign w:val="top"/>
                </w:tcPr>
                <w:p>
                  <w:pPr>
                    <w:pStyle w:val="24"/>
                    <w:spacing w:before="30"/>
                    <w:ind w:left="171"/>
                    <w:jc w:val="left"/>
                    <w:rPr>
                      <w:rFonts w:ascii="宋体" w:hAnsi="宋体" w:cs="宋体"/>
                      <w:color w:val="auto"/>
                      <w:szCs w:val="21"/>
                    </w:rPr>
                  </w:pPr>
                  <w:r>
                    <w:rPr>
                      <w:rFonts w:ascii="宋体" w:hAnsi="宋体" w:cs="宋体"/>
                      <w:color w:val="auto"/>
                      <w:szCs w:val="21"/>
                    </w:rPr>
                    <w:t>表</w:t>
                  </w:r>
                  <w:r>
                    <w:rPr>
                      <w:rFonts w:ascii="宋体" w:hAnsi="宋体" w:cs="宋体"/>
                      <w:color w:val="auto"/>
                      <w:spacing w:val="-53"/>
                      <w:szCs w:val="21"/>
                    </w:rPr>
                    <w:t xml:space="preserve"> </w:t>
                  </w:r>
                  <w:r>
                    <w:rPr>
                      <w:rFonts w:ascii="Times New Roman" w:hAnsi="Times New Roman" w:eastAsia="Times New Roman"/>
                      <w:color w:val="auto"/>
                      <w:spacing w:val="-2"/>
                      <w:szCs w:val="21"/>
                    </w:rPr>
                    <w:t>5</w:t>
                  </w:r>
                  <w:r>
                    <w:rPr>
                      <w:rFonts w:ascii="宋体" w:hAnsi="宋体" w:cs="宋体"/>
                      <w:color w:val="auto"/>
                      <w:spacing w:val="-2"/>
                      <w:szCs w:val="21"/>
                    </w:rPr>
                    <w:t>：建设项目环境影响评价豁免管理名录</w:t>
                  </w:r>
                </w:p>
              </w:tc>
              <w:tc>
                <w:tcPr>
                  <w:tcW w:w="2680" w:type="dxa"/>
                  <w:tcBorders>
                    <w:top w:val="single" w:color="000000" w:sz="4" w:space="0"/>
                    <w:left w:val="single" w:color="000000" w:sz="4" w:space="0"/>
                    <w:bottom w:val="single" w:color="000000" w:sz="4" w:space="0"/>
                    <w:right w:val="single" w:color="000000" w:sz="4" w:space="0"/>
                  </w:tcBorders>
                  <w:noWrap w:val="0"/>
                  <w:vAlign w:val="top"/>
                </w:tcPr>
                <w:p>
                  <w:pPr>
                    <w:pStyle w:val="24"/>
                    <w:spacing w:before="71"/>
                    <w:ind w:left="1217" w:right="1219"/>
                    <w:jc w:val="center"/>
                    <w:rPr>
                      <w:rFonts w:ascii="Times New Roman" w:hAnsi="Times New Roman" w:eastAsia="Times New Roman"/>
                      <w:color w:val="auto"/>
                      <w:szCs w:val="21"/>
                    </w:rPr>
                  </w:pPr>
                  <w:r>
                    <w:rPr>
                      <w:rFonts w:ascii="Times New Roman"/>
                      <w:color w:val="auto"/>
                    </w:rPr>
                    <w:t>/</w:t>
                  </w:r>
                </w:p>
              </w:tc>
              <w:tc>
                <w:tcPr>
                  <w:tcW w:w="1127" w:type="dxa"/>
                  <w:tcBorders>
                    <w:top w:val="single" w:color="000000" w:sz="4" w:space="0"/>
                    <w:left w:val="single" w:color="000000" w:sz="4" w:space="0"/>
                    <w:bottom w:val="single" w:color="000000" w:sz="4" w:space="0"/>
                  </w:tcBorders>
                  <w:noWrap w:val="0"/>
                  <w:vAlign w:val="top"/>
                </w:tcPr>
                <w:p>
                  <w:pPr>
                    <w:pStyle w:val="24"/>
                    <w:spacing w:before="30"/>
                    <w:ind w:left="213"/>
                    <w:jc w:val="left"/>
                    <w:rPr>
                      <w:rFonts w:ascii="宋体" w:hAnsi="宋体" w:cs="宋体"/>
                      <w:color w:val="auto"/>
                      <w:szCs w:val="21"/>
                    </w:rPr>
                  </w:pPr>
                  <w:r>
                    <w:rPr>
                      <w:rFonts w:ascii="宋体" w:hAnsi="宋体" w:cs="宋体"/>
                      <w:color w:val="auto"/>
                      <w:szCs w:val="21"/>
                    </w:rPr>
                    <w:t>不属于</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97" w:hRule="atLeast"/>
              </w:trPr>
              <w:tc>
                <w:tcPr>
                  <w:tcW w:w="844" w:type="dxa"/>
                  <w:vMerge w:val="restart"/>
                  <w:tcBorders>
                    <w:top w:val="single" w:color="000000" w:sz="4" w:space="0"/>
                    <w:right w:val="single" w:color="000000" w:sz="4" w:space="0"/>
                  </w:tcBorders>
                  <w:noWrap w:val="0"/>
                  <w:vAlign w:val="top"/>
                </w:tcPr>
                <w:p>
                  <w:pPr>
                    <w:pStyle w:val="24"/>
                    <w:spacing w:line="200" w:lineRule="exact"/>
                    <w:jc w:val="left"/>
                    <w:rPr>
                      <w:color w:val="auto"/>
                      <w:sz w:val="20"/>
                      <w:szCs w:val="20"/>
                    </w:rPr>
                  </w:pPr>
                </w:p>
                <w:p>
                  <w:pPr>
                    <w:pStyle w:val="24"/>
                    <w:spacing w:before="17" w:line="260" w:lineRule="exact"/>
                    <w:jc w:val="left"/>
                    <w:rPr>
                      <w:color w:val="auto"/>
                      <w:sz w:val="26"/>
                      <w:szCs w:val="26"/>
                    </w:rPr>
                  </w:pPr>
                </w:p>
                <w:p>
                  <w:pPr>
                    <w:pStyle w:val="24"/>
                    <w:ind w:left="323" w:right="323"/>
                    <w:jc w:val="center"/>
                    <w:rPr>
                      <w:rFonts w:ascii="Times New Roman" w:hAnsi="Times New Roman" w:eastAsia="Times New Roman"/>
                      <w:color w:val="auto"/>
                      <w:szCs w:val="21"/>
                    </w:rPr>
                  </w:pPr>
                  <w:r>
                    <w:rPr>
                      <w:rFonts w:ascii="Times New Roman"/>
                      <w:color w:val="auto"/>
                    </w:rPr>
                    <w:t>6</w:t>
                  </w:r>
                </w:p>
              </w:tc>
              <w:tc>
                <w:tcPr>
                  <w:tcW w:w="1308" w:type="dxa"/>
                  <w:vMerge w:val="restart"/>
                  <w:tcBorders>
                    <w:top w:val="single" w:color="000000" w:sz="4" w:space="0"/>
                    <w:left w:val="single" w:color="000000" w:sz="4" w:space="0"/>
                    <w:right w:val="single" w:color="000000" w:sz="4" w:space="0"/>
                  </w:tcBorders>
                  <w:noWrap w:val="0"/>
                  <w:vAlign w:val="top"/>
                </w:tcPr>
                <w:p>
                  <w:pPr>
                    <w:pStyle w:val="24"/>
                    <w:spacing w:before="171" w:line="234" w:lineRule="auto"/>
                    <w:ind w:left="114" w:right="116"/>
                    <w:jc w:val="center"/>
                    <w:rPr>
                      <w:rFonts w:ascii="新宋体" w:hAnsi="新宋体" w:eastAsia="新宋体" w:cs="新宋体"/>
                      <w:color w:val="auto"/>
                      <w:szCs w:val="21"/>
                    </w:rPr>
                  </w:pPr>
                  <w:r>
                    <w:rPr>
                      <w:rFonts w:ascii="新宋体" w:hAnsi="新宋体" w:eastAsia="新宋体" w:cs="新宋体"/>
                      <w:color w:val="auto"/>
                      <w:szCs w:val="21"/>
                    </w:rPr>
                    <w:t>表</w:t>
                  </w:r>
                  <w:r>
                    <w:rPr>
                      <w:rFonts w:ascii="新宋体" w:hAnsi="新宋体" w:eastAsia="新宋体" w:cs="新宋体"/>
                      <w:color w:val="auto"/>
                      <w:spacing w:val="-53"/>
                      <w:szCs w:val="21"/>
                    </w:rPr>
                    <w:t xml:space="preserve"> </w:t>
                  </w:r>
                  <w:r>
                    <w:rPr>
                      <w:rFonts w:ascii="Times New Roman" w:hAnsi="Times New Roman" w:eastAsia="Times New Roman"/>
                      <w:color w:val="auto"/>
                      <w:spacing w:val="-1"/>
                      <w:szCs w:val="21"/>
                    </w:rPr>
                    <w:t>6</w:t>
                  </w:r>
                  <w:r>
                    <w:rPr>
                      <w:rFonts w:ascii="新宋体" w:hAnsi="新宋体" w:eastAsia="新宋体" w:cs="新宋体"/>
                      <w:color w:val="auto"/>
                      <w:spacing w:val="-1"/>
                      <w:szCs w:val="21"/>
                    </w:rPr>
                    <w:t>：工业</w:t>
                  </w:r>
                  <w:r>
                    <w:rPr>
                      <w:rFonts w:ascii="新宋体" w:hAnsi="新宋体" w:eastAsia="新宋体" w:cs="新宋体"/>
                      <w:color w:val="auto"/>
                      <w:spacing w:val="21"/>
                      <w:szCs w:val="21"/>
                    </w:rPr>
                    <w:t xml:space="preserve"> </w:t>
                  </w:r>
                  <w:r>
                    <w:rPr>
                      <w:rFonts w:ascii="新宋体" w:hAnsi="新宋体" w:eastAsia="新宋体" w:cs="新宋体"/>
                      <w:color w:val="auto"/>
                      <w:spacing w:val="-1"/>
                      <w:szCs w:val="21"/>
                    </w:rPr>
                    <w:t>项目分类</w:t>
                  </w:r>
                  <w:r>
                    <w:rPr>
                      <w:rFonts w:ascii="新宋体" w:hAnsi="新宋体" w:eastAsia="新宋体" w:cs="新宋体"/>
                      <w:color w:val="auto"/>
                      <w:spacing w:val="21"/>
                      <w:szCs w:val="21"/>
                    </w:rPr>
                    <w:t xml:space="preserve"> </w:t>
                  </w:r>
                  <w:r>
                    <w:rPr>
                      <w:rFonts w:ascii="新宋体" w:hAnsi="新宋体" w:eastAsia="新宋体" w:cs="新宋体"/>
                      <w:color w:val="auto"/>
                      <w:szCs w:val="21"/>
                    </w:rPr>
                    <w:t>清单</w:t>
                  </w:r>
                </w:p>
              </w:tc>
              <w:tc>
                <w:tcPr>
                  <w:tcW w:w="3220" w:type="dxa"/>
                  <w:tcBorders>
                    <w:top w:val="single" w:color="000000" w:sz="4" w:space="0"/>
                    <w:left w:val="single" w:color="000000" w:sz="4" w:space="0"/>
                    <w:bottom w:val="single" w:color="000000" w:sz="4" w:space="0"/>
                    <w:right w:val="single" w:color="000000" w:sz="4" w:space="0"/>
                  </w:tcBorders>
                  <w:noWrap w:val="0"/>
                  <w:vAlign w:val="top"/>
                </w:tcPr>
                <w:p>
                  <w:pPr>
                    <w:pStyle w:val="24"/>
                    <w:spacing w:before="30"/>
                    <w:ind w:left="889"/>
                    <w:jc w:val="left"/>
                    <w:rPr>
                      <w:rFonts w:ascii="新宋体" w:hAnsi="新宋体" w:eastAsia="新宋体" w:cs="新宋体"/>
                      <w:color w:val="auto"/>
                      <w:szCs w:val="21"/>
                    </w:rPr>
                  </w:pPr>
                  <w:r>
                    <w:rPr>
                      <w:rFonts w:ascii="新宋体" w:hAnsi="新宋体" w:eastAsia="新宋体" w:cs="新宋体"/>
                      <w:color w:val="auto"/>
                      <w:spacing w:val="-1"/>
                      <w:szCs w:val="21"/>
                    </w:rPr>
                    <w:t>一类工业项目</w:t>
                  </w:r>
                </w:p>
              </w:tc>
              <w:tc>
                <w:tcPr>
                  <w:tcW w:w="2680" w:type="dxa"/>
                  <w:tcBorders>
                    <w:top w:val="single" w:color="000000" w:sz="4" w:space="0"/>
                    <w:left w:val="single" w:color="000000" w:sz="4" w:space="0"/>
                    <w:bottom w:val="single" w:color="000000" w:sz="4" w:space="0"/>
                    <w:right w:val="single" w:color="000000" w:sz="4" w:space="0"/>
                  </w:tcBorders>
                  <w:noWrap w:val="0"/>
                  <w:vAlign w:val="top"/>
                </w:tcPr>
                <w:p>
                  <w:pPr>
                    <w:pStyle w:val="24"/>
                    <w:spacing w:before="69"/>
                    <w:ind w:left="1217" w:right="1219"/>
                    <w:jc w:val="center"/>
                    <w:rPr>
                      <w:rFonts w:ascii="Times New Roman" w:hAnsi="Times New Roman" w:eastAsia="Times New Roman"/>
                      <w:color w:val="auto"/>
                      <w:szCs w:val="21"/>
                    </w:rPr>
                  </w:pPr>
                  <w:r>
                    <w:rPr>
                      <w:rFonts w:ascii="Times New Roman"/>
                      <w:color w:val="auto"/>
                    </w:rPr>
                    <w:t>/</w:t>
                  </w:r>
                </w:p>
              </w:tc>
              <w:tc>
                <w:tcPr>
                  <w:tcW w:w="1127" w:type="dxa"/>
                  <w:tcBorders>
                    <w:top w:val="single" w:color="000000" w:sz="4" w:space="0"/>
                    <w:left w:val="single" w:color="000000" w:sz="4" w:space="0"/>
                    <w:bottom w:val="single" w:color="000000" w:sz="4" w:space="0"/>
                  </w:tcBorders>
                  <w:noWrap w:val="0"/>
                  <w:vAlign w:val="top"/>
                </w:tcPr>
                <w:p>
                  <w:pPr>
                    <w:pStyle w:val="24"/>
                    <w:spacing w:before="30"/>
                    <w:ind w:left="318"/>
                    <w:jc w:val="left"/>
                    <w:rPr>
                      <w:rFonts w:ascii="新宋体" w:hAnsi="新宋体" w:eastAsia="新宋体" w:cs="新宋体"/>
                      <w:color w:val="auto"/>
                      <w:szCs w:val="21"/>
                    </w:rPr>
                  </w:pPr>
                  <w:r>
                    <w:rPr>
                      <w:rFonts w:ascii="新宋体" w:hAnsi="新宋体" w:eastAsia="新宋体" w:cs="新宋体"/>
                      <w:color w:val="auto"/>
                      <w:szCs w:val="21"/>
                    </w:rPr>
                    <w:t>属于</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97" w:hRule="atLeast"/>
              </w:trPr>
              <w:tc>
                <w:tcPr>
                  <w:tcW w:w="844" w:type="dxa"/>
                  <w:vMerge w:val="continue"/>
                  <w:tcBorders>
                    <w:right w:val="single" w:color="000000" w:sz="4" w:space="0"/>
                  </w:tcBorders>
                  <w:noWrap w:val="0"/>
                  <w:vAlign w:val="top"/>
                </w:tcPr>
                <w:p>
                  <w:pPr>
                    <w:rPr>
                      <w:color w:val="auto"/>
                    </w:rPr>
                  </w:pPr>
                </w:p>
              </w:tc>
              <w:tc>
                <w:tcPr>
                  <w:tcW w:w="1308" w:type="dxa"/>
                  <w:vMerge w:val="continue"/>
                  <w:tcBorders>
                    <w:left w:val="single" w:color="000000" w:sz="4" w:space="0"/>
                    <w:right w:val="single" w:color="000000" w:sz="4" w:space="0"/>
                  </w:tcBorders>
                  <w:noWrap w:val="0"/>
                  <w:vAlign w:val="top"/>
                </w:tcPr>
                <w:p>
                  <w:pPr>
                    <w:rPr>
                      <w:color w:val="auto"/>
                    </w:rPr>
                  </w:pPr>
                </w:p>
              </w:tc>
              <w:tc>
                <w:tcPr>
                  <w:tcW w:w="3220" w:type="dxa"/>
                  <w:tcBorders>
                    <w:top w:val="single" w:color="000000" w:sz="4" w:space="0"/>
                    <w:left w:val="single" w:color="000000" w:sz="4" w:space="0"/>
                    <w:bottom w:val="single" w:color="000000" w:sz="4" w:space="0"/>
                    <w:right w:val="single" w:color="000000" w:sz="4" w:space="0"/>
                  </w:tcBorders>
                  <w:noWrap w:val="0"/>
                  <w:vAlign w:val="top"/>
                </w:tcPr>
                <w:p>
                  <w:pPr>
                    <w:pStyle w:val="24"/>
                    <w:spacing w:before="30"/>
                    <w:ind w:left="889"/>
                    <w:jc w:val="left"/>
                    <w:rPr>
                      <w:rFonts w:ascii="新宋体" w:hAnsi="新宋体" w:eastAsia="新宋体" w:cs="新宋体"/>
                      <w:color w:val="auto"/>
                      <w:szCs w:val="21"/>
                    </w:rPr>
                  </w:pPr>
                  <w:r>
                    <w:rPr>
                      <w:rFonts w:ascii="新宋体" w:hAnsi="新宋体" w:eastAsia="新宋体" w:cs="新宋体"/>
                      <w:color w:val="auto"/>
                      <w:spacing w:val="-1"/>
                      <w:szCs w:val="21"/>
                    </w:rPr>
                    <w:t>二类工业项目</w:t>
                  </w:r>
                </w:p>
              </w:tc>
              <w:tc>
                <w:tcPr>
                  <w:tcW w:w="2680" w:type="dxa"/>
                  <w:tcBorders>
                    <w:top w:val="single" w:color="000000" w:sz="4" w:space="0"/>
                    <w:left w:val="single" w:color="000000" w:sz="4" w:space="0"/>
                    <w:bottom w:val="single" w:color="000000" w:sz="4" w:space="0"/>
                    <w:right w:val="single" w:color="000000" w:sz="4" w:space="0"/>
                  </w:tcBorders>
                  <w:noWrap w:val="0"/>
                  <w:vAlign w:val="top"/>
                </w:tcPr>
                <w:p>
                  <w:pPr>
                    <w:pStyle w:val="24"/>
                    <w:spacing w:before="71"/>
                    <w:ind w:left="1217" w:right="1219"/>
                    <w:jc w:val="center"/>
                    <w:rPr>
                      <w:rFonts w:ascii="Times New Roman" w:hAnsi="Times New Roman" w:eastAsia="Times New Roman"/>
                      <w:color w:val="auto"/>
                      <w:szCs w:val="21"/>
                    </w:rPr>
                  </w:pPr>
                  <w:r>
                    <w:rPr>
                      <w:rFonts w:ascii="Times New Roman"/>
                      <w:color w:val="auto"/>
                    </w:rPr>
                    <w:t>/</w:t>
                  </w:r>
                </w:p>
              </w:tc>
              <w:tc>
                <w:tcPr>
                  <w:tcW w:w="1127" w:type="dxa"/>
                  <w:tcBorders>
                    <w:top w:val="single" w:color="000000" w:sz="4" w:space="0"/>
                    <w:left w:val="single" w:color="000000" w:sz="4" w:space="0"/>
                    <w:bottom w:val="single" w:color="000000" w:sz="4" w:space="0"/>
                  </w:tcBorders>
                  <w:noWrap w:val="0"/>
                  <w:vAlign w:val="top"/>
                </w:tcPr>
                <w:p>
                  <w:pPr>
                    <w:pStyle w:val="24"/>
                    <w:spacing w:before="30"/>
                    <w:ind w:left="213"/>
                    <w:jc w:val="left"/>
                    <w:rPr>
                      <w:rFonts w:ascii="新宋体" w:hAnsi="新宋体" w:eastAsia="新宋体" w:cs="新宋体"/>
                      <w:color w:val="auto"/>
                      <w:szCs w:val="21"/>
                    </w:rPr>
                  </w:pPr>
                  <w:r>
                    <w:rPr>
                      <w:rFonts w:ascii="新宋体" w:hAnsi="新宋体" w:eastAsia="新宋体" w:cs="新宋体"/>
                      <w:color w:val="auto"/>
                      <w:szCs w:val="21"/>
                    </w:rPr>
                    <w:t>不属于</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CellMar>
                  <w:top w:w="0" w:type="dxa"/>
                  <w:left w:w="0" w:type="dxa"/>
                  <w:bottom w:w="0" w:type="dxa"/>
                  <w:right w:w="0" w:type="dxa"/>
                </w:tblCellMar>
              </w:tblPrEx>
              <w:trPr>
                <w:trHeight w:val="397" w:hRule="atLeast"/>
              </w:trPr>
              <w:tc>
                <w:tcPr>
                  <w:tcW w:w="844" w:type="dxa"/>
                  <w:vMerge w:val="continue"/>
                  <w:tcBorders>
                    <w:bottom w:val="single" w:color="000000" w:sz="4" w:space="0"/>
                    <w:right w:val="single" w:color="000000" w:sz="4" w:space="0"/>
                  </w:tcBorders>
                  <w:noWrap w:val="0"/>
                  <w:vAlign w:val="top"/>
                </w:tcPr>
                <w:p>
                  <w:pPr>
                    <w:rPr>
                      <w:color w:val="auto"/>
                    </w:rPr>
                  </w:pPr>
                </w:p>
              </w:tc>
              <w:tc>
                <w:tcPr>
                  <w:tcW w:w="1308" w:type="dxa"/>
                  <w:vMerge w:val="continue"/>
                  <w:tcBorders>
                    <w:left w:val="single" w:color="000000" w:sz="4" w:space="0"/>
                    <w:bottom w:val="single" w:color="000000" w:sz="4" w:space="0"/>
                    <w:right w:val="single" w:color="000000" w:sz="4" w:space="0"/>
                  </w:tcBorders>
                  <w:noWrap w:val="0"/>
                  <w:vAlign w:val="top"/>
                </w:tcPr>
                <w:p>
                  <w:pPr>
                    <w:rPr>
                      <w:color w:val="auto"/>
                    </w:rPr>
                  </w:pPr>
                </w:p>
              </w:tc>
              <w:tc>
                <w:tcPr>
                  <w:tcW w:w="3220" w:type="dxa"/>
                  <w:tcBorders>
                    <w:top w:val="single" w:color="000000" w:sz="4" w:space="0"/>
                    <w:left w:val="single" w:color="000000" w:sz="4" w:space="0"/>
                    <w:bottom w:val="single" w:color="000000" w:sz="4" w:space="0"/>
                    <w:right w:val="single" w:color="000000" w:sz="4" w:space="0"/>
                  </w:tcBorders>
                  <w:noWrap w:val="0"/>
                  <w:vAlign w:val="top"/>
                </w:tcPr>
                <w:p>
                  <w:pPr>
                    <w:pStyle w:val="24"/>
                    <w:spacing w:before="30"/>
                    <w:ind w:left="889"/>
                    <w:jc w:val="left"/>
                    <w:rPr>
                      <w:rFonts w:ascii="新宋体" w:hAnsi="新宋体" w:eastAsia="新宋体" w:cs="新宋体"/>
                      <w:color w:val="auto"/>
                      <w:szCs w:val="21"/>
                    </w:rPr>
                  </w:pPr>
                  <w:r>
                    <w:rPr>
                      <w:rFonts w:ascii="新宋体" w:hAnsi="新宋体" w:eastAsia="新宋体" w:cs="新宋体"/>
                      <w:color w:val="auto"/>
                      <w:spacing w:val="-1"/>
                      <w:szCs w:val="21"/>
                    </w:rPr>
                    <w:t>三类工业项目</w:t>
                  </w:r>
                </w:p>
              </w:tc>
              <w:tc>
                <w:tcPr>
                  <w:tcW w:w="2680" w:type="dxa"/>
                  <w:tcBorders>
                    <w:top w:val="single" w:color="000000" w:sz="4" w:space="0"/>
                    <w:left w:val="single" w:color="000000" w:sz="4" w:space="0"/>
                    <w:bottom w:val="single" w:color="000000" w:sz="4" w:space="0"/>
                    <w:right w:val="single" w:color="000000" w:sz="4" w:space="0"/>
                  </w:tcBorders>
                  <w:noWrap w:val="0"/>
                  <w:vAlign w:val="top"/>
                </w:tcPr>
                <w:p>
                  <w:pPr>
                    <w:pStyle w:val="24"/>
                    <w:spacing w:before="69"/>
                    <w:ind w:left="1217" w:right="1219"/>
                    <w:jc w:val="center"/>
                    <w:rPr>
                      <w:rFonts w:ascii="Times New Roman" w:hAnsi="Times New Roman" w:eastAsia="Times New Roman"/>
                      <w:color w:val="auto"/>
                      <w:szCs w:val="21"/>
                    </w:rPr>
                  </w:pPr>
                  <w:r>
                    <w:rPr>
                      <w:rFonts w:ascii="Times New Roman"/>
                      <w:color w:val="auto"/>
                    </w:rPr>
                    <w:t>/</w:t>
                  </w:r>
                </w:p>
              </w:tc>
              <w:tc>
                <w:tcPr>
                  <w:tcW w:w="1127" w:type="dxa"/>
                  <w:tcBorders>
                    <w:top w:val="single" w:color="000000" w:sz="4" w:space="0"/>
                    <w:left w:val="single" w:color="000000" w:sz="4" w:space="0"/>
                    <w:bottom w:val="single" w:color="000000" w:sz="4" w:space="0"/>
                  </w:tcBorders>
                  <w:noWrap w:val="0"/>
                  <w:vAlign w:val="top"/>
                </w:tcPr>
                <w:p>
                  <w:pPr>
                    <w:pStyle w:val="24"/>
                    <w:spacing w:before="30"/>
                    <w:ind w:left="213"/>
                    <w:jc w:val="left"/>
                    <w:rPr>
                      <w:rFonts w:ascii="新宋体" w:hAnsi="新宋体" w:eastAsia="新宋体" w:cs="新宋体"/>
                      <w:color w:val="auto"/>
                      <w:szCs w:val="21"/>
                    </w:rPr>
                  </w:pPr>
                  <w:r>
                    <w:rPr>
                      <w:rFonts w:ascii="新宋体" w:hAnsi="新宋体" w:eastAsia="新宋体" w:cs="新宋体"/>
                      <w:color w:val="auto"/>
                      <w:szCs w:val="21"/>
                    </w:rPr>
                    <w:t>不属于</w:t>
                  </w:r>
                </w:p>
              </w:tc>
            </w:tr>
          </w:tbl>
          <w:p>
            <w:pPr>
              <w:pStyle w:val="6"/>
              <w:adjustRightInd w:val="0"/>
              <w:snapToGrid w:val="0"/>
              <w:spacing w:after="0" w:line="360" w:lineRule="auto"/>
              <w:ind w:firstLine="480" w:firstLineChars="200"/>
              <w:jc w:val="left"/>
              <w:rPr>
                <w:rFonts w:hint="eastAsia" w:ascii="Times New Roman" w:hAnsi="Times New Roman"/>
                <w:color w:val="auto"/>
                <w:sz w:val="24"/>
              </w:rPr>
            </w:pPr>
            <w:r>
              <w:rPr>
                <w:rFonts w:hint="eastAsia" w:ascii="Times New Roman" w:hAnsi="Times New Roman"/>
                <w:color w:val="auto"/>
                <w:sz w:val="24"/>
              </w:rPr>
              <w:t xml:space="preserve">由表 </w:t>
            </w:r>
            <w:r>
              <w:rPr>
                <w:rFonts w:hint="eastAsia" w:ascii="Times New Roman" w:hAnsi="Times New Roman"/>
                <w:color w:val="auto"/>
                <w:sz w:val="24"/>
                <w:lang w:val="en-US" w:eastAsia="zh-CN"/>
              </w:rPr>
              <w:t>35</w:t>
            </w:r>
            <w:r>
              <w:rPr>
                <w:rFonts w:hint="eastAsia" w:ascii="Times New Roman" w:hAnsi="Times New Roman"/>
                <w:color w:val="auto"/>
                <w:sz w:val="24"/>
              </w:rPr>
              <w:t xml:space="preserve"> 可知，项目位于“豫环文〔2015〕33 号文”划分的农产品主产区（限制开发区）、一类工业项目。 项目选址位于滑县，产品为木质家具制造，不属于三类工业的新建项目和涉及重金属、持久性有机污染物排放等影响粮食生产安全的二类工业新建项目。符合河南省环境保护厅对农产品主产区项目的审批要求。 综上，项目建设符合《河南省环境保护厅关于印发深化建设项目环境影响评价审批制度改革实施意见的通知》（豫环文〔2015〕33 号文）要求。 </w:t>
            </w:r>
          </w:p>
          <w:p>
            <w:pPr>
              <w:pStyle w:val="6"/>
              <w:adjustRightInd w:val="0"/>
              <w:snapToGrid w:val="0"/>
              <w:spacing w:after="0" w:line="360" w:lineRule="auto"/>
              <w:ind w:firstLine="480" w:firstLineChars="200"/>
              <w:jc w:val="left"/>
              <w:rPr>
                <w:rFonts w:hint="eastAsia" w:ascii="Times New Roman" w:hAnsi="Times New Roman"/>
                <w:color w:val="auto"/>
                <w:sz w:val="24"/>
              </w:rPr>
            </w:pPr>
            <w:r>
              <w:rPr>
                <w:rFonts w:hint="eastAsia" w:ascii="Times New Roman" w:hAnsi="Times New Roman"/>
                <w:color w:val="auto"/>
                <w:sz w:val="24"/>
              </w:rPr>
              <w:t>5.2项目建设与《滑县城乡总体规划》（2011-2030）相符性分析</w:t>
            </w:r>
          </w:p>
          <w:p>
            <w:pPr>
              <w:pStyle w:val="6"/>
              <w:adjustRightInd w:val="0"/>
              <w:snapToGrid w:val="0"/>
              <w:spacing w:after="0" w:line="360" w:lineRule="auto"/>
              <w:ind w:firstLine="480" w:firstLineChars="200"/>
              <w:jc w:val="left"/>
              <w:rPr>
                <w:rFonts w:hint="eastAsia" w:ascii="Times New Roman" w:hAnsi="Times New Roman"/>
                <w:color w:val="auto"/>
                <w:sz w:val="24"/>
              </w:rPr>
            </w:pPr>
            <w:r>
              <w:rPr>
                <w:rFonts w:hint="eastAsia" w:ascii="Times New Roman" w:hAnsi="Times New Roman"/>
                <w:color w:val="auto"/>
                <w:sz w:val="24"/>
              </w:rPr>
              <w:t>根据《滑县城乡总体规划》（2011-2030），滑县城市规划区范围：道口镇、城关镇、留固镇、小铺乡所辖</w:t>
            </w:r>
            <w:r>
              <w:rPr>
                <w:rFonts w:hint="eastAsia" w:ascii="Times New Roman" w:hAnsi="Times New Roman"/>
                <w:color w:val="auto"/>
                <w:sz w:val="24"/>
                <w:highlight w:val="none"/>
              </w:rPr>
              <w:t>全部用地及</w:t>
            </w:r>
            <w:r>
              <w:rPr>
                <w:rFonts w:hint="eastAsia" w:ascii="Times New Roman" w:hAnsi="Times New Roman"/>
                <w:color w:val="auto"/>
                <w:sz w:val="24"/>
                <w:highlight w:val="none"/>
                <w:lang w:eastAsia="zh-CN"/>
              </w:rPr>
              <w:t>枣村乡</w:t>
            </w:r>
            <w:r>
              <w:rPr>
                <w:rFonts w:hint="eastAsia" w:ascii="Times New Roman" w:hAnsi="Times New Roman"/>
                <w:color w:val="auto"/>
                <w:sz w:val="24"/>
                <w:highlight w:val="none"/>
              </w:rPr>
              <w:t>的堤上、井</w:t>
            </w:r>
            <w:r>
              <w:rPr>
                <w:rFonts w:hint="eastAsia" w:ascii="Times New Roman" w:hAnsi="Times New Roman"/>
                <w:color w:val="auto"/>
                <w:sz w:val="24"/>
              </w:rPr>
              <w:t xml:space="preserve">庄、西营、大屯和油坊等5个行政村，规划区总面积约 315 平方公里。中心城区即规划控制区范围：滑县城市规划控制区范围东至东外环路、西北至滑县与浚县县界、南至规划的南外环路，面积约 116 平方公里。其中规划建设用地63 平方公里，其余作为发展备用地、风景生态等用地存在。 </w:t>
            </w:r>
          </w:p>
          <w:p>
            <w:pPr>
              <w:pStyle w:val="6"/>
              <w:adjustRightInd w:val="0"/>
              <w:snapToGrid w:val="0"/>
              <w:spacing w:after="0" w:line="360" w:lineRule="auto"/>
              <w:ind w:firstLine="480" w:firstLineChars="200"/>
              <w:jc w:val="left"/>
              <w:rPr>
                <w:rFonts w:hint="eastAsia" w:ascii="Times New Roman" w:hAnsi="Times New Roman"/>
                <w:color w:val="auto"/>
                <w:sz w:val="24"/>
              </w:rPr>
            </w:pPr>
            <w:r>
              <w:rPr>
                <w:rFonts w:hint="eastAsia" w:ascii="Times New Roman" w:hAnsi="Times New Roman"/>
                <w:color w:val="auto"/>
                <w:sz w:val="24"/>
              </w:rPr>
              <w:t>本项目位于滑县半坡店乡常村西街村西北1100m，不在滑县城乡总体规划范围内，根据半坡店乡土地所开具的证明，本项目符合半坡店乡土地利用总体规划。</w:t>
            </w:r>
          </w:p>
          <w:p>
            <w:pPr>
              <w:pStyle w:val="6"/>
              <w:adjustRightInd w:val="0"/>
              <w:snapToGrid w:val="0"/>
              <w:spacing w:after="0" w:line="360" w:lineRule="auto"/>
              <w:ind w:firstLine="480" w:firstLineChars="200"/>
              <w:jc w:val="left"/>
              <w:rPr>
                <w:rFonts w:hint="eastAsia" w:ascii="Times New Roman" w:hAnsi="Times New Roman"/>
                <w:color w:val="auto"/>
                <w:sz w:val="24"/>
              </w:rPr>
            </w:pPr>
            <w:r>
              <w:rPr>
                <w:rFonts w:hint="eastAsia" w:ascii="Times New Roman" w:hAnsi="Times New Roman"/>
                <w:color w:val="auto"/>
                <w:sz w:val="24"/>
              </w:rPr>
              <w:t>5.3与周边环境相符性分析</w:t>
            </w:r>
          </w:p>
          <w:p>
            <w:pPr>
              <w:adjustRightInd w:val="0"/>
              <w:snapToGrid w:val="0"/>
              <w:spacing w:line="360" w:lineRule="auto"/>
              <w:ind w:firstLine="480" w:firstLineChars="200"/>
              <w:rPr>
                <w:rFonts w:ascii="Times New Roman" w:hAnsi="Times New Roman"/>
                <w:bCs/>
                <w:color w:val="auto"/>
                <w:sz w:val="24"/>
              </w:rPr>
            </w:pPr>
            <w:r>
              <w:rPr>
                <w:rFonts w:ascii="Times New Roman" w:hAnsi="Times New Roman"/>
                <w:color w:val="auto"/>
                <w:sz w:val="24"/>
              </w:rPr>
              <w:t>项目周边紧邻为空地或企业；</w:t>
            </w:r>
            <w:r>
              <w:rPr>
                <w:rFonts w:hint="eastAsia" w:ascii="Times New Roman" w:hAnsi="Times New Roman"/>
                <w:color w:val="auto"/>
                <w:sz w:val="24"/>
              </w:rPr>
              <w:t>北侧距离320m为二级河，西南侧距离880m为</w:t>
            </w:r>
            <w:r>
              <w:rPr>
                <w:rFonts w:hint="eastAsia" w:ascii="Times New Roman" w:hAnsi="Times New Roman"/>
                <w:color w:val="auto"/>
                <w:sz w:val="24"/>
                <w:lang w:eastAsia="zh-CN"/>
              </w:rPr>
              <w:t>张庄村</w:t>
            </w:r>
            <w:r>
              <w:rPr>
                <w:rFonts w:hint="eastAsia" w:ascii="Times New Roman" w:hAnsi="Times New Roman"/>
                <w:color w:val="auto"/>
                <w:sz w:val="24"/>
              </w:rPr>
              <w:t>居民点</w:t>
            </w:r>
            <w:r>
              <w:rPr>
                <w:rFonts w:hint="eastAsia" w:ascii="Times New Roman" w:hAnsi="Times New Roman"/>
                <w:color w:val="auto"/>
                <w:sz w:val="24"/>
                <w:lang w:eastAsia="zh-CN"/>
              </w:rPr>
              <w:t>；西</w:t>
            </w:r>
            <w:r>
              <w:rPr>
                <w:rFonts w:hint="eastAsia" w:ascii="Times New Roman" w:hAnsi="Times New Roman"/>
                <w:color w:val="auto"/>
                <w:sz w:val="24"/>
              </w:rPr>
              <w:t>南侧距离900m为柳村居民点</w:t>
            </w:r>
            <w:r>
              <w:rPr>
                <w:rFonts w:hint="eastAsia" w:ascii="Times New Roman" w:hAnsi="Times New Roman"/>
                <w:color w:val="auto"/>
                <w:sz w:val="24"/>
                <w:lang w:eastAsia="zh-CN"/>
              </w:rPr>
              <w:t>；</w:t>
            </w:r>
            <w:r>
              <w:rPr>
                <w:rFonts w:hint="eastAsia" w:ascii="Times New Roman" w:hAnsi="Times New Roman"/>
                <w:color w:val="auto"/>
                <w:sz w:val="24"/>
              </w:rPr>
              <w:t>东北侧距离1010m为前安虎寨村居民点；东南侧距离1100m为常村西街村居民点；西北侧距离1130m为古柳树村居民点；西南侧距离</w:t>
            </w:r>
            <w:r>
              <w:rPr>
                <w:rFonts w:hint="eastAsia" w:ascii="Times New Roman" w:hAnsi="Times New Roman"/>
                <w:color w:val="auto"/>
                <w:sz w:val="24"/>
                <w:lang w:val="en-US" w:eastAsia="zh-CN"/>
              </w:rPr>
              <w:t>1240</w:t>
            </w:r>
            <w:r>
              <w:rPr>
                <w:rFonts w:hint="eastAsia" w:ascii="Times New Roman" w:hAnsi="Times New Roman"/>
                <w:color w:val="auto"/>
                <w:sz w:val="24"/>
              </w:rPr>
              <w:t>m为后营村居民点</w:t>
            </w:r>
            <w:r>
              <w:rPr>
                <w:rFonts w:hint="eastAsia" w:ascii="Times New Roman" w:hAnsi="Times New Roman"/>
                <w:color w:val="auto"/>
                <w:sz w:val="24"/>
                <w:lang w:eastAsia="zh-CN"/>
              </w:rPr>
              <w:t>；</w:t>
            </w:r>
            <w:r>
              <w:rPr>
                <w:rFonts w:hint="eastAsia" w:ascii="Times New Roman" w:hAnsi="Times New Roman"/>
                <w:color w:val="auto"/>
                <w:sz w:val="24"/>
              </w:rPr>
              <w:t>西南侧距离</w:t>
            </w:r>
            <w:r>
              <w:rPr>
                <w:rFonts w:hint="eastAsia" w:ascii="Times New Roman" w:hAnsi="Times New Roman"/>
                <w:color w:val="auto"/>
                <w:sz w:val="24"/>
                <w:lang w:val="en-US" w:eastAsia="zh-CN"/>
              </w:rPr>
              <w:t>1270</w:t>
            </w:r>
            <w:r>
              <w:rPr>
                <w:rFonts w:hint="eastAsia" w:ascii="Times New Roman" w:hAnsi="Times New Roman"/>
                <w:color w:val="auto"/>
                <w:sz w:val="24"/>
              </w:rPr>
              <w:t>m为</w:t>
            </w:r>
            <w:r>
              <w:rPr>
                <w:rFonts w:hint="eastAsia" w:ascii="Times New Roman" w:hAnsi="Times New Roman"/>
                <w:color w:val="auto"/>
                <w:sz w:val="24"/>
                <w:lang w:eastAsia="zh-CN"/>
              </w:rPr>
              <w:t>前</w:t>
            </w:r>
            <w:r>
              <w:rPr>
                <w:rFonts w:hint="eastAsia" w:ascii="Times New Roman" w:hAnsi="Times New Roman"/>
                <w:color w:val="auto"/>
                <w:sz w:val="24"/>
              </w:rPr>
              <w:t>营村居民点</w:t>
            </w:r>
            <w:r>
              <w:rPr>
                <w:rFonts w:hint="eastAsia" w:ascii="Times New Roman" w:hAnsi="Times New Roman"/>
                <w:color w:val="auto"/>
                <w:sz w:val="24"/>
                <w:lang w:eastAsia="zh-CN"/>
              </w:rPr>
              <w:t>；东</w:t>
            </w:r>
            <w:r>
              <w:rPr>
                <w:rFonts w:hint="eastAsia" w:ascii="Times New Roman" w:hAnsi="Times New Roman"/>
                <w:color w:val="auto"/>
                <w:sz w:val="24"/>
              </w:rPr>
              <w:t>南侧距离</w:t>
            </w:r>
            <w:r>
              <w:rPr>
                <w:rFonts w:hint="eastAsia" w:ascii="Times New Roman" w:hAnsi="Times New Roman"/>
                <w:color w:val="auto"/>
                <w:sz w:val="24"/>
                <w:lang w:val="en-US" w:eastAsia="zh-CN"/>
              </w:rPr>
              <w:t>1480</w:t>
            </w:r>
            <w:r>
              <w:rPr>
                <w:rFonts w:hint="eastAsia" w:ascii="Times New Roman" w:hAnsi="Times New Roman"/>
                <w:color w:val="auto"/>
                <w:sz w:val="24"/>
              </w:rPr>
              <w:t>m为常村东街村居民点</w:t>
            </w:r>
            <w:r>
              <w:rPr>
                <w:rFonts w:hint="eastAsia" w:ascii="Times New Roman" w:hAnsi="Times New Roman"/>
                <w:color w:val="auto"/>
                <w:sz w:val="24"/>
                <w:lang w:eastAsia="zh-CN"/>
              </w:rPr>
              <w:t>；西北</w:t>
            </w:r>
            <w:r>
              <w:rPr>
                <w:rFonts w:hint="eastAsia" w:ascii="Times New Roman" w:hAnsi="Times New Roman"/>
                <w:color w:val="auto"/>
                <w:sz w:val="24"/>
              </w:rPr>
              <w:t>侧距离</w:t>
            </w:r>
            <w:r>
              <w:rPr>
                <w:rFonts w:hint="eastAsia" w:ascii="Times New Roman" w:hAnsi="Times New Roman"/>
                <w:color w:val="auto"/>
                <w:sz w:val="24"/>
                <w:lang w:val="en-US" w:eastAsia="zh-CN"/>
              </w:rPr>
              <w:t>1700</w:t>
            </w:r>
            <w:r>
              <w:rPr>
                <w:rFonts w:hint="eastAsia" w:ascii="Times New Roman" w:hAnsi="Times New Roman"/>
                <w:color w:val="auto"/>
                <w:sz w:val="24"/>
              </w:rPr>
              <w:t>m为东孟虎寨村居民点</w:t>
            </w:r>
            <w:r>
              <w:rPr>
                <w:rFonts w:hint="eastAsia" w:ascii="Times New Roman" w:hAnsi="Times New Roman"/>
                <w:color w:val="auto"/>
                <w:sz w:val="24"/>
                <w:lang w:eastAsia="zh-CN"/>
              </w:rPr>
              <w:t>；西南</w:t>
            </w:r>
            <w:r>
              <w:rPr>
                <w:rFonts w:hint="eastAsia" w:ascii="Times New Roman" w:hAnsi="Times New Roman"/>
                <w:color w:val="auto"/>
                <w:sz w:val="24"/>
              </w:rPr>
              <w:t>侧距离</w:t>
            </w:r>
            <w:r>
              <w:rPr>
                <w:rFonts w:hint="eastAsia" w:ascii="Times New Roman" w:hAnsi="Times New Roman"/>
                <w:color w:val="auto"/>
                <w:sz w:val="24"/>
                <w:lang w:val="en-US" w:eastAsia="zh-CN"/>
              </w:rPr>
              <w:t>1820</w:t>
            </w:r>
            <w:r>
              <w:rPr>
                <w:rFonts w:hint="eastAsia" w:ascii="Times New Roman" w:hAnsi="Times New Roman"/>
                <w:color w:val="auto"/>
                <w:sz w:val="24"/>
              </w:rPr>
              <w:t>m为</w:t>
            </w:r>
            <w:r>
              <w:rPr>
                <w:rFonts w:hint="eastAsia" w:ascii="Times New Roman" w:hAnsi="Times New Roman"/>
                <w:color w:val="auto"/>
                <w:sz w:val="24"/>
                <w:lang w:eastAsia="zh-CN"/>
              </w:rPr>
              <w:t>前周村</w:t>
            </w:r>
            <w:r>
              <w:rPr>
                <w:rFonts w:hint="eastAsia" w:ascii="Times New Roman" w:hAnsi="Times New Roman"/>
                <w:color w:val="auto"/>
                <w:sz w:val="24"/>
              </w:rPr>
              <w:t>居民点</w:t>
            </w:r>
            <w:r>
              <w:rPr>
                <w:rFonts w:hint="eastAsia" w:ascii="Times New Roman" w:hAnsi="Times New Roman"/>
                <w:color w:val="auto"/>
                <w:sz w:val="24"/>
                <w:lang w:eastAsia="zh-CN"/>
              </w:rPr>
              <w:t>；西北</w:t>
            </w:r>
            <w:r>
              <w:rPr>
                <w:rFonts w:hint="eastAsia" w:ascii="Times New Roman" w:hAnsi="Times New Roman"/>
                <w:color w:val="auto"/>
                <w:sz w:val="24"/>
              </w:rPr>
              <w:t>侧距离</w:t>
            </w:r>
            <w:r>
              <w:rPr>
                <w:rFonts w:hint="eastAsia" w:ascii="Times New Roman" w:hAnsi="Times New Roman"/>
                <w:color w:val="auto"/>
                <w:sz w:val="24"/>
                <w:lang w:val="en-US" w:eastAsia="zh-CN"/>
              </w:rPr>
              <w:t>1850</w:t>
            </w:r>
            <w:r>
              <w:rPr>
                <w:rFonts w:hint="eastAsia" w:ascii="Times New Roman" w:hAnsi="Times New Roman"/>
                <w:color w:val="auto"/>
                <w:sz w:val="24"/>
              </w:rPr>
              <w:t>m为</w:t>
            </w:r>
            <w:r>
              <w:rPr>
                <w:rFonts w:hint="eastAsia" w:ascii="Times New Roman" w:hAnsi="Times New Roman"/>
                <w:color w:val="auto"/>
                <w:sz w:val="24"/>
                <w:lang w:eastAsia="zh-CN"/>
              </w:rPr>
              <w:t>程庄村</w:t>
            </w:r>
            <w:r>
              <w:rPr>
                <w:rFonts w:hint="eastAsia" w:ascii="Times New Roman" w:hAnsi="Times New Roman"/>
                <w:color w:val="auto"/>
                <w:sz w:val="24"/>
              </w:rPr>
              <w:t>居民点</w:t>
            </w:r>
            <w:r>
              <w:rPr>
                <w:rFonts w:hint="eastAsia" w:ascii="Times New Roman" w:hAnsi="Times New Roman"/>
                <w:color w:val="auto"/>
                <w:sz w:val="24"/>
                <w:lang w:eastAsia="zh-CN"/>
              </w:rPr>
              <w:t>；东北</w:t>
            </w:r>
            <w:r>
              <w:rPr>
                <w:rFonts w:hint="eastAsia" w:ascii="Times New Roman" w:hAnsi="Times New Roman"/>
                <w:color w:val="auto"/>
                <w:sz w:val="24"/>
              </w:rPr>
              <w:t>侧距离</w:t>
            </w:r>
            <w:r>
              <w:rPr>
                <w:rFonts w:hint="eastAsia" w:ascii="Times New Roman" w:hAnsi="Times New Roman"/>
                <w:color w:val="auto"/>
                <w:sz w:val="24"/>
                <w:lang w:val="en-US" w:eastAsia="zh-CN"/>
              </w:rPr>
              <w:t>2030</w:t>
            </w:r>
            <w:r>
              <w:rPr>
                <w:rFonts w:hint="eastAsia" w:ascii="Times New Roman" w:hAnsi="Times New Roman"/>
                <w:color w:val="auto"/>
                <w:sz w:val="24"/>
              </w:rPr>
              <w:t>m为</w:t>
            </w:r>
            <w:r>
              <w:rPr>
                <w:rFonts w:hint="eastAsia" w:ascii="Times New Roman" w:hAnsi="Times New Roman"/>
                <w:color w:val="auto"/>
                <w:sz w:val="24"/>
                <w:lang w:eastAsia="zh-CN"/>
              </w:rPr>
              <w:t>石佛村</w:t>
            </w:r>
            <w:r>
              <w:rPr>
                <w:rFonts w:hint="eastAsia" w:ascii="Times New Roman" w:hAnsi="Times New Roman"/>
                <w:color w:val="auto"/>
                <w:sz w:val="24"/>
              </w:rPr>
              <w:t>居民点</w:t>
            </w:r>
            <w:r>
              <w:rPr>
                <w:rFonts w:hint="eastAsia" w:ascii="Times New Roman" w:hAnsi="Times New Roman"/>
                <w:color w:val="auto"/>
                <w:sz w:val="24"/>
                <w:lang w:eastAsia="zh-CN"/>
              </w:rPr>
              <w:t>；西北</w:t>
            </w:r>
            <w:r>
              <w:rPr>
                <w:rFonts w:hint="eastAsia" w:ascii="Times New Roman" w:hAnsi="Times New Roman"/>
                <w:color w:val="auto"/>
                <w:sz w:val="24"/>
              </w:rPr>
              <w:t>侧距离</w:t>
            </w:r>
            <w:r>
              <w:rPr>
                <w:rFonts w:hint="eastAsia" w:ascii="Times New Roman" w:hAnsi="Times New Roman"/>
                <w:color w:val="auto"/>
                <w:sz w:val="24"/>
                <w:lang w:val="en-US" w:eastAsia="zh-CN"/>
              </w:rPr>
              <w:t>2400</w:t>
            </w:r>
            <w:r>
              <w:rPr>
                <w:rFonts w:hint="eastAsia" w:ascii="Times New Roman" w:hAnsi="Times New Roman"/>
                <w:color w:val="auto"/>
                <w:sz w:val="24"/>
              </w:rPr>
              <w:t>m为西孟虎寨村居民点</w:t>
            </w:r>
            <w:r>
              <w:rPr>
                <w:rFonts w:ascii="Times New Roman" w:hAnsi="Times New Roman"/>
                <w:color w:val="auto"/>
                <w:sz w:val="24"/>
              </w:rPr>
              <w:t>。</w:t>
            </w:r>
            <w:r>
              <w:rPr>
                <w:rFonts w:ascii="Times New Roman" w:hAnsi="Times New Roman"/>
                <w:color w:val="auto"/>
                <w:kern w:val="0"/>
                <w:sz w:val="24"/>
                <w:szCs w:val="24"/>
              </w:rPr>
              <w:t>依据</w:t>
            </w:r>
            <w:r>
              <w:rPr>
                <w:rFonts w:hint="eastAsia" w:ascii="Times New Roman" w:hAnsi="Times New Roman"/>
                <w:color w:val="auto"/>
                <w:kern w:val="0"/>
                <w:sz w:val="24"/>
                <w:szCs w:val="24"/>
              </w:rPr>
              <w:t>半坡店乡人民政府村镇规划建设土地管理所出具的证明，</w:t>
            </w:r>
            <w:r>
              <w:rPr>
                <w:rFonts w:hint="eastAsia" w:ascii="Times New Roman" w:hAnsi="Times New Roman"/>
                <w:color w:val="auto"/>
                <w:kern w:val="0"/>
                <w:sz w:val="24"/>
                <w:szCs w:val="24"/>
                <w:lang w:eastAsia="zh-CN"/>
              </w:rPr>
              <w:t>河南御锦轩木业有限公司</w:t>
            </w:r>
            <w:r>
              <w:rPr>
                <w:rFonts w:hint="eastAsia" w:ascii="Times New Roman" w:hAnsi="Times New Roman"/>
                <w:color w:val="auto"/>
                <w:kern w:val="0"/>
                <w:sz w:val="24"/>
                <w:szCs w:val="24"/>
              </w:rPr>
              <w:t>占地6亩，性质为建设用地，符合土地利用规划。</w:t>
            </w:r>
            <w:r>
              <w:rPr>
                <w:rFonts w:ascii="Times New Roman" w:hAnsi="Times New Roman"/>
                <w:color w:val="auto"/>
                <w:sz w:val="24"/>
              </w:rPr>
              <w:t>本项目运营期采取有效措施后，对周围环境敏感点影响很小。</w:t>
            </w:r>
          </w:p>
          <w:p>
            <w:pPr>
              <w:tabs>
                <w:tab w:val="left" w:pos="720"/>
              </w:tabs>
              <w:adjustRightInd w:val="0"/>
              <w:snapToGrid w:val="0"/>
              <w:spacing w:line="360" w:lineRule="auto"/>
              <w:ind w:firstLine="482"/>
              <w:rPr>
                <w:rFonts w:ascii="Times New Roman" w:hAnsi="Times New Roman"/>
                <w:bCs/>
                <w:color w:val="auto"/>
                <w:sz w:val="24"/>
              </w:rPr>
            </w:pPr>
            <w:r>
              <w:rPr>
                <w:rFonts w:ascii="Times New Roman" w:hAnsi="Times New Roman"/>
                <w:bCs/>
                <w:color w:val="auto"/>
                <w:sz w:val="24"/>
              </w:rPr>
              <w:t xml:space="preserve">综上，项目的选址合理。    </w:t>
            </w:r>
          </w:p>
          <w:p>
            <w:pPr>
              <w:tabs>
                <w:tab w:val="left" w:pos="720"/>
              </w:tabs>
              <w:spacing w:line="360" w:lineRule="auto"/>
              <w:ind w:firstLine="482"/>
              <w:rPr>
                <w:rFonts w:ascii="Times New Roman" w:hAnsi="Times New Roman"/>
                <w:b/>
                <w:color w:val="auto"/>
                <w:sz w:val="24"/>
              </w:rPr>
            </w:pPr>
            <w:r>
              <w:rPr>
                <w:rFonts w:ascii="Times New Roman" w:hAnsi="Times New Roman"/>
                <w:b/>
                <w:color w:val="auto"/>
                <w:sz w:val="24"/>
              </w:rPr>
              <w:t>6、总量控制</w:t>
            </w:r>
          </w:p>
          <w:p>
            <w:pPr>
              <w:tabs>
                <w:tab w:val="left" w:pos="720"/>
              </w:tabs>
              <w:spacing w:line="360" w:lineRule="auto"/>
              <w:ind w:firstLine="482"/>
              <w:rPr>
                <w:rFonts w:ascii="Times New Roman" w:hAnsi="Times New Roman"/>
                <w:b/>
                <w:color w:val="auto"/>
                <w:sz w:val="24"/>
              </w:rPr>
            </w:pPr>
            <w:r>
              <w:rPr>
                <w:rFonts w:ascii="Times New Roman" w:hAnsi="Times New Roman"/>
                <w:bCs/>
                <w:color w:val="auto"/>
                <w:sz w:val="24"/>
              </w:rPr>
              <w:t>本项目无</w:t>
            </w:r>
            <w:r>
              <w:rPr>
                <w:rFonts w:hint="eastAsia" w:ascii="Times New Roman" w:hAnsi="Times New Roman"/>
                <w:bCs/>
                <w:color w:val="auto"/>
                <w:sz w:val="24"/>
              </w:rPr>
              <w:t>生产用水</w:t>
            </w:r>
            <w:r>
              <w:rPr>
                <w:rFonts w:ascii="Times New Roman" w:hAnsi="Times New Roman"/>
                <w:bCs/>
                <w:color w:val="auto"/>
                <w:sz w:val="24"/>
              </w:rPr>
              <w:t>，建议项目总量控制指标为COD</w:t>
            </w:r>
            <w:r>
              <w:rPr>
                <w:rFonts w:hint="eastAsia" w:ascii="Times New Roman" w:hAnsi="Times New Roman"/>
                <w:bCs/>
                <w:color w:val="auto"/>
                <w:sz w:val="24"/>
              </w:rPr>
              <w:t>：</w:t>
            </w:r>
            <w:r>
              <w:rPr>
                <w:rFonts w:ascii="Times New Roman" w:hAnsi="Times New Roman"/>
                <w:bCs/>
                <w:color w:val="auto"/>
                <w:sz w:val="24"/>
              </w:rPr>
              <w:t>0t/a、NH</w:t>
            </w:r>
            <w:r>
              <w:rPr>
                <w:rFonts w:ascii="Times New Roman" w:hAnsi="Times New Roman"/>
                <w:bCs/>
                <w:color w:val="auto"/>
                <w:sz w:val="24"/>
                <w:vertAlign w:val="subscript"/>
              </w:rPr>
              <w:t>3</w:t>
            </w:r>
            <w:r>
              <w:rPr>
                <w:rFonts w:ascii="Times New Roman" w:hAnsi="Times New Roman"/>
                <w:bCs/>
                <w:color w:val="auto"/>
                <w:sz w:val="24"/>
              </w:rPr>
              <w:t>-N</w:t>
            </w:r>
            <w:r>
              <w:rPr>
                <w:rFonts w:hint="eastAsia" w:ascii="Times New Roman" w:hAnsi="Times New Roman"/>
                <w:bCs/>
                <w:color w:val="auto"/>
                <w:sz w:val="24"/>
              </w:rPr>
              <w:t>：</w:t>
            </w:r>
            <w:r>
              <w:rPr>
                <w:rFonts w:ascii="Times New Roman" w:hAnsi="Times New Roman"/>
                <w:bCs/>
                <w:color w:val="auto"/>
                <w:sz w:val="24"/>
              </w:rPr>
              <w:t>0t/a，SO</w:t>
            </w:r>
            <w:r>
              <w:rPr>
                <w:rFonts w:ascii="Times New Roman" w:hAnsi="Times New Roman"/>
                <w:bCs/>
                <w:color w:val="auto"/>
                <w:sz w:val="24"/>
                <w:vertAlign w:val="subscript"/>
              </w:rPr>
              <w:t>2</w:t>
            </w:r>
            <w:r>
              <w:rPr>
                <w:rFonts w:hint="eastAsia" w:ascii="Times New Roman" w:hAnsi="Times New Roman"/>
                <w:bCs/>
                <w:color w:val="auto"/>
                <w:sz w:val="24"/>
              </w:rPr>
              <w:t>：</w:t>
            </w:r>
            <w:r>
              <w:rPr>
                <w:rFonts w:ascii="Times New Roman" w:hAnsi="Times New Roman"/>
                <w:bCs/>
                <w:color w:val="auto"/>
                <w:sz w:val="24"/>
              </w:rPr>
              <w:t>0t/a、NOx</w:t>
            </w:r>
            <w:r>
              <w:rPr>
                <w:rFonts w:hint="eastAsia" w:ascii="Times New Roman" w:hAnsi="Times New Roman"/>
                <w:bCs/>
                <w:color w:val="auto"/>
                <w:sz w:val="24"/>
              </w:rPr>
              <w:t>：</w:t>
            </w:r>
            <w:r>
              <w:rPr>
                <w:rFonts w:ascii="Times New Roman" w:hAnsi="Times New Roman"/>
                <w:bCs/>
                <w:color w:val="auto"/>
                <w:sz w:val="24"/>
              </w:rPr>
              <w:t xml:space="preserve">0t/a。                          </w:t>
            </w:r>
          </w:p>
          <w:p>
            <w:pPr>
              <w:tabs>
                <w:tab w:val="left" w:pos="720"/>
              </w:tabs>
              <w:spacing w:line="360" w:lineRule="auto"/>
              <w:ind w:firstLine="482"/>
              <w:rPr>
                <w:rFonts w:ascii="Times New Roman" w:hAnsi="Times New Roman"/>
                <w:b/>
                <w:color w:val="auto"/>
                <w:sz w:val="24"/>
              </w:rPr>
            </w:pPr>
            <w:r>
              <w:rPr>
                <w:rFonts w:ascii="Times New Roman" w:hAnsi="Times New Roman"/>
                <w:b/>
                <w:color w:val="auto"/>
                <w:sz w:val="24"/>
              </w:rPr>
              <w:t>7、环保投资估算及“三同时”验收</w:t>
            </w:r>
          </w:p>
          <w:p>
            <w:pPr>
              <w:spacing w:line="360" w:lineRule="auto"/>
              <w:ind w:firstLine="480"/>
              <w:textAlignment w:val="baseline"/>
              <w:rPr>
                <w:rFonts w:ascii="Times New Roman" w:hAnsi="Times New Roman"/>
                <w:b/>
                <w:color w:val="auto"/>
                <w:sz w:val="24"/>
              </w:rPr>
            </w:pPr>
            <w:r>
              <w:rPr>
                <w:rFonts w:ascii="Times New Roman" w:hAnsi="Times New Roman"/>
                <w:color w:val="auto"/>
                <w:sz w:val="24"/>
              </w:rPr>
              <w:t>本项目拟投资</w:t>
            </w:r>
            <w:r>
              <w:rPr>
                <w:rFonts w:hint="eastAsia" w:ascii="Times New Roman" w:hAnsi="Times New Roman"/>
                <w:color w:val="auto"/>
                <w:sz w:val="24"/>
                <w:szCs w:val="24"/>
              </w:rPr>
              <w:t>1000</w:t>
            </w:r>
            <w:r>
              <w:rPr>
                <w:rFonts w:ascii="Times New Roman" w:hAnsi="Times New Roman"/>
                <w:color w:val="auto"/>
                <w:sz w:val="24"/>
                <w:szCs w:val="24"/>
              </w:rPr>
              <w:t>万元</w:t>
            </w:r>
            <w:r>
              <w:rPr>
                <w:rFonts w:ascii="Times New Roman" w:hAnsi="Times New Roman"/>
                <w:color w:val="auto"/>
                <w:sz w:val="24"/>
              </w:rPr>
              <w:t>，其中环保投资为</w:t>
            </w:r>
            <w:r>
              <w:rPr>
                <w:rFonts w:hint="eastAsia" w:ascii="Times New Roman" w:hAnsi="Times New Roman"/>
                <w:color w:val="auto"/>
                <w:sz w:val="24"/>
                <w:lang w:val="en-US" w:eastAsia="zh-CN"/>
              </w:rPr>
              <w:t>15.67</w:t>
            </w:r>
            <w:r>
              <w:rPr>
                <w:rFonts w:ascii="Times New Roman" w:hAnsi="Times New Roman"/>
                <w:color w:val="auto"/>
                <w:sz w:val="24"/>
              </w:rPr>
              <w:t>万元，</w:t>
            </w:r>
            <w:r>
              <w:rPr>
                <w:rFonts w:ascii="Times New Roman" w:hAnsi="Times New Roman"/>
                <w:color w:val="auto"/>
                <w:sz w:val="24"/>
                <w:szCs w:val="24"/>
              </w:rPr>
              <w:t>环保投资占总投资的</w:t>
            </w:r>
            <w:r>
              <w:rPr>
                <w:rFonts w:hint="eastAsia" w:ascii="Times New Roman" w:hAnsi="Times New Roman"/>
                <w:color w:val="auto"/>
                <w:sz w:val="24"/>
                <w:szCs w:val="24"/>
                <w:lang w:val="en-US" w:eastAsia="zh-CN"/>
              </w:rPr>
              <w:t>1.567</w:t>
            </w:r>
            <w:r>
              <w:rPr>
                <w:rFonts w:ascii="Times New Roman" w:hAnsi="Times New Roman"/>
                <w:color w:val="auto"/>
                <w:sz w:val="24"/>
                <w:szCs w:val="24"/>
              </w:rPr>
              <w:t>%，</w:t>
            </w:r>
            <w:r>
              <w:rPr>
                <w:rFonts w:ascii="Times New Roman" w:hAnsi="Times New Roman"/>
                <w:color w:val="auto"/>
                <w:sz w:val="24"/>
              </w:rPr>
              <w:t>环保措施及投资情况见下表。</w:t>
            </w:r>
          </w:p>
          <w:p>
            <w:pPr>
              <w:pStyle w:val="18"/>
              <w:tabs>
                <w:tab w:val="left" w:pos="7434"/>
              </w:tabs>
              <w:snapToGrid w:val="0"/>
              <w:spacing w:line="360" w:lineRule="exact"/>
              <w:ind w:firstLine="0"/>
              <w:jc w:val="center"/>
              <w:rPr>
                <w:rFonts w:ascii="Times New Roman" w:hAnsi="Times New Roman"/>
                <w:b/>
                <w:bCs/>
                <w:color w:val="auto"/>
                <w:sz w:val="21"/>
                <w:szCs w:val="21"/>
              </w:rPr>
            </w:pPr>
          </w:p>
          <w:p>
            <w:pPr>
              <w:pStyle w:val="18"/>
              <w:tabs>
                <w:tab w:val="left" w:pos="7434"/>
              </w:tabs>
              <w:snapToGrid w:val="0"/>
              <w:spacing w:line="360" w:lineRule="exact"/>
              <w:ind w:firstLine="0"/>
              <w:jc w:val="center"/>
              <w:rPr>
                <w:rFonts w:ascii="Times New Roman" w:hAnsi="Times New Roman"/>
                <w:b/>
                <w:bCs/>
                <w:color w:val="auto"/>
                <w:sz w:val="21"/>
                <w:szCs w:val="21"/>
              </w:rPr>
            </w:pPr>
          </w:p>
          <w:p>
            <w:pPr>
              <w:pStyle w:val="18"/>
              <w:tabs>
                <w:tab w:val="left" w:pos="7434"/>
              </w:tabs>
              <w:snapToGrid w:val="0"/>
              <w:spacing w:line="360" w:lineRule="exact"/>
              <w:ind w:firstLine="0"/>
              <w:jc w:val="center"/>
              <w:rPr>
                <w:rFonts w:ascii="Times New Roman" w:hAnsi="Times New Roman"/>
                <w:b/>
                <w:bCs/>
                <w:color w:val="auto"/>
                <w:sz w:val="21"/>
                <w:szCs w:val="21"/>
              </w:rPr>
            </w:pPr>
            <w:r>
              <w:rPr>
                <w:rFonts w:ascii="Times New Roman" w:hAnsi="Times New Roman"/>
                <w:b/>
                <w:bCs/>
                <w:color w:val="auto"/>
                <w:sz w:val="21"/>
                <w:szCs w:val="21"/>
              </w:rPr>
              <w:t>表</w:t>
            </w:r>
            <w:r>
              <w:rPr>
                <w:rFonts w:hint="eastAsia" w:ascii="Times New Roman" w:hAnsi="Times New Roman"/>
                <w:b/>
                <w:bCs/>
                <w:color w:val="auto"/>
                <w:sz w:val="21"/>
                <w:szCs w:val="21"/>
                <w:lang w:val="en-US" w:eastAsia="zh-CN"/>
              </w:rPr>
              <w:t>36</w:t>
            </w:r>
            <w:r>
              <w:rPr>
                <w:rFonts w:ascii="Times New Roman" w:hAnsi="Times New Roman"/>
                <w:b/>
                <w:bCs/>
                <w:color w:val="auto"/>
                <w:sz w:val="21"/>
                <w:szCs w:val="21"/>
              </w:rPr>
              <w:t xml:space="preserve">  环保投资估算一览表</w:t>
            </w:r>
          </w:p>
          <w:tbl>
            <w:tblPr>
              <w:tblStyle w:val="13"/>
              <w:tblpPr w:leftFromText="180" w:rightFromText="180" w:vertAnchor="text" w:horzAnchor="page" w:tblpX="198" w:tblpY="3"/>
              <w:tblOverlap w:val="never"/>
              <w:tblW w:w="8995"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467"/>
              <w:gridCol w:w="467"/>
              <w:gridCol w:w="1592"/>
              <w:gridCol w:w="2985"/>
              <w:gridCol w:w="948"/>
              <w:gridCol w:w="2536"/>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641" w:hRule="atLeast"/>
                <w:tblHeader/>
              </w:trPr>
              <w:tc>
                <w:tcPr>
                  <w:tcW w:w="934" w:type="dxa"/>
                  <w:gridSpan w:val="2"/>
                  <w:tcBorders>
                    <w:bottom w:val="single" w:color="auto" w:sz="4" w:space="0"/>
                  </w:tcBorders>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r>
                    <w:rPr>
                      <w:rFonts w:hint="default" w:ascii="Times New Roman" w:hAnsi="Times New Roman" w:eastAsia="宋体" w:cs="Times New Roman"/>
                      <w:b w:val="0"/>
                      <w:bCs/>
                      <w:color w:val="auto"/>
                      <w:kern w:val="0"/>
                      <w:szCs w:val="21"/>
                      <w:u w:val="none"/>
                    </w:rPr>
                    <w:t>项目</w:t>
                  </w:r>
                </w:p>
              </w:tc>
              <w:tc>
                <w:tcPr>
                  <w:tcW w:w="1592" w:type="dxa"/>
                  <w:tcBorders>
                    <w:bottom w:val="single" w:color="auto" w:sz="4" w:space="0"/>
                  </w:tcBorders>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r>
                    <w:rPr>
                      <w:rFonts w:hint="default" w:ascii="Times New Roman" w:hAnsi="Times New Roman" w:eastAsia="宋体" w:cs="Times New Roman"/>
                      <w:b w:val="0"/>
                      <w:bCs/>
                      <w:color w:val="auto"/>
                      <w:kern w:val="0"/>
                      <w:szCs w:val="21"/>
                      <w:u w:val="none"/>
                    </w:rPr>
                    <w:t>内容</w:t>
                  </w:r>
                </w:p>
              </w:tc>
              <w:tc>
                <w:tcPr>
                  <w:tcW w:w="2985" w:type="dxa"/>
                  <w:tcBorders>
                    <w:bottom w:val="single" w:color="auto" w:sz="4" w:space="0"/>
                  </w:tcBorders>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r>
                    <w:rPr>
                      <w:rFonts w:hint="default" w:ascii="Times New Roman" w:hAnsi="Times New Roman" w:eastAsia="宋体" w:cs="Times New Roman"/>
                      <w:b w:val="0"/>
                      <w:bCs/>
                      <w:color w:val="auto"/>
                      <w:kern w:val="0"/>
                      <w:szCs w:val="21"/>
                      <w:u w:val="none"/>
                    </w:rPr>
                    <w:t>环保措施</w:t>
                  </w:r>
                </w:p>
              </w:tc>
              <w:tc>
                <w:tcPr>
                  <w:tcW w:w="948" w:type="dxa"/>
                  <w:tcBorders>
                    <w:bottom w:val="single" w:color="auto" w:sz="4" w:space="0"/>
                  </w:tcBorders>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r>
                    <w:rPr>
                      <w:rFonts w:hint="default" w:ascii="Times New Roman" w:hAnsi="Times New Roman" w:eastAsia="宋体" w:cs="Times New Roman"/>
                      <w:b w:val="0"/>
                      <w:bCs/>
                      <w:color w:val="auto"/>
                      <w:kern w:val="0"/>
                      <w:szCs w:val="21"/>
                      <w:u w:val="none"/>
                    </w:rPr>
                    <w:t>投资额</w:t>
                  </w:r>
                </w:p>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r>
                    <w:rPr>
                      <w:rFonts w:hint="default" w:ascii="Times New Roman" w:hAnsi="Times New Roman" w:eastAsia="宋体" w:cs="Times New Roman"/>
                      <w:b w:val="0"/>
                      <w:bCs/>
                      <w:color w:val="auto"/>
                      <w:kern w:val="0"/>
                      <w:szCs w:val="21"/>
                      <w:u w:val="none"/>
                    </w:rPr>
                    <w:t>（万元）</w:t>
                  </w:r>
                </w:p>
              </w:tc>
              <w:tc>
                <w:tcPr>
                  <w:tcW w:w="2536" w:type="dxa"/>
                  <w:tcBorders>
                    <w:bottom w:val="single" w:color="auto" w:sz="4" w:space="0"/>
                  </w:tcBorders>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r>
                    <w:rPr>
                      <w:rFonts w:hint="default" w:ascii="Times New Roman" w:hAnsi="Times New Roman" w:eastAsia="宋体" w:cs="Times New Roman"/>
                      <w:b w:val="0"/>
                      <w:bCs/>
                      <w:color w:val="auto"/>
                      <w:szCs w:val="21"/>
                      <w:u w:val="none"/>
                    </w:rPr>
                    <w:t>预期处理效果</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24" w:hRule="atLeast"/>
                <w:tblHeader/>
              </w:trPr>
              <w:tc>
                <w:tcPr>
                  <w:tcW w:w="467" w:type="dxa"/>
                  <w:vMerge w:val="restart"/>
                  <w:tcBorders>
                    <w:top w:val="single" w:color="auto" w:sz="4" w:space="0"/>
                    <w:right w:val="single" w:color="auto" w:sz="4" w:space="0"/>
                  </w:tcBorders>
                  <w:noWrap w:val="0"/>
                  <w:vAlign w:val="center"/>
                </w:tcPr>
                <w:p>
                  <w:pPr>
                    <w:widowControl/>
                    <w:adjustRightInd w:val="0"/>
                    <w:snapToGrid w:val="0"/>
                    <w:spacing w:line="360" w:lineRule="auto"/>
                    <w:jc w:val="center"/>
                    <w:rPr>
                      <w:rFonts w:hint="eastAsia" w:ascii="Times New Roman" w:hAnsi="Times New Roman" w:eastAsia="宋体" w:cs="Times New Roman"/>
                      <w:b w:val="0"/>
                      <w:bCs/>
                      <w:color w:val="auto"/>
                      <w:kern w:val="0"/>
                      <w:szCs w:val="21"/>
                      <w:u w:val="none"/>
                      <w:lang w:eastAsia="zh-CN"/>
                    </w:rPr>
                  </w:pPr>
                  <w:r>
                    <w:rPr>
                      <w:rFonts w:hint="eastAsia" w:ascii="Times New Roman" w:hAnsi="Times New Roman" w:eastAsia="宋体" w:cs="Times New Roman"/>
                      <w:b w:val="0"/>
                      <w:bCs/>
                      <w:color w:val="auto"/>
                      <w:kern w:val="0"/>
                      <w:szCs w:val="21"/>
                      <w:u w:val="none"/>
                      <w:lang w:eastAsia="zh-CN"/>
                    </w:rPr>
                    <w:t>施</w:t>
                  </w:r>
                </w:p>
                <w:p>
                  <w:pPr>
                    <w:widowControl/>
                    <w:adjustRightInd w:val="0"/>
                    <w:snapToGrid w:val="0"/>
                    <w:spacing w:line="360" w:lineRule="auto"/>
                    <w:jc w:val="center"/>
                    <w:rPr>
                      <w:rFonts w:hint="eastAsia" w:ascii="Times New Roman" w:hAnsi="Times New Roman" w:eastAsia="宋体" w:cs="Times New Roman"/>
                      <w:b w:val="0"/>
                      <w:bCs/>
                      <w:color w:val="auto"/>
                      <w:kern w:val="0"/>
                      <w:szCs w:val="21"/>
                      <w:u w:val="none"/>
                      <w:lang w:eastAsia="zh-CN"/>
                    </w:rPr>
                  </w:pPr>
                  <w:r>
                    <w:rPr>
                      <w:rFonts w:hint="eastAsia" w:ascii="Times New Roman" w:hAnsi="Times New Roman" w:eastAsia="宋体" w:cs="Times New Roman"/>
                      <w:b w:val="0"/>
                      <w:bCs/>
                      <w:color w:val="auto"/>
                      <w:kern w:val="0"/>
                      <w:szCs w:val="21"/>
                      <w:u w:val="none"/>
                      <w:lang w:eastAsia="zh-CN"/>
                    </w:rPr>
                    <w:t>工</w:t>
                  </w:r>
                </w:p>
                <w:p>
                  <w:pPr>
                    <w:widowControl/>
                    <w:adjustRightInd w:val="0"/>
                    <w:snapToGrid w:val="0"/>
                    <w:spacing w:line="360" w:lineRule="auto"/>
                    <w:jc w:val="center"/>
                    <w:rPr>
                      <w:rFonts w:hint="eastAsia" w:ascii="Times New Roman" w:hAnsi="Times New Roman" w:eastAsia="宋体" w:cs="Times New Roman"/>
                      <w:b w:val="0"/>
                      <w:bCs/>
                      <w:color w:val="auto"/>
                      <w:kern w:val="0"/>
                      <w:szCs w:val="21"/>
                      <w:u w:val="none"/>
                      <w:lang w:eastAsia="zh-CN"/>
                    </w:rPr>
                  </w:pPr>
                  <w:r>
                    <w:rPr>
                      <w:rFonts w:hint="eastAsia" w:ascii="Times New Roman" w:hAnsi="Times New Roman" w:eastAsia="宋体" w:cs="Times New Roman"/>
                      <w:b w:val="0"/>
                      <w:bCs/>
                      <w:color w:val="auto"/>
                      <w:kern w:val="0"/>
                      <w:szCs w:val="21"/>
                      <w:u w:val="none"/>
                      <w:lang w:eastAsia="zh-CN"/>
                    </w:rPr>
                    <w:t>期</w:t>
                  </w:r>
                </w:p>
              </w:tc>
              <w:tc>
                <w:tcPr>
                  <w:tcW w:w="467" w:type="dxa"/>
                  <w:vMerge w:val="restart"/>
                  <w:tcBorders>
                    <w:top w:val="single" w:color="auto" w:sz="4" w:space="0"/>
                    <w:left w:val="single" w:color="auto" w:sz="4" w:space="0"/>
                  </w:tcBorders>
                  <w:noWrap w:val="0"/>
                  <w:vAlign w:val="center"/>
                </w:tcPr>
                <w:p>
                  <w:pPr>
                    <w:widowControl/>
                    <w:adjustRightInd w:val="0"/>
                    <w:snapToGrid w:val="0"/>
                    <w:spacing w:line="360" w:lineRule="auto"/>
                    <w:jc w:val="center"/>
                    <w:rPr>
                      <w:rFonts w:hint="eastAsia" w:ascii="Times New Roman" w:hAnsi="Times New Roman" w:eastAsia="宋体" w:cs="Times New Roman"/>
                      <w:b w:val="0"/>
                      <w:bCs/>
                      <w:color w:val="auto"/>
                      <w:kern w:val="0"/>
                      <w:szCs w:val="21"/>
                      <w:u w:val="none"/>
                      <w:lang w:eastAsia="zh-CN"/>
                    </w:rPr>
                  </w:pPr>
                  <w:r>
                    <w:rPr>
                      <w:rFonts w:hint="eastAsia" w:ascii="Times New Roman" w:hAnsi="Times New Roman" w:eastAsia="宋体" w:cs="Times New Roman"/>
                      <w:b w:val="0"/>
                      <w:bCs/>
                      <w:color w:val="auto"/>
                      <w:kern w:val="0"/>
                      <w:szCs w:val="21"/>
                      <w:u w:val="none"/>
                      <w:lang w:eastAsia="zh-CN"/>
                    </w:rPr>
                    <w:t>废气治理</w:t>
                  </w:r>
                </w:p>
              </w:tc>
              <w:tc>
                <w:tcPr>
                  <w:tcW w:w="1592" w:type="dxa"/>
                  <w:tcBorders>
                    <w:top w:val="single" w:color="auto" w:sz="4" w:space="0"/>
                    <w:bottom w:val="single" w:color="auto" w:sz="4" w:space="0"/>
                  </w:tcBorders>
                  <w:noWrap w:val="0"/>
                  <w:vAlign w:val="center"/>
                </w:tcPr>
                <w:p>
                  <w:pPr>
                    <w:widowControl/>
                    <w:adjustRightInd w:val="0"/>
                    <w:snapToGrid w:val="0"/>
                    <w:spacing w:line="360" w:lineRule="auto"/>
                    <w:jc w:val="center"/>
                    <w:rPr>
                      <w:rFonts w:hint="eastAsia" w:ascii="Times New Roman" w:hAnsi="Times New Roman" w:eastAsia="宋体" w:cs="Times New Roman"/>
                      <w:b w:val="0"/>
                      <w:bCs/>
                      <w:color w:val="auto"/>
                      <w:kern w:val="0"/>
                      <w:szCs w:val="21"/>
                      <w:u w:val="none"/>
                      <w:lang w:eastAsia="zh-CN"/>
                    </w:rPr>
                  </w:pPr>
                  <w:r>
                    <w:rPr>
                      <w:rFonts w:hint="eastAsia" w:ascii="Times New Roman" w:hAnsi="Times New Roman" w:eastAsia="宋体" w:cs="Times New Roman"/>
                      <w:b w:val="0"/>
                      <w:bCs/>
                      <w:color w:val="auto"/>
                      <w:kern w:val="0"/>
                      <w:szCs w:val="21"/>
                      <w:u w:val="none"/>
                      <w:lang w:eastAsia="zh-CN"/>
                    </w:rPr>
                    <w:t>施工扬尘</w:t>
                  </w:r>
                </w:p>
              </w:tc>
              <w:tc>
                <w:tcPr>
                  <w:tcW w:w="2985" w:type="dxa"/>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0"/>
                      <w:szCs w:val="21"/>
                      <w:u w:val="none"/>
                      <w:lang w:eastAsia="zh-CN"/>
                    </w:rPr>
                  </w:pPr>
                  <w:r>
                    <w:rPr>
                      <w:rFonts w:hint="default" w:ascii="Times New Roman" w:hAnsi="Times New Roman" w:eastAsia="宋体" w:cs="Times New Roman"/>
                      <w:b w:val="0"/>
                      <w:bCs/>
                      <w:color w:val="auto"/>
                      <w:kern w:val="0"/>
                      <w:szCs w:val="21"/>
                      <w:u w:val="none"/>
                    </w:rPr>
                    <w:t>施工工地周围应当设置连续、密闭的围挡，围挡高度不得低于2.5米</w:t>
                  </w:r>
                  <w:r>
                    <w:rPr>
                      <w:rFonts w:hint="eastAsia" w:ascii="Times New Roman" w:hAnsi="Times New Roman" w:eastAsia="宋体" w:cs="Times New Roman"/>
                      <w:b w:val="0"/>
                      <w:bCs/>
                      <w:color w:val="auto"/>
                      <w:kern w:val="0"/>
                      <w:szCs w:val="21"/>
                      <w:u w:val="none"/>
                      <w:lang w:eastAsia="zh-CN"/>
                    </w:rPr>
                    <w:t>；</w:t>
                  </w:r>
                  <w:r>
                    <w:rPr>
                      <w:rFonts w:hint="default" w:ascii="Times New Roman" w:hAnsi="Times New Roman" w:eastAsia="宋体" w:cs="Times New Roman"/>
                      <w:b w:val="0"/>
                      <w:bCs/>
                      <w:color w:val="auto"/>
                      <w:kern w:val="0"/>
                      <w:szCs w:val="21"/>
                      <w:u w:val="none"/>
                    </w:rPr>
                    <w:t>洒水抑尘措施，每天洒水4~5次</w:t>
                  </w:r>
                  <w:r>
                    <w:rPr>
                      <w:rFonts w:hint="eastAsia" w:ascii="Times New Roman" w:hAnsi="Times New Roman" w:eastAsia="宋体" w:cs="Times New Roman"/>
                      <w:b w:val="0"/>
                      <w:bCs/>
                      <w:color w:val="auto"/>
                      <w:kern w:val="0"/>
                      <w:szCs w:val="21"/>
                      <w:u w:val="none"/>
                      <w:lang w:eastAsia="zh-CN"/>
                    </w:rPr>
                    <w:t>；车辆冲洗设施和配套沉淀池</w:t>
                  </w:r>
                </w:p>
              </w:tc>
              <w:tc>
                <w:tcPr>
                  <w:tcW w:w="948" w:type="dxa"/>
                  <w:tcBorders>
                    <w:top w:val="single" w:color="auto" w:sz="4" w:space="0"/>
                    <w:bottom w:val="single" w:color="auto" w:sz="4" w:space="0"/>
                  </w:tcBorders>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lang w:val="en-US" w:eastAsia="zh-CN"/>
                    </w:rPr>
                  </w:pPr>
                  <w:r>
                    <w:rPr>
                      <w:rFonts w:hint="eastAsia" w:ascii="Times New Roman" w:hAnsi="Times New Roman" w:eastAsia="宋体" w:cs="Times New Roman"/>
                      <w:b w:val="0"/>
                      <w:bCs/>
                      <w:color w:val="auto"/>
                      <w:kern w:val="0"/>
                      <w:szCs w:val="21"/>
                      <w:u w:val="none"/>
                      <w:lang w:val="en-US" w:eastAsia="zh-CN"/>
                    </w:rPr>
                    <w:t>1.5</w:t>
                  </w:r>
                </w:p>
              </w:tc>
              <w:tc>
                <w:tcPr>
                  <w:tcW w:w="2536" w:type="dxa"/>
                  <w:tcBorders>
                    <w:top w:val="single" w:color="auto" w:sz="4" w:space="0"/>
                    <w:bottom w:val="single" w:color="auto" w:sz="4" w:space="0"/>
                  </w:tcBorders>
                  <w:noWrap w:val="0"/>
                  <w:vAlign w:val="center"/>
                </w:tcPr>
                <w:p>
                  <w:pPr>
                    <w:widowControl/>
                    <w:adjustRightInd w:val="0"/>
                    <w:snapToGrid w:val="0"/>
                    <w:spacing w:line="360" w:lineRule="auto"/>
                    <w:jc w:val="center"/>
                    <w:rPr>
                      <w:rFonts w:hint="eastAsia" w:ascii="Times New Roman" w:hAnsi="Times New Roman" w:eastAsia="宋体" w:cs="Times New Roman"/>
                      <w:b w:val="0"/>
                      <w:bCs/>
                      <w:color w:val="auto"/>
                      <w:szCs w:val="21"/>
                      <w:u w:val="none"/>
                      <w:lang w:eastAsia="zh-CN"/>
                    </w:rPr>
                  </w:pPr>
                  <w:r>
                    <w:rPr>
                      <w:rFonts w:hint="eastAsia" w:ascii="Times New Roman" w:hAnsi="Times New Roman" w:eastAsia="宋体" w:cs="Times New Roman"/>
                      <w:b w:val="0"/>
                      <w:bCs/>
                      <w:color w:val="auto"/>
                      <w:szCs w:val="21"/>
                      <w:u w:val="none"/>
                      <w:lang w:eastAsia="zh-CN"/>
                    </w:rPr>
                    <w:t>满足《安阳市蓝天工程行动计划实施细则》及《安阳市2018年大气污染防治攻坚战实施方案》等文件要求</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03" w:hRule="atLeast"/>
                <w:tblHeader/>
              </w:trPr>
              <w:tc>
                <w:tcPr>
                  <w:tcW w:w="467" w:type="dxa"/>
                  <w:vMerge w:val="continue"/>
                  <w:tcBorders>
                    <w:right w:val="single" w:color="auto" w:sz="4" w:space="0"/>
                  </w:tcBorders>
                  <w:noWrap w:val="0"/>
                  <w:vAlign w:val="center"/>
                </w:tcPr>
                <w:p>
                  <w:pPr>
                    <w:widowControl/>
                    <w:adjustRightInd w:val="0"/>
                    <w:snapToGrid w:val="0"/>
                    <w:spacing w:line="360" w:lineRule="auto"/>
                    <w:jc w:val="center"/>
                    <w:rPr>
                      <w:rFonts w:hint="eastAsia" w:ascii="Times New Roman" w:hAnsi="Times New Roman" w:eastAsia="宋体" w:cs="Times New Roman"/>
                      <w:b w:val="0"/>
                      <w:bCs/>
                      <w:color w:val="auto"/>
                      <w:kern w:val="0"/>
                      <w:szCs w:val="21"/>
                      <w:u w:val="none"/>
                      <w:lang w:eastAsia="zh-CN"/>
                    </w:rPr>
                  </w:pPr>
                </w:p>
              </w:tc>
              <w:tc>
                <w:tcPr>
                  <w:tcW w:w="467" w:type="dxa"/>
                  <w:vMerge w:val="continue"/>
                  <w:tcBorders>
                    <w:left w:val="single" w:color="auto" w:sz="4" w:space="0"/>
                    <w:bottom w:val="single" w:color="auto" w:sz="4" w:space="0"/>
                  </w:tcBorders>
                  <w:noWrap w:val="0"/>
                  <w:vAlign w:val="center"/>
                </w:tcPr>
                <w:p>
                  <w:pPr>
                    <w:widowControl/>
                    <w:adjustRightInd w:val="0"/>
                    <w:snapToGrid w:val="0"/>
                    <w:spacing w:line="360" w:lineRule="auto"/>
                    <w:jc w:val="center"/>
                    <w:rPr>
                      <w:rFonts w:hint="eastAsia" w:ascii="Times New Roman" w:hAnsi="Times New Roman" w:eastAsia="宋体" w:cs="Times New Roman"/>
                      <w:b w:val="0"/>
                      <w:bCs/>
                      <w:color w:val="auto"/>
                      <w:kern w:val="0"/>
                      <w:szCs w:val="21"/>
                      <w:u w:val="none"/>
                      <w:lang w:eastAsia="zh-CN"/>
                    </w:rPr>
                  </w:pPr>
                </w:p>
              </w:tc>
              <w:tc>
                <w:tcPr>
                  <w:tcW w:w="1592" w:type="dxa"/>
                  <w:tcBorders>
                    <w:top w:val="single" w:color="auto" w:sz="4" w:space="0"/>
                    <w:bottom w:val="single" w:color="auto" w:sz="4" w:space="0"/>
                  </w:tcBorders>
                  <w:noWrap w:val="0"/>
                  <w:vAlign w:val="center"/>
                </w:tcPr>
                <w:p>
                  <w:pPr>
                    <w:widowControl/>
                    <w:adjustRightInd w:val="0"/>
                    <w:snapToGrid w:val="0"/>
                    <w:spacing w:line="360" w:lineRule="auto"/>
                    <w:jc w:val="center"/>
                    <w:rPr>
                      <w:rFonts w:hint="eastAsia" w:ascii="Times New Roman" w:hAnsi="Times New Roman" w:eastAsia="宋体" w:cs="Times New Roman"/>
                      <w:b w:val="0"/>
                      <w:bCs/>
                      <w:color w:val="auto"/>
                      <w:kern w:val="0"/>
                      <w:szCs w:val="21"/>
                      <w:u w:val="none"/>
                      <w:lang w:eastAsia="zh-CN"/>
                    </w:rPr>
                  </w:pPr>
                  <w:r>
                    <w:rPr>
                      <w:rFonts w:hint="eastAsia" w:ascii="Times New Roman" w:hAnsi="Times New Roman" w:eastAsia="宋体" w:cs="Times New Roman"/>
                      <w:b w:val="0"/>
                      <w:bCs/>
                      <w:color w:val="auto"/>
                      <w:kern w:val="0"/>
                      <w:szCs w:val="21"/>
                      <w:u w:val="none"/>
                      <w:lang w:eastAsia="zh-CN"/>
                    </w:rPr>
                    <w:t>施工机械废气</w:t>
                  </w:r>
                </w:p>
              </w:tc>
              <w:tc>
                <w:tcPr>
                  <w:tcW w:w="2985" w:type="dxa"/>
                  <w:tcBorders>
                    <w:top w:val="single" w:color="auto" w:sz="4" w:space="0"/>
                    <w:bottom w:val="single" w:color="auto" w:sz="4" w:space="0"/>
                  </w:tcBorders>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r>
                    <w:rPr>
                      <w:rFonts w:hint="default" w:ascii="Times New Roman" w:hAnsi="Times New Roman" w:eastAsia="宋体" w:cs="Times New Roman"/>
                      <w:b w:val="0"/>
                      <w:bCs/>
                      <w:color w:val="auto"/>
                      <w:kern w:val="0"/>
                      <w:szCs w:val="21"/>
                      <w:u w:val="none"/>
                    </w:rPr>
                    <w:t>选用优质柴油、汽油</w:t>
                  </w:r>
                </w:p>
              </w:tc>
              <w:tc>
                <w:tcPr>
                  <w:tcW w:w="948" w:type="dxa"/>
                  <w:tcBorders>
                    <w:top w:val="single" w:color="auto" w:sz="4" w:space="0"/>
                    <w:bottom w:val="single" w:color="auto" w:sz="4" w:space="0"/>
                  </w:tcBorders>
                  <w:noWrap w:val="0"/>
                  <w:vAlign w:val="center"/>
                </w:tcPr>
                <w:p>
                  <w:pPr>
                    <w:widowControl/>
                    <w:adjustRightInd w:val="0"/>
                    <w:snapToGrid w:val="0"/>
                    <w:spacing w:line="360" w:lineRule="auto"/>
                    <w:jc w:val="center"/>
                    <w:rPr>
                      <w:rFonts w:hint="eastAsia" w:ascii="Times New Roman" w:hAnsi="Times New Roman" w:eastAsia="宋体" w:cs="Times New Roman"/>
                      <w:b w:val="0"/>
                      <w:bCs/>
                      <w:color w:val="auto"/>
                      <w:kern w:val="0"/>
                      <w:szCs w:val="21"/>
                      <w:u w:val="none"/>
                      <w:lang w:val="en-US" w:eastAsia="zh-CN"/>
                    </w:rPr>
                  </w:pPr>
                  <w:r>
                    <w:rPr>
                      <w:rFonts w:hint="eastAsia" w:ascii="Times New Roman" w:hAnsi="Times New Roman" w:eastAsia="宋体" w:cs="Times New Roman"/>
                      <w:b w:val="0"/>
                      <w:bCs/>
                      <w:color w:val="auto"/>
                      <w:kern w:val="0"/>
                      <w:szCs w:val="21"/>
                      <w:u w:val="none"/>
                      <w:lang w:val="en-US" w:eastAsia="zh-CN"/>
                    </w:rPr>
                    <w:t>0.2</w:t>
                  </w:r>
                </w:p>
              </w:tc>
              <w:tc>
                <w:tcPr>
                  <w:tcW w:w="2536" w:type="dxa"/>
                  <w:tcBorders>
                    <w:top w:val="single" w:color="auto" w:sz="4" w:space="0"/>
                    <w:bottom w:val="single" w:color="auto" w:sz="4" w:space="0"/>
                  </w:tcBorders>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szCs w:val="21"/>
                      <w:u w:val="none"/>
                    </w:rPr>
                  </w:pPr>
                  <w:r>
                    <w:rPr>
                      <w:rFonts w:hint="default" w:ascii="Times New Roman" w:hAnsi="Times New Roman" w:eastAsia="宋体" w:cs="Times New Roman"/>
                      <w:b w:val="0"/>
                      <w:bCs/>
                      <w:color w:val="auto"/>
                      <w:szCs w:val="21"/>
                      <w:u w:val="none"/>
                    </w:rPr>
                    <w:t>对周围大气环境影响较小</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38" w:hRule="atLeast"/>
                <w:tblHeader/>
              </w:trPr>
              <w:tc>
                <w:tcPr>
                  <w:tcW w:w="467" w:type="dxa"/>
                  <w:vMerge w:val="continue"/>
                  <w:tcBorders>
                    <w:right w:val="single" w:color="auto" w:sz="4" w:space="0"/>
                  </w:tcBorders>
                  <w:noWrap w:val="0"/>
                  <w:vAlign w:val="center"/>
                </w:tcPr>
                <w:p>
                  <w:pPr>
                    <w:widowControl/>
                    <w:adjustRightInd w:val="0"/>
                    <w:snapToGrid w:val="0"/>
                    <w:spacing w:line="360" w:lineRule="auto"/>
                    <w:jc w:val="center"/>
                    <w:rPr>
                      <w:rFonts w:hint="eastAsia" w:ascii="Times New Roman" w:hAnsi="Times New Roman" w:eastAsia="宋体" w:cs="Times New Roman"/>
                      <w:b w:val="0"/>
                      <w:bCs/>
                      <w:color w:val="auto"/>
                      <w:kern w:val="0"/>
                      <w:szCs w:val="21"/>
                      <w:u w:val="none"/>
                      <w:lang w:eastAsia="zh-CN"/>
                    </w:rPr>
                  </w:pPr>
                </w:p>
              </w:tc>
              <w:tc>
                <w:tcPr>
                  <w:tcW w:w="467" w:type="dxa"/>
                  <w:vMerge w:val="restart"/>
                  <w:tcBorders>
                    <w:top w:val="single" w:color="auto" w:sz="4" w:space="0"/>
                    <w:left w:val="single" w:color="auto" w:sz="4" w:space="0"/>
                  </w:tcBorders>
                  <w:noWrap w:val="0"/>
                  <w:vAlign w:val="center"/>
                </w:tcPr>
                <w:p>
                  <w:pPr>
                    <w:widowControl/>
                    <w:adjustRightInd w:val="0"/>
                    <w:snapToGrid w:val="0"/>
                    <w:spacing w:line="360" w:lineRule="auto"/>
                    <w:jc w:val="center"/>
                    <w:rPr>
                      <w:rFonts w:hint="eastAsia" w:ascii="Times New Roman" w:hAnsi="Times New Roman" w:eastAsia="宋体" w:cs="Times New Roman"/>
                      <w:b w:val="0"/>
                      <w:bCs/>
                      <w:color w:val="auto"/>
                      <w:kern w:val="0"/>
                      <w:szCs w:val="21"/>
                      <w:u w:val="none"/>
                      <w:lang w:eastAsia="zh-CN"/>
                    </w:rPr>
                  </w:pPr>
                  <w:r>
                    <w:rPr>
                      <w:rFonts w:hint="eastAsia" w:ascii="Times New Roman" w:hAnsi="Times New Roman" w:eastAsia="宋体" w:cs="Times New Roman"/>
                      <w:b w:val="0"/>
                      <w:bCs/>
                      <w:color w:val="auto"/>
                      <w:kern w:val="0"/>
                      <w:szCs w:val="21"/>
                      <w:u w:val="none"/>
                      <w:lang w:eastAsia="zh-CN"/>
                    </w:rPr>
                    <w:t>废水治理</w:t>
                  </w:r>
                </w:p>
              </w:tc>
              <w:tc>
                <w:tcPr>
                  <w:tcW w:w="1592" w:type="dxa"/>
                  <w:tcBorders>
                    <w:top w:val="single" w:color="auto" w:sz="4" w:space="0"/>
                    <w:bottom w:val="single" w:color="auto" w:sz="4" w:space="0"/>
                  </w:tcBorders>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r>
                    <w:rPr>
                      <w:rFonts w:hint="default" w:ascii="Times New Roman" w:hAnsi="Times New Roman" w:eastAsia="宋体" w:cs="Times New Roman"/>
                      <w:b w:val="0"/>
                      <w:bCs/>
                      <w:color w:val="auto"/>
                      <w:kern w:val="0"/>
                      <w:szCs w:val="21"/>
                      <w:u w:val="none"/>
                    </w:rPr>
                    <w:t>施工废水</w:t>
                  </w:r>
                </w:p>
              </w:tc>
              <w:tc>
                <w:tcPr>
                  <w:tcW w:w="2985" w:type="dxa"/>
                  <w:tcBorders>
                    <w:top w:val="single" w:color="auto" w:sz="4" w:space="0"/>
                    <w:bottom w:val="single" w:color="auto" w:sz="4" w:space="0"/>
                  </w:tcBorders>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r>
                    <w:rPr>
                      <w:rFonts w:hint="default" w:ascii="Times New Roman" w:hAnsi="Times New Roman" w:eastAsia="宋体" w:cs="Times New Roman"/>
                      <w:b w:val="0"/>
                      <w:bCs/>
                      <w:color w:val="auto"/>
                      <w:kern w:val="0"/>
                      <w:szCs w:val="21"/>
                      <w:u w:val="none"/>
                    </w:rPr>
                    <w:t>设置</w:t>
                  </w:r>
                  <w:r>
                    <w:rPr>
                      <w:rFonts w:hint="eastAsia" w:ascii="Times New Roman" w:hAnsi="Times New Roman" w:eastAsia="宋体" w:cs="Times New Roman"/>
                      <w:b w:val="0"/>
                      <w:bCs/>
                      <w:color w:val="auto"/>
                      <w:kern w:val="0"/>
                      <w:szCs w:val="21"/>
                      <w:u w:val="none"/>
                      <w:lang w:val="en-US" w:eastAsia="zh-CN"/>
                    </w:rPr>
                    <w:t>5m</w:t>
                  </w:r>
                  <w:r>
                    <w:rPr>
                      <w:rFonts w:hint="eastAsia" w:ascii="Times New Roman" w:hAnsi="Times New Roman" w:eastAsia="宋体" w:cs="Times New Roman"/>
                      <w:b w:val="0"/>
                      <w:bCs/>
                      <w:color w:val="auto"/>
                      <w:kern w:val="0"/>
                      <w:szCs w:val="21"/>
                      <w:u w:val="none"/>
                      <w:vertAlign w:val="superscript"/>
                      <w:lang w:val="en-US" w:eastAsia="zh-CN"/>
                    </w:rPr>
                    <w:t>3</w:t>
                  </w:r>
                  <w:r>
                    <w:rPr>
                      <w:rFonts w:hint="default" w:ascii="Times New Roman" w:hAnsi="Times New Roman" w:eastAsia="宋体" w:cs="Times New Roman"/>
                      <w:b w:val="0"/>
                      <w:bCs/>
                      <w:color w:val="auto"/>
                      <w:kern w:val="0"/>
                      <w:szCs w:val="21"/>
                      <w:u w:val="none"/>
                    </w:rPr>
                    <w:t>临时沉淀池</w:t>
                  </w:r>
                </w:p>
              </w:tc>
              <w:tc>
                <w:tcPr>
                  <w:tcW w:w="948" w:type="dxa"/>
                  <w:tcBorders>
                    <w:top w:val="single" w:color="auto" w:sz="4" w:space="0"/>
                    <w:bottom w:val="single" w:color="auto" w:sz="4" w:space="0"/>
                  </w:tcBorders>
                  <w:noWrap w:val="0"/>
                  <w:vAlign w:val="center"/>
                </w:tcPr>
                <w:p>
                  <w:pPr>
                    <w:widowControl/>
                    <w:adjustRightInd w:val="0"/>
                    <w:snapToGrid w:val="0"/>
                    <w:spacing w:line="360" w:lineRule="auto"/>
                    <w:jc w:val="center"/>
                    <w:rPr>
                      <w:rFonts w:hint="eastAsia" w:ascii="Times New Roman" w:hAnsi="Times New Roman" w:eastAsia="宋体" w:cs="Times New Roman"/>
                      <w:b w:val="0"/>
                      <w:bCs/>
                      <w:color w:val="auto"/>
                      <w:kern w:val="0"/>
                      <w:szCs w:val="21"/>
                      <w:u w:val="none"/>
                      <w:lang w:val="en-US" w:eastAsia="zh-CN"/>
                    </w:rPr>
                  </w:pPr>
                  <w:r>
                    <w:rPr>
                      <w:rFonts w:hint="eastAsia" w:ascii="Times New Roman" w:hAnsi="Times New Roman" w:eastAsia="宋体" w:cs="Times New Roman"/>
                      <w:b w:val="0"/>
                      <w:bCs/>
                      <w:color w:val="auto"/>
                      <w:kern w:val="0"/>
                      <w:szCs w:val="21"/>
                      <w:u w:val="none"/>
                      <w:lang w:val="en-US" w:eastAsia="zh-CN"/>
                    </w:rPr>
                    <w:t>0.1</w:t>
                  </w:r>
                </w:p>
              </w:tc>
              <w:tc>
                <w:tcPr>
                  <w:tcW w:w="2536" w:type="dxa"/>
                  <w:tcBorders>
                    <w:top w:val="single" w:color="auto" w:sz="4" w:space="0"/>
                    <w:bottom w:val="single" w:color="auto" w:sz="4" w:space="0"/>
                  </w:tcBorders>
                  <w:noWrap w:val="0"/>
                  <w:vAlign w:val="center"/>
                </w:tcPr>
                <w:p>
                  <w:pPr>
                    <w:widowControl/>
                    <w:adjustRightInd w:val="0"/>
                    <w:snapToGrid w:val="0"/>
                    <w:spacing w:line="360" w:lineRule="auto"/>
                    <w:jc w:val="center"/>
                    <w:rPr>
                      <w:rFonts w:hint="eastAsia" w:ascii="Times New Roman" w:hAnsi="Times New Roman" w:eastAsia="宋体" w:cs="Times New Roman"/>
                      <w:b w:val="0"/>
                      <w:bCs/>
                      <w:color w:val="auto"/>
                      <w:szCs w:val="21"/>
                      <w:u w:val="none"/>
                      <w:lang w:eastAsia="zh-CN"/>
                    </w:rPr>
                  </w:pPr>
                  <w:r>
                    <w:rPr>
                      <w:rFonts w:hint="default" w:ascii="Times New Roman" w:hAnsi="Times New Roman" w:eastAsia="宋体" w:cs="Times New Roman"/>
                      <w:b w:val="0"/>
                      <w:bCs/>
                      <w:color w:val="auto"/>
                      <w:szCs w:val="21"/>
                      <w:u w:val="none"/>
                    </w:rPr>
                    <w:t>沉淀后的施工废水全部回用于施工或洒水降尘</w:t>
                  </w:r>
                  <w:r>
                    <w:rPr>
                      <w:rFonts w:hint="eastAsia" w:ascii="Times New Roman" w:hAnsi="Times New Roman" w:eastAsia="宋体" w:cs="Times New Roman"/>
                      <w:b w:val="0"/>
                      <w:bCs/>
                      <w:color w:val="auto"/>
                      <w:szCs w:val="21"/>
                      <w:u w:val="none"/>
                      <w:lang w:eastAsia="zh-CN"/>
                    </w:rPr>
                    <w:t>，不外排</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89" w:hRule="atLeast"/>
                <w:tblHeader/>
              </w:trPr>
              <w:tc>
                <w:tcPr>
                  <w:tcW w:w="467" w:type="dxa"/>
                  <w:vMerge w:val="continue"/>
                  <w:tcBorders>
                    <w:right w:val="single" w:color="auto" w:sz="4" w:space="0"/>
                  </w:tcBorders>
                  <w:noWrap w:val="0"/>
                  <w:vAlign w:val="center"/>
                </w:tcPr>
                <w:p>
                  <w:pPr>
                    <w:widowControl/>
                    <w:adjustRightInd w:val="0"/>
                    <w:snapToGrid w:val="0"/>
                    <w:spacing w:line="360" w:lineRule="auto"/>
                    <w:jc w:val="center"/>
                    <w:rPr>
                      <w:rFonts w:hint="eastAsia" w:ascii="Times New Roman" w:hAnsi="Times New Roman" w:eastAsia="宋体" w:cs="Times New Roman"/>
                      <w:b w:val="0"/>
                      <w:bCs/>
                      <w:color w:val="auto"/>
                      <w:kern w:val="0"/>
                      <w:szCs w:val="21"/>
                      <w:u w:val="none"/>
                      <w:lang w:eastAsia="zh-CN"/>
                    </w:rPr>
                  </w:pPr>
                </w:p>
              </w:tc>
              <w:tc>
                <w:tcPr>
                  <w:tcW w:w="467" w:type="dxa"/>
                  <w:vMerge w:val="continue"/>
                  <w:tcBorders>
                    <w:left w:val="single" w:color="auto" w:sz="4" w:space="0"/>
                    <w:bottom w:val="single" w:color="auto" w:sz="4" w:space="0"/>
                  </w:tcBorders>
                  <w:noWrap w:val="0"/>
                  <w:vAlign w:val="center"/>
                </w:tcPr>
                <w:p>
                  <w:pPr>
                    <w:widowControl/>
                    <w:adjustRightInd w:val="0"/>
                    <w:snapToGrid w:val="0"/>
                    <w:spacing w:line="360" w:lineRule="auto"/>
                    <w:jc w:val="center"/>
                    <w:rPr>
                      <w:rFonts w:hint="eastAsia" w:ascii="Times New Roman" w:hAnsi="Times New Roman" w:eastAsia="宋体" w:cs="Times New Roman"/>
                      <w:b w:val="0"/>
                      <w:bCs/>
                      <w:color w:val="auto"/>
                      <w:kern w:val="0"/>
                      <w:szCs w:val="21"/>
                      <w:u w:val="none"/>
                      <w:lang w:eastAsia="zh-CN"/>
                    </w:rPr>
                  </w:pPr>
                </w:p>
              </w:tc>
              <w:tc>
                <w:tcPr>
                  <w:tcW w:w="1592" w:type="dxa"/>
                  <w:tcBorders>
                    <w:top w:val="single" w:color="auto" w:sz="4" w:space="0"/>
                    <w:bottom w:val="single" w:color="auto" w:sz="4" w:space="0"/>
                  </w:tcBorders>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r>
                    <w:rPr>
                      <w:rFonts w:hint="default" w:ascii="Times New Roman" w:hAnsi="Times New Roman" w:eastAsia="宋体" w:cs="Times New Roman"/>
                      <w:b w:val="0"/>
                      <w:bCs/>
                      <w:color w:val="auto"/>
                      <w:kern w:val="0"/>
                      <w:szCs w:val="21"/>
                      <w:u w:val="none"/>
                    </w:rPr>
                    <w:t>生活污水</w:t>
                  </w:r>
                </w:p>
              </w:tc>
              <w:tc>
                <w:tcPr>
                  <w:tcW w:w="2985" w:type="dxa"/>
                  <w:tcBorders>
                    <w:top w:val="single" w:color="auto" w:sz="4" w:space="0"/>
                    <w:bottom w:val="single" w:color="auto" w:sz="4" w:space="0"/>
                  </w:tcBorders>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r>
                    <w:rPr>
                      <w:rFonts w:hint="default" w:ascii="Times New Roman" w:hAnsi="Times New Roman" w:eastAsia="宋体" w:cs="Times New Roman"/>
                      <w:b w:val="0"/>
                      <w:bCs/>
                      <w:color w:val="auto"/>
                      <w:kern w:val="0"/>
                      <w:szCs w:val="21"/>
                      <w:u w:val="none"/>
                    </w:rPr>
                    <w:t>洗手废水直接泼洒场地抑尘</w:t>
                  </w:r>
                </w:p>
              </w:tc>
              <w:tc>
                <w:tcPr>
                  <w:tcW w:w="948" w:type="dxa"/>
                  <w:tcBorders>
                    <w:top w:val="single" w:color="auto" w:sz="4" w:space="0"/>
                    <w:bottom w:val="single" w:color="auto" w:sz="4" w:space="0"/>
                  </w:tcBorders>
                  <w:noWrap w:val="0"/>
                  <w:vAlign w:val="center"/>
                </w:tcPr>
                <w:p>
                  <w:pPr>
                    <w:widowControl/>
                    <w:adjustRightInd w:val="0"/>
                    <w:snapToGrid w:val="0"/>
                    <w:spacing w:line="360" w:lineRule="auto"/>
                    <w:jc w:val="center"/>
                    <w:rPr>
                      <w:rFonts w:hint="eastAsia" w:ascii="Times New Roman" w:hAnsi="Times New Roman" w:eastAsia="宋体" w:cs="Times New Roman"/>
                      <w:b w:val="0"/>
                      <w:bCs/>
                      <w:color w:val="auto"/>
                      <w:kern w:val="0"/>
                      <w:szCs w:val="21"/>
                      <w:u w:val="none"/>
                      <w:lang w:val="en-US" w:eastAsia="zh-CN"/>
                    </w:rPr>
                  </w:pPr>
                  <w:r>
                    <w:rPr>
                      <w:rFonts w:hint="eastAsia" w:ascii="Times New Roman" w:hAnsi="Times New Roman" w:eastAsia="宋体" w:cs="Times New Roman"/>
                      <w:b w:val="0"/>
                      <w:bCs/>
                      <w:color w:val="auto"/>
                      <w:kern w:val="0"/>
                      <w:szCs w:val="21"/>
                      <w:u w:val="none"/>
                      <w:lang w:val="en-US" w:eastAsia="zh-CN"/>
                    </w:rPr>
                    <w:t>0</w:t>
                  </w:r>
                </w:p>
              </w:tc>
              <w:tc>
                <w:tcPr>
                  <w:tcW w:w="2536" w:type="dxa"/>
                  <w:tcBorders>
                    <w:top w:val="single" w:color="auto" w:sz="4" w:space="0"/>
                    <w:bottom w:val="single" w:color="auto" w:sz="4" w:space="0"/>
                  </w:tcBorders>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szCs w:val="21"/>
                      <w:u w:val="none"/>
                    </w:rPr>
                  </w:pPr>
                  <w:r>
                    <w:rPr>
                      <w:rFonts w:hint="default" w:ascii="Times New Roman" w:hAnsi="Times New Roman" w:eastAsia="宋体" w:cs="Times New Roman"/>
                      <w:b w:val="0"/>
                      <w:bCs/>
                      <w:color w:val="auto"/>
                      <w:szCs w:val="21"/>
                      <w:u w:val="none"/>
                    </w:rPr>
                    <w:t>不外排</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68" w:hRule="atLeast"/>
                <w:tblHeader/>
              </w:trPr>
              <w:tc>
                <w:tcPr>
                  <w:tcW w:w="467" w:type="dxa"/>
                  <w:vMerge w:val="continue"/>
                  <w:tcBorders>
                    <w:right w:val="single" w:color="auto" w:sz="4" w:space="0"/>
                  </w:tcBorders>
                  <w:noWrap w:val="0"/>
                  <w:vAlign w:val="center"/>
                </w:tcPr>
                <w:p>
                  <w:pPr>
                    <w:widowControl/>
                    <w:adjustRightInd w:val="0"/>
                    <w:snapToGrid w:val="0"/>
                    <w:spacing w:line="360" w:lineRule="auto"/>
                    <w:jc w:val="center"/>
                    <w:rPr>
                      <w:rFonts w:hint="eastAsia" w:ascii="Times New Roman" w:hAnsi="Times New Roman" w:eastAsia="宋体" w:cs="Times New Roman"/>
                      <w:b w:val="0"/>
                      <w:bCs/>
                      <w:color w:val="auto"/>
                      <w:kern w:val="0"/>
                      <w:szCs w:val="21"/>
                      <w:u w:val="none"/>
                      <w:lang w:eastAsia="zh-CN"/>
                    </w:rPr>
                  </w:pPr>
                </w:p>
              </w:tc>
              <w:tc>
                <w:tcPr>
                  <w:tcW w:w="467" w:type="dxa"/>
                  <w:vMerge w:val="restart"/>
                  <w:tcBorders>
                    <w:top w:val="single" w:color="auto" w:sz="4" w:space="0"/>
                    <w:left w:val="single" w:color="auto" w:sz="4" w:space="0"/>
                  </w:tcBorders>
                  <w:noWrap w:val="0"/>
                  <w:vAlign w:val="center"/>
                </w:tcPr>
                <w:p>
                  <w:pPr>
                    <w:widowControl/>
                    <w:adjustRightInd w:val="0"/>
                    <w:snapToGrid w:val="0"/>
                    <w:spacing w:line="360" w:lineRule="auto"/>
                    <w:jc w:val="center"/>
                    <w:rPr>
                      <w:rFonts w:hint="eastAsia" w:ascii="Times New Roman" w:hAnsi="Times New Roman" w:eastAsia="宋体" w:cs="Times New Roman"/>
                      <w:b w:val="0"/>
                      <w:bCs/>
                      <w:color w:val="auto"/>
                      <w:kern w:val="0"/>
                      <w:szCs w:val="21"/>
                      <w:u w:val="none"/>
                      <w:lang w:eastAsia="zh-CN"/>
                    </w:rPr>
                  </w:pPr>
                  <w:r>
                    <w:rPr>
                      <w:rFonts w:hint="eastAsia" w:ascii="Times New Roman" w:hAnsi="Times New Roman" w:eastAsia="宋体" w:cs="Times New Roman"/>
                      <w:b w:val="0"/>
                      <w:bCs/>
                      <w:color w:val="auto"/>
                      <w:kern w:val="0"/>
                      <w:szCs w:val="21"/>
                      <w:u w:val="none"/>
                      <w:lang w:eastAsia="zh-CN"/>
                    </w:rPr>
                    <w:t>噪声治理</w:t>
                  </w:r>
                </w:p>
              </w:tc>
              <w:tc>
                <w:tcPr>
                  <w:tcW w:w="1592" w:type="dxa"/>
                  <w:tcBorders>
                    <w:top w:val="single" w:color="auto" w:sz="4" w:space="0"/>
                    <w:bottom w:val="single" w:color="auto" w:sz="4" w:space="0"/>
                  </w:tcBorders>
                  <w:noWrap w:val="0"/>
                  <w:vAlign w:val="center"/>
                </w:tcPr>
                <w:p>
                  <w:pPr>
                    <w:widowControl/>
                    <w:adjustRightInd w:val="0"/>
                    <w:snapToGrid w:val="0"/>
                    <w:spacing w:line="360" w:lineRule="auto"/>
                    <w:jc w:val="center"/>
                    <w:rPr>
                      <w:rFonts w:hint="eastAsia" w:ascii="Times New Roman" w:hAnsi="Times New Roman" w:eastAsia="宋体" w:cs="Times New Roman"/>
                      <w:b w:val="0"/>
                      <w:bCs/>
                      <w:color w:val="auto"/>
                      <w:kern w:val="0"/>
                      <w:szCs w:val="21"/>
                      <w:u w:val="none"/>
                      <w:lang w:eastAsia="zh-CN"/>
                    </w:rPr>
                  </w:pPr>
                  <w:r>
                    <w:rPr>
                      <w:rFonts w:hint="eastAsia" w:ascii="Times New Roman" w:hAnsi="Times New Roman" w:eastAsia="宋体" w:cs="Times New Roman"/>
                      <w:b w:val="0"/>
                      <w:bCs/>
                      <w:color w:val="auto"/>
                      <w:kern w:val="0"/>
                      <w:szCs w:val="21"/>
                      <w:u w:val="none"/>
                      <w:lang w:eastAsia="zh-CN"/>
                    </w:rPr>
                    <w:t>施工机械噪声</w:t>
                  </w:r>
                </w:p>
              </w:tc>
              <w:tc>
                <w:tcPr>
                  <w:tcW w:w="2985" w:type="dxa"/>
                  <w:tcBorders>
                    <w:top w:val="single" w:color="auto" w:sz="4" w:space="0"/>
                    <w:bottom w:val="single" w:color="auto" w:sz="4" w:space="0"/>
                  </w:tcBorders>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r>
                    <w:rPr>
                      <w:rFonts w:hint="default" w:ascii="Times New Roman" w:hAnsi="Times New Roman" w:eastAsia="宋体" w:cs="Times New Roman"/>
                      <w:b w:val="0"/>
                      <w:bCs/>
                      <w:color w:val="auto"/>
                      <w:kern w:val="0"/>
                      <w:szCs w:val="21"/>
                      <w:u w:val="none"/>
                    </w:rPr>
                    <w:t>高噪声设备布置于厂区南部，施工机械均单台使用，同时加强工程施工管理，禁止夜间施工</w:t>
                  </w:r>
                </w:p>
              </w:tc>
              <w:tc>
                <w:tcPr>
                  <w:tcW w:w="948" w:type="dxa"/>
                  <w:tcBorders>
                    <w:top w:val="single" w:color="auto" w:sz="4" w:space="0"/>
                    <w:bottom w:val="single" w:color="auto" w:sz="4" w:space="0"/>
                  </w:tcBorders>
                  <w:noWrap w:val="0"/>
                  <w:vAlign w:val="center"/>
                </w:tcPr>
                <w:p>
                  <w:pPr>
                    <w:widowControl/>
                    <w:adjustRightInd w:val="0"/>
                    <w:snapToGrid w:val="0"/>
                    <w:spacing w:line="360" w:lineRule="auto"/>
                    <w:jc w:val="center"/>
                    <w:rPr>
                      <w:rFonts w:hint="eastAsia" w:ascii="Times New Roman" w:hAnsi="Times New Roman" w:eastAsia="宋体" w:cs="Times New Roman"/>
                      <w:b w:val="0"/>
                      <w:bCs/>
                      <w:color w:val="auto"/>
                      <w:kern w:val="0"/>
                      <w:szCs w:val="21"/>
                      <w:u w:val="none"/>
                      <w:lang w:val="en-US" w:eastAsia="zh-CN"/>
                    </w:rPr>
                  </w:pPr>
                  <w:r>
                    <w:rPr>
                      <w:rFonts w:hint="eastAsia" w:ascii="Times New Roman" w:hAnsi="Times New Roman" w:eastAsia="宋体" w:cs="Times New Roman"/>
                      <w:b w:val="0"/>
                      <w:bCs/>
                      <w:color w:val="auto"/>
                      <w:kern w:val="0"/>
                      <w:szCs w:val="21"/>
                      <w:u w:val="none"/>
                      <w:lang w:val="en-US" w:eastAsia="zh-CN"/>
                    </w:rPr>
                    <w:t>0.05</w:t>
                  </w:r>
                </w:p>
              </w:tc>
              <w:tc>
                <w:tcPr>
                  <w:tcW w:w="2536" w:type="dxa"/>
                  <w:vMerge w:val="restart"/>
                  <w:tcBorders>
                    <w:top w:val="single" w:color="auto" w:sz="4" w:space="0"/>
                  </w:tcBorders>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szCs w:val="21"/>
                      <w:u w:val="none"/>
                    </w:rPr>
                  </w:pPr>
                  <w:r>
                    <w:rPr>
                      <w:rFonts w:hint="default" w:ascii="Times New Roman" w:hAnsi="Times New Roman" w:eastAsia="宋体" w:cs="Times New Roman"/>
                      <w:b w:val="0"/>
                      <w:bCs/>
                      <w:color w:val="auto"/>
                      <w:szCs w:val="21"/>
                      <w:u w:val="none"/>
                    </w:rPr>
                    <w:t>《建筑施工场界环境噪声排放标准》（GB 12523-2011）中标准限值要求（昼间≤70dB（A））</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67" w:hRule="atLeast"/>
                <w:tblHeader/>
              </w:trPr>
              <w:tc>
                <w:tcPr>
                  <w:tcW w:w="467" w:type="dxa"/>
                  <w:vMerge w:val="continue"/>
                  <w:tcBorders>
                    <w:right w:val="single" w:color="auto" w:sz="4" w:space="0"/>
                  </w:tcBorders>
                  <w:noWrap w:val="0"/>
                  <w:vAlign w:val="center"/>
                </w:tcPr>
                <w:p>
                  <w:pPr>
                    <w:widowControl/>
                    <w:adjustRightInd w:val="0"/>
                    <w:snapToGrid w:val="0"/>
                    <w:spacing w:line="360" w:lineRule="auto"/>
                    <w:jc w:val="center"/>
                    <w:rPr>
                      <w:rFonts w:hint="eastAsia" w:ascii="Times New Roman" w:hAnsi="Times New Roman" w:eastAsia="宋体" w:cs="Times New Roman"/>
                      <w:b w:val="0"/>
                      <w:bCs/>
                      <w:color w:val="auto"/>
                      <w:kern w:val="0"/>
                      <w:szCs w:val="21"/>
                      <w:u w:val="none"/>
                      <w:lang w:eastAsia="zh-CN"/>
                    </w:rPr>
                  </w:pPr>
                </w:p>
              </w:tc>
              <w:tc>
                <w:tcPr>
                  <w:tcW w:w="467" w:type="dxa"/>
                  <w:vMerge w:val="continue"/>
                  <w:tcBorders>
                    <w:left w:val="single" w:color="auto" w:sz="4" w:space="0"/>
                    <w:bottom w:val="single" w:color="auto" w:sz="4" w:space="0"/>
                  </w:tcBorders>
                  <w:noWrap w:val="0"/>
                  <w:vAlign w:val="center"/>
                </w:tcPr>
                <w:p>
                  <w:pPr>
                    <w:widowControl/>
                    <w:adjustRightInd w:val="0"/>
                    <w:snapToGrid w:val="0"/>
                    <w:spacing w:line="360" w:lineRule="auto"/>
                    <w:jc w:val="center"/>
                    <w:rPr>
                      <w:rFonts w:hint="eastAsia" w:ascii="Times New Roman" w:hAnsi="Times New Roman" w:eastAsia="宋体" w:cs="Times New Roman"/>
                      <w:b w:val="0"/>
                      <w:bCs/>
                      <w:color w:val="auto"/>
                      <w:kern w:val="0"/>
                      <w:szCs w:val="21"/>
                      <w:u w:val="none"/>
                      <w:lang w:eastAsia="zh-CN"/>
                    </w:rPr>
                  </w:pPr>
                </w:p>
              </w:tc>
              <w:tc>
                <w:tcPr>
                  <w:tcW w:w="1592" w:type="dxa"/>
                  <w:tcBorders>
                    <w:top w:val="single" w:color="auto" w:sz="4" w:space="0"/>
                    <w:bottom w:val="single" w:color="auto" w:sz="4" w:space="0"/>
                  </w:tcBorders>
                  <w:noWrap w:val="0"/>
                  <w:vAlign w:val="center"/>
                </w:tcPr>
                <w:p>
                  <w:pPr>
                    <w:widowControl/>
                    <w:adjustRightInd w:val="0"/>
                    <w:snapToGrid w:val="0"/>
                    <w:spacing w:line="360" w:lineRule="auto"/>
                    <w:jc w:val="center"/>
                    <w:rPr>
                      <w:rFonts w:hint="eastAsia" w:ascii="Times New Roman" w:hAnsi="Times New Roman" w:eastAsia="宋体" w:cs="Times New Roman"/>
                      <w:b w:val="0"/>
                      <w:bCs/>
                      <w:color w:val="auto"/>
                      <w:kern w:val="0"/>
                      <w:szCs w:val="21"/>
                      <w:u w:val="none"/>
                      <w:lang w:eastAsia="zh-CN"/>
                    </w:rPr>
                  </w:pPr>
                  <w:r>
                    <w:rPr>
                      <w:rFonts w:hint="eastAsia" w:ascii="Times New Roman" w:hAnsi="Times New Roman" w:eastAsia="宋体" w:cs="Times New Roman"/>
                      <w:b w:val="0"/>
                      <w:bCs/>
                      <w:color w:val="auto"/>
                      <w:kern w:val="0"/>
                      <w:szCs w:val="21"/>
                      <w:u w:val="none"/>
                      <w:lang w:eastAsia="zh-CN"/>
                    </w:rPr>
                    <w:t>施工车辆噪声</w:t>
                  </w:r>
                </w:p>
              </w:tc>
              <w:tc>
                <w:tcPr>
                  <w:tcW w:w="2985" w:type="dxa"/>
                  <w:tcBorders>
                    <w:top w:val="single" w:color="auto" w:sz="4" w:space="0"/>
                    <w:bottom w:val="single" w:color="auto" w:sz="4" w:space="0"/>
                  </w:tcBorders>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r>
                    <w:rPr>
                      <w:rFonts w:hint="default" w:ascii="Times New Roman" w:hAnsi="Times New Roman" w:eastAsia="宋体" w:cs="Times New Roman"/>
                      <w:b w:val="0"/>
                      <w:bCs/>
                      <w:color w:val="auto"/>
                      <w:kern w:val="0"/>
                      <w:szCs w:val="21"/>
                      <w:u w:val="none"/>
                    </w:rPr>
                    <w:t>合理安排施工车辆作业区域，尽量使施工车辆在建设厂区中部区域运行，加强施工人员的管理，做到文明施工，合理安排施工时间，禁止夜间施工，</w:t>
                  </w:r>
                </w:p>
              </w:tc>
              <w:tc>
                <w:tcPr>
                  <w:tcW w:w="948" w:type="dxa"/>
                  <w:tcBorders>
                    <w:top w:val="single" w:color="auto" w:sz="4" w:space="0"/>
                    <w:bottom w:val="single" w:color="auto" w:sz="4" w:space="0"/>
                  </w:tcBorders>
                  <w:noWrap w:val="0"/>
                  <w:vAlign w:val="center"/>
                </w:tcPr>
                <w:p>
                  <w:pPr>
                    <w:widowControl/>
                    <w:adjustRightInd w:val="0"/>
                    <w:snapToGrid w:val="0"/>
                    <w:spacing w:line="360" w:lineRule="auto"/>
                    <w:jc w:val="center"/>
                    <w:rPr>
                      <w:rFonts w:hint="eastAsia" w:ascii="Times New Roman" w:hAnsi="Times New Roman" w:eastAsia="宋体" w:cs="Times New Roman"/>
                      <w:b w:val="0"/>
                      <w:bCs/>
                      <w:color w:val="auto"/>
                      <w:kern w:val="0"/>
                      <w:szCs w:val="21"/>
                      <w:u w:val="none"/>
                      <w:lang w:val="en-US" w:eastAsia="zh-CN"/>
                    </w:rPr>
                  </w:pPr>
                  <w:r>
                    <w:rPr>
                      <w:rFonts w:hint="eastAsia" w:ascii="Times New Roman" w:hAnsi="Times New Roman" w:eastAsia="宋体" w:cs="Times New Roman"/>
                      <w:b w:val="0"/>
                      <w:bCs/>
                      <w:color w:val="auto"/>
                      <w:kern w:val="0"/>
                      <w:szCs w:val="21"/>
                      <w:u w:val="none"/>
                      <w:lang w:val="en-US" w:eastAsia="zh-CN"/>
                    </w:rPr>
                    <w:t>0.05</w:t>
                  </w:r>
                </w:p>
              </w:tc>
              <w:tc>
                <w:tcPr>
                  <w:tcW w:w="2536" w:type="dxa"/>
                  <w:vMerge w:val="continue"/>
                  <w:tcBorders>
                    <w:bottom w:val="single" w:color="auto" w:sz="4" w:space="0"/>
                  </w:tcBorders>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szCs w:val="21"/>
                      <w:u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36" w:hRule="atLeast"/>
                <w:tblHeader/>
              </w:trPr>
              <w:tc>
                <w:tcPr>
                  <w:tcW w:w="467" w:type="dxa"/>
                  <w:vMerge w:val="continue"/>
                  <w:tcBorders>
                    <w:right w:val="single" w:color="auto" w:sz="4" w:space="0"/>
                  </w:tcBorders>
                  <w:noWrap w:val="0"/>
                  <w:vAlign w:val="center"/>
                </w:tcPr>
                <w:p>
                  <w:pPr>
                    <w:widowControl/>
                    <w:adjustRightInd w:val="0"/>
                    <w:snapToGrid w:val="0"/>
                    <w:spacing w:line="360" w:lineRule="auto"/>
                    <w:jc w:val="center"/>
                    <w:rPr>
                      <w:rFonts w:hint="eastAsia" w:ascii="Times New Roman" w:hAnsi="Times New Roman" w:eastAsia="宋体" w:cs="Times New Roman"/>
                      <w:b w:val="0"/>
                      <w:bCs/>
                      <w:color w:val="auto"/>
                      <w:kern w:val="0"/>
                      <w:szCs w:val="21"/>
                      <w:u w:val="none"/>
                      <w:lang w:eastAsia="zh-CN"/>
                    </w:rPr>
                  </w:pPr>
                </w:p>
              </w:tc>
              <w:tc>
                <w:tcPr>
                  <w:tcW w:w="467" w:type="dxa"/>
                  <w:vMerge w:val="restart"/>
                  <w:tcBorders>
                    <w:top w:val="single" w:color="auto" w:sz="4" w:space="0"/>
                    <w:left w:val="single" w:color="auto" w:sz="4" w:space="0"/>
                  </w:tcBorders>
                  <w:noWrap w:val="0"/>
                  <w:vAlign w:val="center"/>
                </w:tcPr>
                <w:p>
                  <w:pPr>
                    <w:widowControl/>
                    <w:adjustRightInd w:val="0"/>
                    <w:snapToGrid w:val="0"/>
                    <w:spacing w:line="360" w:lineRule="auto"/>
                    <w:jc w:val="center"/>
                    <w:rPr>
                      <w:rFonts w:hint="eastAsia" w:ascii="Times New Roman" w:hAnsi="Times New Roman" w:eastAsia="宋体" w:cs="Times New Roman"/>
                      <w:b w:val="0"/>
                      <w:bCs/>
                      <w:color w:val="auto"/>
                      <w:kern w:val="0"/>
                      <w:szCs w:val="21"/>
                      <w:u w:val="none"/>
                      <w:lang w:eastAsia="zh-CN"/>
                    </w:rPr>
                  </w:pPr>
                  <w:r>
                    <w:rPr>
                      <w:rFonts w:hint="eastAsia" w:ascii="Times New Roman" w:hAnsi="Times New Roman" w:eastAsia="宋体" w:cs="Times New Roman"/>
                      <w:b w:val="0"/>
                      <w:bCs/>
                      <w:color w:val="auto"/>
                      <w:kern w:val="0"/>
                      <w:szCs w:val="21"/>
                      <w:u w:val="none"/>
                      <w:lang w:eastAsia="zh-CN"/>
                    </w:rPr>
                    <w:t>固废治理</w:t>
                  </w:r>
                </w:p>
              </w:tc>
              <w:tc>
                <w:tcPr>
                  <w:tcW w:w="1592" w:type="dxa"/>
                  <w:tcBorders>
                    <w:top w:val="single" w:color="auto" w:sz="4" w:space="0"/>
                    <w:bottom w:val="single" w:color="auto" w:sz="4" w:space="0"/>
                  </w:tcBorders>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r>
                    <w:rPr>
                      <w:rFonts w:hint="default" w:ascii="Times New Roman" w:hAnsi="Times New Roman" w:eastAsia="宋体" w:cs="Times New Roman"/>
                      <w:b w:val="0"/>
                      <w:bCs/>
                      <w:color w:val="auto"/>
                      <w:kern w:val="0"/>
                      <w:szCs w:val="21"/>
                      <w:u w:val="none"/>
                    </w:rPr>
                    <w:t>材料废包装袋</w:t>
                  </w:r>
                </w:p>
              </w:tc>
              <w:tc>
                <w:tcPr>
                  <w:tcW w:w="2985" w:type="dxa"/>
                  <w:tcBorders>
                    <w:top w:val="single" w:color="auto" w:sz="4" w:space="0"/>
                    <w:bottom w:val="single" w:color="auto" w:sz="4" w:space="0"/>
                  </w:tcBorders>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r>
                    <w:rPr>
                      <w:rFonts w:hint="default" w:ascii="Times New Roman" w:hAnsi="Times New Roman" w:eastAsia="宋体" w:cs="Times New Roman"/>
                      <w:b w:val="0"/>
                      <w:bCs/>
                      <w:color w:val="auto"/>
                      <w:kern w:val="0"/>
                      <w:szCs w:val="21"/>
                      <w:u w:val="none"/>
                    </w:rPr>
                    <w:t>由废品收购站进行回收利用</w:t>
                  </w:r>
                </w:p>
              </w:tc>
              <w:tc>
                <w:tcPr>
                  <w:tcW w:w="948" w:type="dxa"/>
                  <w:tcBorders>
                    <w:top w:val="single" w:color="auto" w:sz="4" w:space="0"/>
                    <w:bottom w:val="single" w:color="auto" w:sz="4" w:space="0"/>
                  </w:tcBorders>
                  <w:noWrap w:val="0"/>
                  <w:vAlign w:val="center"/>
                </w:tcPr>
                <w:p>
                  <w:pPr>
                    <w:widowControl/>
                    <w:adjustRightInd w:val="0"/>
                    <w:snapToGrid w:val="0"/>
                    <w:spacing w:line="360" w:lineRule="auto"/>
                    <w:jc w:val="center"/>
                    <w:rPr>
                      <w:rFonts w:hint="eastAsia" w:ascii="Times New Roman" w:hAnsi="Times New Roman" w:eastAsia="宋体" w:cs="Times New Roman"/>
                      <w:b w:val="0"/>
                      <w:bCs/>
                      <w:color w:val="auto"/>
                      <w:kern w:val="0"/>
                      <w:szCs w:val="21"/>
                      <w:u w:val="none"/>
                      <w:lang w:val="en-US" w:eastAsia="zh-CN"/>
                    </w:rPr>
                  </w:pPr>
                  <w:r>
                    <w:rPr>
                      <w:rFonts w:hint="eastAsia" w:ascii="Times New Roman" w:hAnsi="Times New Roman" w:eastAsia="宋体" w:cs="Times New Roman"/>
                      <w:b w:val="0"/>
                      <w:bCs/>
                      <w:color w:val="auto"/>
                      <w:kern w:val="0"/>
                      <w:szCs w:val="21"/>
                      <w:u w:val="none"/>
                      <w:lang w:val="en-US" w:eastAsia="zh-CN"/>
                    </w:rPr>
                    <w:t>0.05</w:t>
                  </w:r>
                </w:p>
              </w:tc>
              <w:tc>
                <w:tcPr>
                  <w:tcW w:w="2536" w:type="dxa"/>
                  <w:vMerge w:val="restart"/>
                  <w:tcBorders>
                    <w:top w:val="single" w:color="auto" w:sz="4" w:space="0"/>
                  </w:tcBorders>
                  <w:noWrap w:val="0"/>
                  <w:vAlign w:val="center"/>
                </w:tcPr>
                <w:p>
                  <w:pPr>
                    <w:widowControl/>
                    <w:adjustRightInd w:val="0"/>
                    <w:snapToGrid w:val="0"/>
                    <w:spacing w:line="360" w:lineRule="auto"/>
                    <w:jc w:val="center"/>
                    <w:rPr>
                      <w:rFonts w:hint="eastAsia" w:ascii="Times New Roman" w:hAnsi="Times New Roman" w:eastAsia="宋体" w:cs="Times New Roman"/>
                      <w:b w:val="0"/>
                      <w:bCs/>
                      <w:color w:val="auto"/>
                      <w:szCs w:val="21"/>
                      <w:u w:val="none"/>
                      <w:lang w:eastAsia="zh-CN"/>
                    </w:rPr>
                  </w:pPr>
                  <w:r>
                    <w:rPr>
                      <w:rFonts w:hint="eastAsia" w:ascii="Times New Roman" w:hAnsi="Times New Roman" w:eastAsia="宋体" w:cs="Times New Roman"/>
                      <w:b w:val="0"/>
                      <w:bCs/>
                      <w:color w:val="auto"/>
                      <w:szCs w:val="21"/>
                      <w:u w:val="none"/>
                      <w:lang w:eastAsia="zh-CN"/>
                    </w:rPr>
                    <w:t>合理处置，不对外环境造成影响</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75" w:hRule="atLeast"/>
                <w:tblHeader/>
              </w:trPr>
              <w:tc>
                <w:tcPr>
                  <w:tcW w:w="467" w:type="dxa"/>
                  <w:vMerge w:val="continue"/>
                  <w:tcBorders>
                    <w:right w:val="single" w:color="auto" w:sz="4" w:space="0"/>
                  </w:tcBorders>
                  <w:noWrap w:val="0"/>
                  <w:vAlign w:val="center"/>
                </w:tcPr>
                <w:p>
                  <w:pPr>
                    <w:widowControl/>
                    <w:adjustRightInd w:val="0"/>
                    <w:snapToGrid w:val="0"/>
                    <w:spacing w:line="360" w:lineRule="auto"/>
                    <w:jc w:val="center"/>
                    <w:rPr>
                      <w:rFonts w:hint="eastAsia" w:ascii="Times New Roman" w:hAnsi="Times New Roman" w:eastAsia="宋体" w:cs="Times New Roman"/>
                      <w:b w:val="0"/>
                      <w:bCs/>
                      <w:color w:val="auto"/>
                      <w:kern w:val="0"/>
                      <w:szCs w:val="21"/>
                      <w:u w:val="none"/>
                      <w:lang w:eastAsia="zh-CN"/>
                    </w:rPr>
                  </w:pPr>
                </w:p>
              </w:tc>
              <w:tc>
                <w:tcPr>
                  <w:tcW w:w="467" w:type="dxa"/>
                  <w:vMerge w:val="continue"/>
                  <w:tcBorders>
                    <w:left w:val="single" w:color="auto" w:sz="4" w:space="0"/>
                  </w:tcBorders>
                  <w:noWrap w:val="0"/>
                  <w:vAlign w:val="center"/>
                </w:tcPr>
                <w:p>
                  <w:pPr>
                    <w:widowControl/>
                    <w:adjustRightInd w:val="0"/>
                    <w:snapToGrid w:val="0"/>
                    <w:spacing w:line="360" w:lineRule="auto"/>
                    <w:jc w:val="center"/>
                    <w:rPr>
                      <w:rFonts w:hint="eastAsia" w:ascii="Times New Roman" w:hAnsi="Times New Roman" w:eastAsia="宋体" w:cs="Times New Roman"/>
                      <w:b w:val="0"/>
                      <w:bCs/>
                      <w:color w:val="auto"/>
                      <w:kern w:val="0"/>
                      <w:szCs w:val="21"/>
                      <w:u w:val="none"/>
                      <w:lang w:eastAsia="zh-CN"/>
                    </w:rPr>
                  </w:pPr>
                </w:p>
              </w:tc>
              <w:tc>
                <w:tcPr>
                  <w:tcW w:w="1592" w:type="dxa"/>
                  <w:tcBorders>
                    <w:top w:val="single" w:color="auto" w:sz="4" w:space="0"/>
                    <w:bottom w:val="single" w:color="auto" w:sz="4" w:space="0"/>
                  </w:tcBorders>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r>
                    <w:rPr>
                      <w:rFonts w:hint="default" w:ascii="Times New Roman" w:hAnsi="Times New Roman" w:eastAsia="宋体" w:cs="Times New Roman"/>
                      <w:b w:val="0"/>
                      <w:bCs/>
                      <w:color w:val="auto"/>
                      <w:kern w:val="0"/>
                      <w:szCs w:val="21"/>
                      <w:u w:val="none"/>
                    </w:rPr>
                    <w:t>生活垃圾</w:t>
                  </w:r>
                </w:p>
              </w:tc>
              <w:tc>
                <w:tcPr>
                  <w:tcW w:w="2985" w:type="dxa"/>
                  <w:tcBorders>
                    <w:top w:val="single" w:color="auto" w:sz="4" w:space="0"/>
                    <w:bottom w:val="single" w:color="auto" w:sz="4" w:space="0"/>
                  </w:tcBorders>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r>
                    <w:rPr>
                      <w:rFonts w:hint="eastAsia" w:ascii="Times New Roman" w:hAnsi="Times New Roman" w:eastAsia="宋体" w:cs="Times New Roman"/>
                      <w:b w:val="0"/>
                      <w:bCs/>
                      <w:color w:val="auto"/>
                      <w:kern w:val="0"/>
                      <w:szCs w:val="21"/>
                      <w:u w:val="none"/>
                      <w:lang w:val="en-US" w:eastAsia="zh-CN"/>
                    </w:rPr>
                    <w:t>2</w:t>
                  </w:r>
                  <w:r>
                    <w:rPr>
                      <w:rFonts w:hint="default" w:ascii="Times New Roman" w:hAnsi="Times New Roman" w:eastAsia="宋体" w:cs="Times New Roman"/>
                      <w:b w:val="0"/>
                      <w:bCs/>
                      <w:color w:val="auto"/>
                      <w:kern w:val="0"/>
                      <w:szCs w:val="21"/>
                      <w:u w:val="none"/>
                    </w:rPr>
                    <w:t>个垃圾桶</w:t>
                  </w:r>
                </w:p>
              </w:tc>
              <w:tc>
                <w:tcPr>
                  <w:tcW w:w="948" w:type="dxa"/>
                  <w:tcBorders>
                    <w:top w:val="single" w:color="auto" w:sz="4" w:space="0"/>
                    <w:bottom w:val="single" w:color="auto" w:sz="4" w:space="0"/>
                  </w:tcBorders>
                  <w:noWrap w:val="0"/>
                  <w:vAlign w:val="center"/>
                </w:tcPr>
                <w:p>
                  <w:pPr>
                    <w:widowControl/>
                    <w:adjustRightInd w:val="0"/>
                    <w:snapToGrid w:val="0"/>
                    <w:spacing w:line="360" w:lineRule="auto"/>
                    <w:jc w:val="center"/>
                    <w:rPr>
                      <w:rFonts w:hint="eastAsia" w:ascii="Times New Roman" w:hAnsi="Times New Roman" w:eastAsia="宋体" w:cs="Times New Roman"/>
                      <w:b w:val="0"/>
                      <w:bCs/>
                      <w:color w:val="auto"/>
                      <w:kern w:val="0"/>
                      <w:szCs w:val="21"/>
                      <w:u w:val="none"/>
                      <w:lang w:val="en-US" w:eastAsia="zh-CN"/>
                    </w:rPr>
                  </w:pPr>
                  <w:r>
                    <w:rPr>
                      <w:rFonts w:hint="eastAsia" w:ascii="Times New Roman" w:hAnsi="Times New Roman" w:eastAsia="宋体" w:cs="Times New Roman"/>
                      <w:b w:val="0"/>
                      <w:bCs/>
                      <w:color w:val="auto"/>
                      <w:kern w:val="0"/>
                      <w:szCs w:val="21"/>
                      <w:u w:val="none"/>
                      <w:lang w:val="en-US" w:eastAsia="zh-CN"/>
                    </w:rPr>
                    <w:t>0.02</w:t>
                  </w:r>
                </w:p>
              </w:tc>
              <w:tc>
                <w:tcPr>
                  <w:tcW w:w="2536" w:type="dxa"/>
                  <w:vMerge w:val="continue"/>
                  <w:noWrap w:val="0"/>
                  <w:vAlign w:val="center"/>
                </w:tcPr>
                <w:p>
                  <w:pPr>
                    <w:widowControl/>
                    <w:adjustRightInd w:val="0"/>
                    <w:snapToGrid w:val="0"/>
                    <w:spacing w:line="360" w:lineRule="auto"/>
                    <w:jc w:val="both"/>
                    <w:rPr>
                      <w:rFonts w:hint="default" w:ascii="Times New Roman" w:hAnsi="Times New Roman" w:eastAsia="宋体" w:cs="Times New Roman"/>
                      <w:b w:val="0"/>
                      <w:bCs/>
                      <w:color w:val="auto"/>
                      <w:szCs w:val="21"/>
                      <w:u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29" w:hRule="atLeast"/>
                <w:tblHeader/>
              </w:trPr>
              <w:tc>
                <w:tcPr>
                  <w:tcW w:w="467" w:type="dxa"/>
                  <w:vMerge w:val="continue"/>
                  <w:tcBorders>
                    <w:right w:val="single" w:color="auto" w:sz="4" w:space="0"/>
                  </w:tcBorders>
                  <w:noWrap w:val="0"/>
                  <w:vAlign w:val="center"/>
                </w:tcPr>
                <w:p>
                  <w:pPr>
                    <w:widowControl/>
                    <w:adjustRightInd w:val="0"/>
                    <w:snapToGrid w:val="0"/>
                    <w:spacing w:line="360" w:lineRule="auto"/>
                    <w:jc w:val="center"/>
                    <w:rPr>
                      <w:rFonts w:hint="eastAsia" w:ascii="Times New Roman" w:hAnsi="Times New Roman" w:eastAsia="宋体" w:cs="Times New Roman"/>
                      <w:b w:val="0"/>
                      <w:bCs/>
                      <w:color w:val="auto"/>
                      <w:kern w:val="0"/>
                      <w:szCs w:val="21"/>
                      <w:u w:val="none"/>
                      <w:lang w:eastAsia="zh-CN"/>
                    </w:rPr>
                  </w:pPr>
                </w:p>
              </w:tc>
              <w:tc>
                <w:tcPr>
                  <w:tcW w:w="467" w:type="dxa"/>
                  <w:vMerge w:val="continue"/>
                  <w:tcBorders>
                    <w:left w:val="single" w:color="auto" w:sz="4" w:space="0"/>
                  </w:tcBorders>
                  <w:noWrap w:val="0"/>
                  <w:vAlign w:val="center"/>
                </w:tcPr>
                <w:p>
                  <w:pPr>
                    <w:widowControl/>
                    <w:adjustRightInd w:val="0"/>
                    <w:snapToGrid w:val="0"/>
                    <w:spacing w:line="360" w:lineRule="auto"/>
                    <w:jc w:val="center"/>
                    <w:rPr>
                      <w:rFonts w:hint="eastAsia" w:ascii="Times New Roman" w:hAnsi="Times New Roman" w:eastAsia="宋体" w:cs="Times New Roman"/>
                      <w:b w:val="0"/>
                      <w:bCs/>
                      <w:color w:val="auto"/>
                      <w:kern w:val="0"/>
                      <w:szCs w:val="21"/>
                      <w:u w:val="none"/>
                      <w:lang w:eastAsia="zh-CN"/>
                    </w:rPr>
                  </w:pPr>
                </w:p>
              </w:tc>
              <w:tc>
                <w:tcPr>
                  <w:tcW w:w="1592" w:type="dxa"/>
                  <w:tcBorders>
                    <w:top w:val="single" w:color="auto" w:sz="4" w:space="0"/>
                  </w:tcBorders>
                  <w:noWrap w:val="0"/>
                  <w:vAlign w:val="center"/>
                </w:tcPr>
                <w:p>
                  <w:pPr>
                    <w:widowControl/>
                    <w:adjustRightInd w:val="0"/>
                    <w:snapToGrid w:val="0"/>
                    <w:spacing w:line="360" w:lineRule="auto"/>
                    <w:jc w:val="center"/>
                    <w:rPr>
                      <w:rFonts w:hint="eastAsia" w:ascii="Times New Roman" w:hAnsi="Times New Roman" w:eastAsia="宋体" w:cs="Times New Roman"/>
                      <w:b w:val="0"/>
                      <w:bCs/>
                      <w:color w:val="auto"/>
                      <w:kern w:val="0"/>
                      <w:szCs w:val="21"/>
                      <w:u w:val="none"/>
                      <w:lang w:eastAsia="zh-CN"/>
                    </w:rPr>
                  </w:pPr>
                  <w:r>
                    <w:rPr>
                      <w:rFonts w:hint="eastAsia" w:ascii="Times New Roman" w:hAnsi="Times New Roman" w:eastAsia="宋体" w:cs="Times New Roman"/>
                      <w:b w:val="0"/>
                      <w:bCs/>
                      <w:color w:val="auto"/>
                      <w:kern w:val="0"/>
                      <w:szCs w:val="21"/>
                      <w:u w:val="none"/>
                      <w:lang w:eastAsia="zh-CN"/>
                    </w:rPr>
                    <w:t>建筑垃圾</w:t>
                  </w:r>
                </w:p>
              </w:tc>
              <w:tc>
                <w:tcPr>
                  <w:tcW w:w="2985" w:type="dxa"/>
                  <w:tcBorders>
                    <w:top w:val="single" w:color="auto" w:sz="4" w:space="0"/>
                  </w:tcBorders>
                  <w:noWrap w:val="0"/>
                  <w:vAlign w:val="center"/>
                </w:tcPr>
                <w:p>
                  <w:pPr>
                    <w:widowControl/>
                    <w:adjustRightInd w:val="0"/>
                    <w:snapToGrid w:val="0"/>
                    <w:spacing w:line="360" w:lineRule="auto"/>
                    <w:jc w:val="center"/>
                    <w:rPr>
                      <w:rFonts w:hint="eastAsia" w:ascii="Times New Roman" w:hAnsi="Times New Roman" w:eastAsia="宋体" w:cs="Times New Roman"/>
                      <w:b w:val="0"/>
                      <w:bCs/>
                      <w:color w:val="auto"/>
                      <w:kern w:val="0"/>
                      <w:szCs w:val="21"/>
                      <w:u w:val="none"/>
                      <w:lang w:val="en-US" w:eastAsia="zh-CN"/>
                    </w:rPr>
                  </w:pPr>
                  <w:r>
                    <w:rPr>
                      <w:rFonts w:hint="eastAsia" w:ascii="Times New Roman" w:hAnsi="Times New Roman" w:eastAsia="宋体" w:cs="Times New Roman"/>
                      <w:b w:val="0"/>
                      <w:bCs/>
                      <w:color w:val="auto"/>
                      <w:kern w:val="0"/>
                      <w:szCs w:val="21"/>
                      <w:u w:val="none"/>
                      <w:lang w:val="en-US" w:eastAsia="zh-CN"/>
                    </w:rPr>
                    <w:t>分类收集，回填或分类外售</w:t>
                  </w:r>
                </w:p>
              </w:tc>
              <w:tc>
                <w:tcPr>
                  <w:tcW w:w="948" w:type="dxa"/>
                  <w:tcBorders>
                    <w:top w:val="single" w:color="auto" w:sz="4" w:space="0"/>
                  </w:tcBorders>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lang w:val="en-US" w:eastAsia="zh-CN"/>
                    </w:rPr>
                  </w:pPr>
                  <w:r>
                    <w:rPr>
                      <w:rFonts w:hint="eastAsia" w:ascii="Times New Roman" w:hAnsi="Times New Roman" w:eastAsia="宋体" w:cs="Times New Roman"/>
                      <w:b w:val="0"/>
                      <w:bCs/>
                      <w:color w:val="auto"/>
                      <w:kern w:val="0"/>
                      <w:szCs w:val="21"/>
                      <w:u w:val="none"/>
                      <w:lang w:val="en-US" w:eastAsia="zh-CN"/>
                    </w:rPr>
                    <w:t>0.5</w:t>
                  </w:r>
                </w:p>
              </w:tc>
              <w:tc>
                <w:tcPr>
                  <w:tcW w:w="2536" w:type="dxa"/>
                  <w:vMerge w:val="continue"/>
                  <w:noWrap w:val="0"/>
                  <w:vAlign w:val="center"/>
                </w:tcPr>
                <w:p>
                  <w:pPr>
                    <w:widowControl/>
                    <w:adjustRightInd w:val="0"/>
                    <w:snapToGrid w:val="0"/>
                    <w:spacing w:line="360" w:lineRule="auto"/>
                    <w:jc w:val="both"/>
                    <w:rPr>
                      <w:rFonts w:hint="default" w:ascii="Times New Roman" w:hAnsi="Times New Roman" w:eastAsia="宋体" w:cs="Times New Roman"/>
                      <w:b w:val="0"/>
                      <w:bCs/>
                      <w:color w:val="auto"/>
                      <w:szCs w:val="21"/>
                      <w:u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42" w:hRule="atLeast"/>
              </w:trPr>
              <w:tc>
                <w:tcPr>
                  <w:tcW w:w="467" w:type="dxa"/>
                  <w:vMerge w:val="restart"/>
                  <w:tcBorders>
                    <w:right w:val="single" w:color="auto" w:sz="4" w:space="0"/>
                  </w:tcBorders>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r>
                    <w:rPr>
                      <w:rFonts w:hint="default" w:ascii="Times New Roman" w:hAnsi="Times New Roman" w:eastAsia="宋体" w:cs="Times New Roman"/>
                      <w:b w:val="0"/>
                      <w:bCs/>
                      <w:color w:val="auto"/>
                      <w:kern w:val="0"/>
                      <w:szCs w:val="21"/>
                      <w:u w:val="none"/>
                    </w:rPr>
                    <w:t>营</w:t>
                  </w:r>
                </w:p>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r>
                    <w:rPr>
                      <w:rFonts w:hint="default" w:ascii="Times New Roman" w:hAnsi="Times New Roman" w:eastAsia="宋体" w:cs="Times New Roman"/>
                      <w:b w:val="0"/>
                      <w:bCs/>
                      <w:color w:val="auto"/>
                      <w:kern w:val="0"/>
                      <w:szCs w:val="21"/>
                      <w:u w:val="none"/>
                    </w:rPr>
                    <w:t>运</w:t>
                  </w:r>
                </w:p>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r>
                    <w:rPr>
                      <w:rFonts w:hint="default" w:ascii="Times New Roman" w:hAnsi="Times New Roman" w:eastAsia="宋体" w:cs="Times New Roman"/>
                      <w:b w:val="0"/>
                      <w:bCs/>
                      <w:color w:val="auto"/>
                      <w:kern w:val="0"/>
                      <w:szCs w:val="21"/>
                      <w:u w:val="none"/>
                    </w:rPr>
                    <w:t>期</w:t>
                  </w:r>
                </w:p>
              </w:tc>
              <w:tc>
                <w:tcPr>
                  <w:tcW w:w="467" w:type="dxa"/>
                  <w:tcBorders>
                    <w:left w:val="single" w:color="auto" w:sz="4" w:space="0"/>
                  </w:tcBorders>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default" w:ascii="Times New Roman" w:hAnsi="Times New Roman" w:eastAsia="宋体" w:cs="Times New Roman"/>
                      <w:b w:val="0"/>
                      <w:bCs/>
                      <w:color w:val="auto"/>
                      <w:u w:val="none"/>
                    </w:rPr>
                    <w:t>废气治理</w:t>
                  </w:r>
                </w:p>
              </w:tc>
              <w:tc>
                <w:tcPr>
                  <w:tcW w:w="1592" w:type="dxa"/>
                  <w:noWrap w:val="0"/>
                  <w:vAlign w:val="center"/>
                </w:tcPr>
                <w:p>
                  <w:pPr>
                    <w:widowControl/>
                    <w:adjustRightInd w:val="0"/>
                    <w:snapToGrid w:val="0"/>
                    <w:jc w:val="center"/>
                    <w:rPr>
                      <w:rFonts w:hint="default" w:ascii="Times New Roman" w:hAnsi="Times New Roman" w:eastAsia="宋体" w:cs="Times New Roman"/>
                      <w:b w:val="0"/>
                      <w:bCs/>
                      <w:color w:val="auto"/>
                      <w:szCs w:val="22"/>
                      <w:u w:val="none"/>
                      <w:lang w:val="en-US"/>
                    </w:rPr>
                  </w:pPr>
                  <w:r>
                    <w:rPr>
                      <w:rFonts w:hint="eastAsia" w:ascii="Times New Roman" w:hAnsi="Times New Roman" w:eastAsia="宋体" w:cs="Times New Roman"/>
                      <w:b w:val="0"/>
                      <w:bCs/>
                      <w:color w:val="auto"/>
                      <w:szCs w:val="22"/>
                      <w:u w:val="none"/>
                      <w:lang w:val="en-US" w:eastAsia="zh-CN"/>
                    </w:rPr>
                    <w:t>生产车间</w:t>
                  </w:r>
                </w:p>
              </w:tc>
              <w:tc>
                <w:tcPr>
                  <w:tcW w:w="2985" w:type="dxa"/>
                  <w:noWrap w:val="0"/>
                  <w:vAlign w:val="center"/>
                </w:tcPr>
                <w:p>
                  <w:pPr>
                    <w:widowControl/>
                    <w:adjustRightInd w:val="0"/>
                    <w:snapToGrid w:val="0"/>
                    <w:jc w:val="center"/>
                    <w:rPr>
                      <w:rFonts w:hint="eastAsia" w:ascii="Times New Roman" w:hAnsi="Times New Roman" w:eastAsia="宋体" w:cs="Times New Roman"/>
                      <w:b w:val="0"/>
                      <w:bCs/>
                      <w:color w:val="auto"/>
                      <w:u w:val="none"/>
                      <w:lang w:val="en-US" w:eastAsia="zh-CN"/>
                    </w:rPr>
                  </w:pPr>
                  <w:r>
                    <w:rPr>
                      <w:rFonts w:hint="eastAsia" w:ascii="Times New Roman" w:hAnsi="Times New Roman" w:eastAsia="宋体" w:cs="Times New Roman"/>
                      <w:b w:val="0"/>
                      <w:bCs/>
                      <w:color w:val="auto"/>
                      <w:u w:val="none"/>
                      <w:lang w:val="en-US" w:eastAsia="zh-CN"/>
                    </w:rPr>
                    <w:t>1套袋式除尘器（布袋数量为15个）+15m高排气筒</w:t>
                  </w:r>
                </w:p>
              </w:tc>
              <w:tc>
                <w:tcPr>
                  <w:tcW w:w="948" w:type="dxa"/>
                  <w:noWrap w:val="0"/>
                  <w:vAlign w:val="center"/>
                </w:tcPr>
                <w:p>
                  <w:pPr>
                    <w:widowControl/>
                    <w:adjustRightInd w:val="0"/>
                    <w:snapToGrid w:val="0"/>
                    <w:jc w:val="center"/>
                    <w:rPr>
                      <w:rFonts w:hint="eastAsia" w:ascii="Times New Roman" w:hAnsi="Times New Roman" w:eastAsia="宋体" w:cs="Times New Roman"/>
                      <w:b w:val="0"/>
                      <w:bCs/>
                      <w:color w:val="auto"/>
                      <w:u w:val="none"/>
                      <w:lang w:val="en-US" w:eastAsia="zh-CN"/>
                    </w:rPr>
                  </w:pPr>
                  <w:r>
                    <w:rPr>
                      <w:rFonts w:hint="eastAsia" w:ascii="Times New Roman" w:hAnsi="Times New Roman" w:eastAsia="宋体" w:cs="Times New Roman"/>
                      <w:b w:val="0"/>
                      <w:bCs/>
                      <w:color w:val="auto"/>
                      <w:u w:val="none"/>
                      <w:lang w:val="en-US" w:eastAsia="zh-CN"/>
                    </w:rPr>
                    <w:t>7</w:t>
                  </w:r>
                </w:p>
              </w:tc>
              <w:tc>
                <w:tcPr>
                  <w:tcW w:w="2536" w:type="dxa"/>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default" w:ascii="Times New Roman" w:hAnsi="Times New Roman" w:eastAsia="宋体" w:cs="Times New Roman"/>
                      <w:b w:val="0"/>
                      <w:bCs/>
                      <w:color w:val="auto"/>
                      <w:u w:val="none"/>
                    </w:rPr>
                    <w:t>满足《大气污染物综合排放标准》（GB16297-1996）表2二级标准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42" w:hRule="atLeast"/>
              </w:trPr>
              <w:tc>
                <w:tcPr>
                  <w:tcW w:w="467" w:type="dxa"/>
                  <w:vMerge w:val="continue"/>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p>
              </w:tc>
              <w:tc>
                <w:tcPr>
                  <w:tcW w:w="467" w:type="dxa"/>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default" w:ascii="Times New Roman" w:hAnsi="Times New Roman" w:eastAsia="宋体" w:cs="Times New Roman"/>
                      <w:b w:val="0"/>
                      <w:bCs/>
                      <w:color w:val="auto"/>
                      <w:u w:val="none"/>
                    </w:rPr>
                    <w:t>废水治理</w:t>
                  </w:r>
                </w:p>
              </w:tc>
              <w:tc>
                <w:tcPr>
                  <w:tcW w:w="1592" w:type="dxa"/>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default" w:ascii="Times New Roman" w:hAnsi="Times New Roman" w:eastAsia="宋体" w:cs="Times New Roman"/>
                      <w:b w:val="0"/>
                      <w:bCs/>
                      <w:color w:val="auto"/>
                      <w:u w:val="none"/>
                    </w:rPr>
                    <w:t>职工生活废水</w:t>
                  </w:r>
                </w:p>
              </w:tc>
              <w:tc>
                <w:tcPr>
                  <w:tcW w:w="2985" w:type="dxa"/>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eastAsia" w:ascii="Times New Roman" w:hAnsi="Times New Roman" w:eastAsia="宋体" w:cs="Times New Roman"/>
                      <w:b w:val="0"/>
                      <w:bCs/>
                      <w:color w:val="auto"/>
                      <w:u w:val="none"/>
                      <w:lang w:eastAsia="zh-CN"/>
                    </w:rPr>
                    <w:t>化粪池</w:t>
                  </w:r>
                  <w:r>
                    <w:rPr>
                      <w:rFonts w:hint="default" w:ascii="Times New Roman" w:hAnsi="Times New Roman" w:eastAsia="宋体" w:cs="Times New Roman"/>
                      <w:b w:val="0"/>
                      <w:bCs/>
                      <w:color w:val="auto"/>
                      <w:u w:val="none"/>
                    </w:rPr>
                    <w:t>（</w:t>
                  </w:r>
                  <w:r>
                    <w:rPr>
                      <w:rFonts w:hint="eastAsia" w:ascii="Times New Roman" w:hAnsi="Times New Roman" w:eastAsia="宋体" w:cs="Times New Roman"/>
                      <w:b w:val="0"/>
                      <w:bCs/>
                      <w:color w:val="auto"/>
                      <w:u w:val="none"/>
                      <w:lang w:val="en-US" w:eastAsia="zh-CN"/>
                    </w:rPr>
                    <w:t>10</w:t>
                  </w:r>
                  <w:r>
                    <w:rPr>
                      <w:rFonts w:hint="default" w:ascii="Times New Roman" w:hAnsi="Times New Roman" w:eastAsia="宋体" w:cs="Times New Roman"/>
                      <w:b w:val="0"/>
                      <w:bCs/>
                      <w:color w:val="auto"/>
                      <w:u w:val="none"/>
                    </w:rPr>
                    <w:t>m</w:t>
                  </w:r>
                  <w:r>
                    <w:rPr>
                      <w:rFonts w:hint="default" w:ascii="Times New Roman" w:hAnsi="Times New Roman" w:eastAsia="宋体" w:cs="Times New Roman"/>
                      <w:b w:val="0"/>
                      <w:bCs/>
                      <w:color w:val="auto"/>
                      <w:u w:val="none"/>
                      <w:vertAlign w:val="superscript"/>
                    </w:rPr>
                    <w:t>3</w:t>
                  </w:r>
                  <w:r>
                    <w:rPr>
                      <w:rFonts w:hint="default" w:ascii="Times New Roman" w:hAnsi="Times New Roman" w:eastAsia="宋体" w:cs="Times New Roman"/>
                      <w:b w:val="0"/>
                      <w:bCs/>
                      <w:color w:val="auto"/>
                      <w:u w:val="none"/>
                    </w:rPr>
                    <w:t>）</w:t>
                  </w:r>
                </w:p>
              </w:tc>
              <w:tc>
                <w:tcPr>
                  <w:tcW w:w="948" w:type="dxa"/>
                  <w:noWrap w:val="0"/>
                  <w:vAlign w:val="center"/>
                </w:tcPr>
                <w:p>
                  <w:pPr>
                    <w:widowControl/>
                    <w:adjustRightInd w:val="0"/>
                    <w:snapToGrid w:val="0"/>
                    <w:jc w:val="center"/>
                    <w:rPr>
                      <w:rFonts w:hint="eastAsia" w:ascii="Times New Roman" w:hAnsi="Times New Roman" w:eastAsia="宋体" w:cs="Times New Roman"/>
                      <w:b w:val="0"/>
                      <w:bCs/>
                      <w:color w:val="auto"/>
                      <w:u w:val="none"/>
                      <w:lang w:val="en-US" w:eastAsia="zh-CN"/>
                    </w:rPr>
                  </w:pPr>
                  <w:r>
                    <w:rPr>
                      <w:rFonts w:hint="eastAsia" w:ascii="Times New Roman" w:hAnsi="Times New Roman" w:eastAsia="宋体" w:cs="Times New Roman"/>
                      <w:b w:val="0"/>
                      <w:bCs/>
                      <w:color w:val="auto"/>
                      <w:u w:val="none"/>
                      <w:lang w:val="en-US" w:eastAsia="zh-CN"/>
                    </w:rPr>
                    <w:t>2</w:t>
                  </w:r>
                </w:p>
              </w:tc>
              <w:tc>
                <w:tcPr>
                  <w:tcW w:w="2536" w:type="dxa"/>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default" w:ascii="Times New Roman" w:hAnsi="Times New Roman" w:eastAsia="宋体" w:cs="Times New Roman"/>
                      <w:b w:val="0"/>
                      <w:bCs/>
                      <w:color w:val="auto"/>
                      <w:u w:val="none"/>
                    </w:rPr>
                    <w:t>定期清掏用于沤肥，废水不外排</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42" w:hRule="atLeast"/>
              </w:trPr>
              <w:tc>
                <w:tcPr>
                  <w:tcW w:w="467" w:type="dxa"/>
                  <w:vMerge w:val="continue"/>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p>
              </w:tc>
              <w:tc>
                <w:tcPr>
                  <w:tcW w:w="467" w:type="dxa"/>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default" w:ascii="Times New Roman" w:hAnsi="Times New Roman" w:eastAsia="宋体" w:cs="Times New Roman"/>
                      <w:b w:val="0"/>
                      <w:bCs/>
                      <w:color w:val="auto"/>
                      <w:u w:val="none"/>
                    </w:rPr>
                    <w:t>噪声治理</w:t>
                  </w:r>
                </w:p>
              </w:tc>
              <w:tc>
                <w:tcPr>
                  <w:tcW w:w="1592" w:type="dxa"/>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default" w:ascii="Times New Roman" w:hAnsi="Times New Roman" w:eastAsia="宋体" w:cs="Times New Roman"/>
                      <w:b w:val="0"/>
                      <w:bCs/>
                      <w:color w:val="auto"/>
                      <w:u w:val="none"/>
                    </w:rPr>
                    <w:t>设备噪声</w:t>
                  </w:r>
                </w:p>
              </w:tc>
              <w:tc>
                <w:tcPr>
                  <w:tcW w:w="2985" w:type="dxa"/>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default" w:ascii="Times New Roman" w:hAnsi="Times New Roman" w:eastAsia="宋体" w:cs="Times New Roman"/>
                      <w:b w:val="0"/>
                      <w:bCs/>
                      <w:color w:val="auto"/>
                      <w:u w:val="none"/>
                    </w:rPr>
                    <w:t>选用低噪设备，</w:t>
                  </w:r>
                  <w:r>
                    <w:rPr>
                      <w:rFonts w:hint="eastAsia" w:ascii="Times New Roman" w:hAnsi="Times New Roman" w:eastAsia="宋体" w:cs="Times New Roman"/>
                      <w:b w:val="0"/>
                      <w:bCs/>
                      <w:color w:val="auto"/>
                      <w:u w:val="none"/>
                      <w:lang w:eastAsia="zh-CN"/>
                    </w:rPr>
                    <w:t>安装橡胶减震垫</w:t>
                  </w:r>
                  <w:r>
                    <w:rPr>
                      <w:rFonts w:hint="default" w:ascii="Times New Roman" w:hAnsi="Times New Roman" w:eastAsia="宋体" w:cs="Times New Roman"/>
                      <w:b w:val="0"/>
                      <w:bCs/>
                      <w:color w:val="auto"/>
                      <w:u w:val="none"/>
                    </w:rPr>
                    <w:t>基础减振</w:t>
                  </w:r>
                </w:p>
              </w:tc>
              <w:tc>
                <w:tcPr>
                  <w:tcW w:w="948" w:type="dxa"/>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default" w:ascii="Times New Roman" w:hAnsi="Times New Roman" w:eastAsia="宋体" w:cs="Times New Roman"/>
                      <w:b w:val="0"/>
                      <w:bCs/>
                      <w:color w:val="auto"/>
                      <w:u w:val="none"/>
                    </w:rPr>
                    <w:t>3</w:t>
                  </w:r>
                </w:p>
              </w:tc>
              <w:tc>
                <w:tcPr>
                  <w:tcW w:w="2536" w:type="dxa"/>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default" w:ascii="Times New Roman" w:hAnsi="Times New Roman" w:eastAsia="宋体" w:cs="Times New Roman"/>
                      <w:b w:val="0"/>
                      <w:bCs/>
                      <w:color w:val="auto"/>
                      <w:u w:val="none"/>
                    </w:rPr>
                    <w:t>满足《工业企业厂界环境噪声排放标准》（GB12348-2008）中2类标准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27" w:hRule="atLeast"/>
              </w:trPr>
              <w:tc>
                <w:tcPr>
                  <w:tcW w:w="467" w:type="dxa"/>
                  <w:vMerge w:val="continue"/>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p>
              </w:tc>
              <w:tc>
                <w:tcPr>
                  <w:tcW w:w="467" w:type="dxa"/>
                  <w:vMerge w:val="restart"/>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default" w:ascii="Times New Roman" w:hAnsi="Times New Roman" w:eastAsia="宋体" w:cs="Times New Roman"/>
                      <w:b w:val="0"/>
                      <w:bCs/>
                      <w:color w:val="auto"/>
                      <w:u w:val="none"/>
                    </w:rPr>
                    <w:t>固废治理</w:t>
                  </w:r>
                </w:p>
              </w:tc>
              <w:tc>
                <w:tcPr>
                  <w:tcW w:w="1592" w:type="dxa"/>
                  <w:tcBorders>
                    <w:bottom w:val="single" w:color="auto" w:sz="4" w:space="0"/>
                  </w:tcBorders>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default" w:ascii="Times New Roman" w:hAnsi="Times New Roman" w:eastAsia="宋体" w:cs="Times New Roman"/>
                      <w:b w:val="0"/>
                      <w:bCs/>
                      <w:color w:val="auto"/>
                      <w:u w:val="none"/>
                    </w:rPr>
                    <w:t>木材废边角料</w:t>
                  </w:r>
                </w:p>
              </w:tc>
              <w:tc>
                <w:tcPr>
                  <w:tcW w:w="2985" w:type="dxa"/>
                  <w:vMerge w:val="restart"/>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eastAsia" w:ascii="Times New Roman" w:hAnsi="Times New Roman" w:eastAsia="宋体" w:cs="Times New Roman"/>
                      <w:b w:val="0"/>
                      <w:bCs/>
                      <w:color w:val="auto"/>
                      <w:u w:val="none"/>
                      <w:lang w:eastAsia="zh-CN"/>
                    </w:rPr>
                    <w:t>固废暂存间</w:t>
                  </w:r>
                  <w:r>
                    <w:rPr>
                      <w:rFonts w:hint="default" w:ascii="Times New Roman" w:hAnsi="Times New Roman" w:eastAsia="宋体" w:cs="Times New Roman"/>
                      <w:b w:val="0"/>
                      <w:bCs/>
                      <w:color w:val="auto"/>
                      <w:u w:val="none"/>
                    </w:rPr>
                    <w:t>（</w:t>
                  </w:r>
                  <w:r>
                    <w:rPr>
                      <w:rFonts w:hint="default" w:ascii="Times New Roman" w:hAnsi="Times New Roman" w:eastAsia="宋体" w:cs="Times New Roman"/>
                      <w:b w:val="0"/>
                      <w:bCs/>
                      <w:color w:val="auto"/>
                      <w:u w:val="none"/>
                      <w:lang w:val="en-US" w:eastAsia="zh-CN"/>
                    </w:rPr>
                    <w:t>10</w:t>
                  </w:r>
                  <w:r>
                    <w:rPr>
                      <w:rFonts w:hint="default" w:ascii="Times New Roman" w:hAnsi="Times New Roman" w:eastAsia="宋体" w:cs="Times New Roman"/>
                      <w:b w:val="0"/>
                      <w:bCs/>
                      <w:color w:val="auto"/>
                      <w:u w:val="none"/>
                    </w:rPr>
                    <w:t>m</w:t>
                  </w:r>
                  <w:r>
                    <w:rPr>
                      <w:rFonts w:hint="default" w:ascii="Times New Roman" w:hAnsi="Times New Roman" w:eastAsia="宋体" w:cs="Times New Roman"/>
                      <w:b w:val="0"/>
                      <w:bCs/>
                      <w:color w:val="auto"/>
                      <w:u w:val="none"/>
                      <w:vertAlign w:val="superscript"/>
                    </w:rPr>
                    <w:t>2</w:t>
                  </w:r>
                  <w:r>
                    <w:rPr>
                      <w:rFonts w:hint="default" w:ascii="Times New Roman" w:hAnsi="Times New Roman" w:eastAsia="宋体" w:cs="Times New Roman"/>
                      <w:b w:val="0"/>
                      <w:bCs/>
                      <w:color w:val="auto"/>
                      <w:u w:val="none"/>
                    </w:rPr>
                    <w:t>）</w:t>
                  </w:r>
                </w:p>
              </w:tc>
              <w:tc>
                <w:tcPr>
                  <w:tcW w:w="948" w:type="dxa"/>
                  <w:vMerge w:val="restart"/>
                  <w:noWrap w:val="0"/>
                  <w:vAlign w:val="center"/>
                </w:tcPr>
                <w:p>
                  <w:pPr>
                    <w:widowControl/>
                    <w:adjustRightInd w:val="0"/>
                    <w:snapToGrid w:val="0"/>
                    <w:jc w:val="center"/>
                    <w:rPr>
                      <w:rFonts w:hint="eastAsia" w:ascii="Times New Roman" w:hAnsi="Times New Roman" w:eastAsia="宋体" w:cs="Times New Roman"/>
                      <w:b w:val="0"/>
                      <w:bCs/>
                      <w:color w:val="auto"/>
                      <w:u w:val="none"/>
                      <w:lang w:val="en-US" w:eastAsia="zh-CN"/>
                    </w:rPr>
                  </w:pPr>
                  <w:r>
                    <w:rPr>
                      <w:rFonts w:hint="default" w:ascii="Times New Roman" w:hAnsi="Times New Roman" w:eastAsia="宋体" w:cs="Times New Roman"/>
                      <w:b w:val="0"/>
                      <w:bCs/>
                      <w:color w:val="auto"/>
                      <w:u w:val="none"/>
                    </w:rPr>
                    <w:t>1</w:t>
                  </w:r>
                  <w:r>
                    <w:rPr>
                      <w:rFonts w:hint="eastAsia" w:ascii="Times New Roman" w:hAnsi="Times New Roman" w:eastAsia="宋体" w:cs="Times New Roman"/>
                      <w:b w:val="0"/>
                      <w:bCs/>
                      <w:color w:val="auto"/>
                      <w:u w:val="none"/>
                      <w:lang w:val="en-US" w:eastAsia="zh-CN"/>
                    </w:rPr>
                    <w:t>.15</w:t>
                  </w:r>
                </w:p>
              </w:tc>
              <w:tc>
                <w:tcPr>
                  <w:tcW w:w="2536" w:type="dxa"/>
                  <w:vMerge w:val="restart"/>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default" w:ascii="Times New Roman" w:hAnsi="Times New Roman" w:eastAsia="宋体" w:cs="Times New Roman"/>
                      <w:b w:val="0"/>
                      <w:bCs/>
                      <w:color w:val="auto"/>
                      <w:u w:val="none"/>
                    </w:rPr>
                    <w:t>《一般工业固体废物贮存、处置场污染控制标准》（GB18599-2001）（2013修订）</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20" w:hRule="atLeast"/>
              </w:trPr>
              <w:tc>
                <w:tcPr>
                  <w:tcW w:w="467" w:type="dxa"/>
                  <w:vMerge w:val="continue"/>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p>
              </w:tc>
              <w:tc>
                <w:tcPr>
                  <w:tcW w:w="467" w:type="dxa"/>
                  <w:vMerge w:val="continue"/>
                  <w:noWrap w:val="0"/>
                  <w:vAlign w:val="center"/>
                </w:tcPr>
                <w:p>
                  <w:pPr>
                    <w:widowControl/>
                    <w:adjustRightInd w:val="0"/>
                    <w:snapToGrid w:val="0"/>
                    <w:jc w:val="center"/>
                    <w:rPr>
                      <w:rFonts w:hint="default" w:ascii="Times New Roman" w:hAnsi="Times New Roman" w:eastAsia="宋体" w:cs="Times New Roman"/>
                      <w:b w:val="0"/>
                      <w:bCs/>
                      <w:color w:val="auto"/>
                      <w:u w:val="none"/>
                    </w:rPr>
                  </w:pPr>
                </w:p>
              </w:tc>
              <w:tc>
                <w:tcPr>
                  <w:tcW w:w="1592" w:type="dxa"/>
                  <w:tcBorders>
                    <w:top w:val="single" w:color="auto" w:sz="4" w:space="0"/>
                  </w:tcBorders>
                  <w:noWrap w:val="0"/>
                  <w:vAlign w:val="center"/>
                </w:tcPr>
                <w:p>
                  <w:pPr>
                    <w:widowControl/>
                    <w:adjustRightInd w:val="0"/>
                    <w:snapToGrid w:val="0"/>
                    <w:jc w:val="center"/>
                    <w:rPr>
                      <w:rFonts w:hint="eastAsia" w:ascii="Times New Roman" w:hAnsi="Times New Roman" w:eastAsia="宋体" w:cs="Times New Roman"/>
                      <w:b w:val="0"/>
                      <w:bCs/>
                      <w:color w:val="auto"/>
                      <w:u w:val="none"/>
                      <w:lang w:eastAsia="zh-CN"/>
                    </w:rPr>
                  </w:pPr>
                  <w:r>
                    <w:rPr>
                      <w:rFonts w:hint="eastAsia" w:ascii="Times New Roman" w:hAnsi="Times New Roman" w:eastAsia="宋体" w:cs="Times New Roman"/>
                      <w:b w:val="0"/>
                      <w:bCs/>
                      <w:color w:val="auto"/>
                      <w:u w:val="none"/>
                      <w:lang w:eastAsia="zh-CN"/>
                    </w:rPr>
                    <w:t>废包装袋</w:t>
                  </w:r>
                </w:p>
              </w:tc>
              <w:tc>
                <w:tcPr>
                  <w:tcW w:w="2985" w:type="dxa"/>
                  <w:vMerge w:val="continue"/>
                  <w:noWrap w:val="0"/>
                  <w:vAlign w:val="center"/>
                </w:tcPr>
                <w:p>
                  <w:pPr>
                    <w:widowControl/>
                    <w:adjustRightInd w:val="0"/>
                    <w:snapToGrid w:val="0"/>
                    <w:jc w:val="center"/>
                    <w:rPr>
                      <w:rFonts w:hint="default" w:ascii="Times New Roman" w:hAnsi="Times New Roman" w:eastAsia="宋体" w:cs="Times New Roman"/>
                      <w:b w:val="0"/>
                      <w:bCs/>
                      <w:color w:val="auto"/>
                      <w:u w:val="none"/>
                    </w:rPr>
                  </w:pPr>
                </w:p>
              </w:tc>
              <w:tc>
                <w:tcPr>
                  <w:tcW w:w="948" w:type="dxa"/>
                  <w:vMerge w:val="continue"/>
                  <w:noWrap w:val="0"/>
                  <w:vAlign w:val="center"/>
                </w:tcPr>
                <w:p>
                  <w:pPr>
                    <w:widowControl/>
                    <w:adjustRightInd w:val="0"/>
                    <w:snapToGrid w:val="0"/>
                    <w:jc w:val="center"/>
                    <w:rPr>
                      <w:rFonts w:hint="default" w:ascii="Times New Roman" w:hAnsi="Times New Roman" w:eastAsia="宋体" w:cs="Times New Roman"/>
                      <w:b w:val="0"/>
                      <w:bCs/>
                      <w:color w:val="auto"/>
                      <w:u w:val="none"/>
                    </w:rPr>
                  </w:pPr>
                </w:p>
              </w:tc>
              <w:tc>
                <w:tcPr>
                  <w:tcW w:w="2536" w:type="dxa"/>
                  <w:vMerge w:val="continue"/>
                  <w:noWrap w:val="0"/>
                  <w:vAlign w:val="center"/>
                </w:tcPr>
                <w:p>
                  <w:pPr>
                    <w:widowControl/>
                    <w:adjustRightInd w:val="0"/>
                    <w:snapToGrid w:val="0"/>
                    <w:jc w:val="center"/>
                    <w:rPr>
                      <w:rFonts w:hint="default" w:ascii="Times New Roman" w:hAnsi="Times New Roman" w:eastAsia="宋体" w:cs="Times New Roman"/>
                      <w:b w:val="0"/>
                      <w:bCs/>
                      <w:color w:val="auto"/>
                      <w:u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42" w:hRule="atLeast"/>
              </w:trPr>
              <w:tc>
                <w:tcPr>
                  <w:tcW w:w="467" w:type="dxa"/>
                  <w:vMerge w:val="continue"/>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p>
              </w:tc>
              <w:tc>
                <w:tcPr>
                  <w:tcW w:w="467" w:type="dxa"/>
                  <w:vMerge w:val="continue"/>
                  <w:noWrap w:val="0"/>
                  <w:vAlign w:val="center"/>
                </w:tcPr>
                <w:p>
                  <w:pPr>
                    <w:widowControl/>
                    <w:adjustRightInd w:val="0"/>
                    <w:snapToGrid w:val="0"/>
                    <w:jc w:val="center"/>
                    <w:rPr>
                      <w:rFonts w:hint="default" w:ascii="Times New Roman" w:hAnsi="Times New Roman" w:eastAsia="宋体" w:cs="Times New Roman"/>
                      <w:b w:val="0"/>
                      <w:bCs/>
                      <w:color w:val="auto"/>
                      <w:u w:val="none"/>
                    </w:rPr>
                  </w:pPr>
                </w:p>
              </w:tc>
              <w:tc>
                <w:tcPr>
                  <w:tcW w:w="1592" w:type="dxa"/>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default" w:ascii="Times New Roman" w:hAnsi="Times New Roman" w:eastAsia="宋体" w:cs="Times New Roman"/>
                      <w:b w:val="0"/>
                      <w:bCs/>
                      <w:color w:val="auto"/>
                      <w:u w:val="none"/>
                    </w:rPr>
                    <w:t>除尘器收集的木屑粉尘</w:t>
                  </w:r>
                </w:p>
              </w:tc>
              <w:tc>
                <w:tcPr>
                  <w:tcW w:w="2985" w:type="dxa"/>
                  <w:vMerge w:val="continue"/>
                  <w:noWrap w:val="0"/>
                  <w:vAlign w:val="center"/>
                </w:tcPr>
                <w:p>
                  <w:pPr>
                    <w:widowControl/>
                    <w:adjustRightInd w:val="0"/>
                    <w:snapToGrid w:val="0"/>
                    <w:jc w:val="center"/>
                    <w:rPr>
                      <w:rFonts w:hint="default" w:ascii="Times New Roman" w:hAnsi="Times New Roman" w:eastAsia="宋体" w:cs="Times New Roman"/>
                      <w:b w:val="0"/>
                      <w:bCs/>
                      <w:color w:val="auto"/>
                      <w:u w:val="none"/>
                    </w:rPr>
                  </w:pPr>
                </w:p>
              </w:tc>
              <w:tc>
                <w:tcPr>
                  <w:tcW w:w="948" w:type="dxa"/>
                  <w:vMerge w:val="continue"/>
                  <w:noWrap w:val="0"/>
                  <w:vAlign w:val="center"/>
                </w:tcPr>
                <w:p>
                  <w:pPr>
                    <w:widowControl/>
                    <w:adjustRightInd w:val="0"/>
                    <w:snapToGrid w:val="0"/>
                    <w:jc w:val="center"/>
                    <w:rPr>
                      <w:rFonts w:hint="default" w:ascii="Times New Roman" w:hAnsi="Times New Roman" w:eastAsia="宋体" w:cs="Times New Roman"/>
                      <w:b w:val="0"/>
                      <w:bCs/>
                      <w:color w:val="auto"/>
                      <w:u w:val="none"/>
                    </w:rPr>
                  </w:pPr>
                </w:p>
              </w:tc>
              <w:tc>
                <w:tcPr>
                  <w:tcW w:w="2536" w:type="dxa"/>
                  <w:vMerge w:val="continue"/>
                  <w:noWrap w:val="0"/>
                  <w:vAlign w:val="center"/>
                </w:tcPr>
                <w:p>
                  <w:pPr>
                    <w:widowControl/>
                    <w:adjustRightInd w:val="0"/>
                    <w:snapToGrid w:val="0"/>
                    <w:jc w:val="center"/>
                    <w:rPr>
                      <w:rFonts w:hint="default" w:ascii="Times New Roman" w:hAnsi="Times New Roman" w:eastAsia="宋体" w:cs="Times New Roman"/>
                      <w:b w:val="0"/>
                      <w:bCs/>
                      <w:color w:val="auto"/>
                      <w:u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42" w:hRule="atLeast"/>
              </w:trPr>
              <w:tc>
                <w:tcPr>
                  <w:tcW w:w="467" w:type="dxa"/>
                  <w:vMerge w:val="continue"/>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p>
              </w:tc>
              <w:tc>
                <w:tcPr>
                  <w:tcW w:w="467" w:type="dxa"/>
                  <w:vMerge w:val="continue"/>
                  <w:noWrap w:val="0"/>
                  <w:vAlign w:val="center"/>
                </w:tcPr>
                <w:p>
                  <w:pPr>
                    <w:widowControl/>
                    <w:adjustRightInd w:val="0"/>
                    <w:snapToGrid w:val="0"/>
                    <w:jc w:val="center"/>
                    <w:rPr>
                      <w:rFonts w:hint="default" w:ascii="Times New Roman" w:hAnsi="Times New Roman" w:eastAsia="宋体" w:cs="Times New Roman"/>
                      <w:b w:val="0"/>
                      <w:bCs/>
                      <w:color w:val="auto"/>
                      <w:u w:val="none"/>
                    </w:rPr>
                  </w:pPr>
                </w:p>
              </w:tc>
              <w:tc>
                <w:tcPr>
                  <w:tcW w:w="1592" w:type="dxa"/>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default" w:ascii="Times New Roman" w:hAnsi="Times New Roman" w:eastAsia="宋体" w:cs="Times New Roman"/>
                      <w:b w:val="0"/>
                      <w:bCs/>
                      <w:color w:val="auto"/>
                      <w:u w:val="none"/>
                    </w:rPr>
                    <w:t>生活垃圾</w:t>
                  </w:r>
                </w:p>
              </w:tc>
              <w:tc>
                <w:tcPr>
                  <w:tcW w:w="2985" w:type="dxa"/>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eastAsia" w:ascii="Times New Roman" w:hAnsi="Times New Roman" w:eastAsia="宋体" w:cs="Times New Roman"/>
                      <w:b w:val="0"/>
                      <w:bCs/>
                      <w:color w:val="auto"/>
                      <w:u w:val="none"/>
                      <w:lang w:val="en-US" w:eastAsia="zh-CN"/>
                    </w:rPr>
                    <w:t>4个</w:t>
                  </w:r>
                  <w:r>
                    <w:rPr>
                      <w:rFonts w:hint="default" w:ascii="Times New Roman" w:hAnsi="Times New Roman" w:eastAsia="宋体" w:cs="Times New Roman"/>
                      <w:b w:val="0"/>
                      <w:bCs/>
                      <w:color w:val="auto"/>
                      <w:u w:val="none"/>
                    </w:rPr>
                    <w:t>垃圾桶</w:t>
                  </w:r>
                </w:p>
              </w:tc>
              <w:tc>
                <w:tcPr>
                  <w:tcW w:w="948" w:type="dxa"/>
                  <w:noWrap w:val="0"/>
                  <w:vAlign w:val="center"/>
                </w:tcPr>
                <w:p>
                  <w:pPr>
                    <w:widowControl/>
                    <w:adjustRightInd w:val="0"/>
                    <w:snapToGrid w:val="0"/>
                    <w:jc w:val="center"/>
                    <w:rPr>
                      <w:rFonts w:hint="eastAsia" w:ascii="Times New Roman" w:hAnsi="Times New Roman" w:eastAsia="宋体" w:cs="Times New Roman"/>
                      <w:b w:val="0"/>
                      <w:bCs/>
                      <w:color w:val="auto"/>
                      <w:u w:val="none"/>
                      <w:lang w:val="en-US" w:eastAsia="zh-CN"/>
                    </w:rPr>
                  </w:pPr>
                  <w:r>
                    <w:rPr>
                      <w:rFonts w:hint="default" w:ascii="Times New Roman" w:hAnsi="Times New Roman" w:eastAsia="宋体" w:cs="Times New Roman"/>
                      <w:b w:val="0"/>
                      <w:bCs/>
                      <w:color w:val="auto"/>
                      <w:u w:val="none"/>
                    </w:rPr>
                    <w:t>0.</w:t>
                  </w:r>
                  <w:r>
                    <w:rPr>
                      <w:rFonts w:hint="eastAsia" w:ascii="Times New Roman" w:hAnsi="Times New Roman" w:eastAsia="宋体" w:cs="Times New Roman"/>
                      <w:b w:val="0"/>
                      <w:bCs/>
                      <w:color w:val="auto"/>
                      <w:u w:val="none"/>
                      <w:lang w:val="en-US" w:eastAsia="zh-CN"/>
                    </w:rPr>
                    <w:t>05</w:t>
                  </w:r>
                </w:p>
              </w:tc>
              <w:tc>
                <w:tcPr>
                  <w:tcW w:w="2536" w:type="dxa"/>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default" w:ascii="Times New Roman" w:hAnsi="Times New Roman" w:eastAsia="宋体" w:cs="Times New Roman"/>
                      <w:b w:val="0"/>
                      <w:bCs/>
                      <w:color w:val="auto"/>
                      <w:u w:val="none"/>
                    </w:rPr>
                    <w:t>环卫部门收集统一处置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42" w:hRule="atLeast"/>
              </w:trPr>
              <w:tc>
                <w:tcPr>
                  <w:tcW w:w="5511" w:type="dxa"/>
                  <w:gridSpan w:val="4"/>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default" w:ascii="Times New Roman" w:hAnsi="Times New Roman" w:eastAsia="宋体" w:cs="Times New Roman"/>
                      <w:b w:val="0"/>
                      <w:bCs/>
                      <w:color w:val="auto"/>
                      <w:u w:val="none"/>
                    </w:rPr>
                    <w:t>合计</w:t>
                  </w:r>
                </w:p>
              </w:tc>
              <w:tc>
                <w:tcPr>
                  <w:tcW w:w="3484" w:type="dxa"/>
                  <w:gridSpan w:val="2"/>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eastAsia" w:ascii="Times New Roman" w:hAnsi="Times New Roman" w:eastAsia="宋体" w:cs="Times New Roman"/>
                      <w:b w:val="0"/>
                      <w:bCs/>
                      <w:color w:val="auto"/>
                      <w:u w:val="none"/>
                      <w:lang w:val="en-US" w:eastAsia="zh-CN"/>
                    </w:rPr>
                    <w:t>15.67</w:t>
                  </w:r>
                  <w:r>
                    <w:rPr>
                      <w:rFonts w:hint="default" w:ascii="Times New Roman" w:hAnsi="Times New Roman" w:eastAsia="宋体" w:cs="Times New Roman"/>
                      <w:b w:val="0"/>
                      <w:bCs/>
                      <w:color w:val="auto"/>
                      <w:u w:val="none"/>
                    </w:rPr>
                    <w:t>万元</w:t>
                  </w:r>
                </w:p>
              </w:tc>
            </w:tr>
          </w:tbl>
          <w:p>
            <w:pPr>
              <w:pStyle w:val="18"/>
              <w:tabs>
                <w:tab w:val="left" w:pos="7434"/>
              </w:tabs>
              <w:snapToGrid w:val="0"/>
              <w:spacing w:line="360" w:lineRule="exact"/>
              <w:ind w:firstLine="0"/>
              <w:jc w:val="center"/>
              <w:rPr>
                <w:rFonts w:ascii="Times New Roman" w:hAnsi="Times New Roman"/>
                <w:b/>
                <w:bCs/>
                <w:color w:val="auto"/>
                <w:sz w:val="21"/>
                <w:szCs w:val="21"/>
              </w:rPr>
            </w:pPr>
            <w:r>
              <w:rPr>
                <w:rFonts w:ascii="Times New Roman" w:hAnsi="Times New Roman"/>
                <w:b/>
                <w:bCs/>
                <w:color w:val="auto"/>
                <w:sz w:val="21"/>
                <w:szCs w:val="21"/>
              </w:rPr>
              <w:t>表</w:t>
            </w:r>
            <w:r>
              <w:rPr>
                <w:rFonts w:hint="eastAsia" w:ascii="Times New Roman" w:hAnsi="Times New Roman"/>
                <w:b/>
                <w:bCs/>
                <w:color w:val="auto"/>
                <w:sz w:val="21"/>
                <w:szCs w:val="21"/>
                <w:lang w:val="en-US" w:eastAsia="zh-CN"/>
              </w:rPr>
              <w:t>37</w:t>
            </w:r>
            <w:r>
              <w:rPr>
                <w:rFonts w:ascii="Times New Roman" w:hAnsi="Times New Roman"/>
                <w:b/>
                <w:bCs/>
                <w:color w:val="auto"/>
                <w:sz w:val="21"/>
                <w:szCs w:val="21"/>
              </w:rPr>
              <w:t xml:space="preserve">  “三同时”验收一览表</w:t>
            </w:r>
          </w:p>
          <w:tbl>
            <w:tblPr>
              <w:tblStyle w:val="13"/>
              <w:tblpPr w:leftFromText="180" w:rightFromText="180" w:vertAnchor="text" w:horzAnchor="page" w:tblpX="198" w:tblpY="3"/>
              <w:tblOverlap w:val="never"/>
              <w:tblW w:w="9042"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514"/>
              <w:gridCol w:w="515"/>
              <w:gridCol w:w="1752"/>
              <w:gridCol w:w="3287"/>
              <w:gridCol w:w="297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655" w:hRule="atLeast"/>
                <w:tblHeader/>
              </w:trPr>
              <w:tc>
                <w:tcPr>
                  <w:tcW w:w="1029" w:type="dxa"/>
                  <w:gridSpan w:val="2"/>
                  <w:tcBorders>
                    <w:bottom w:val="single" w:color="auto" w:sz="4" w:space="0"/>
                  </w:tcBorders>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r>
                    <w:rPr>
                      <w:rFonts w:hint="default" w:ascii="Times New Roman" w:hAnsi="Times New Roman" w:eastAsia="宋体" w:cs="Times New Roman"/>
                      <w:b w:val="0"/>
                      <w:bCs/>
                      <w:color w:val="auto"/>
                      <w:kern w:val="0"/>
                      <w:szCs w:val="21"/>
                      <w:u w:val="none"/>
                    </w:rPr>
                    <w:t>项目</w:t>
                  </w:r>
                </w:p>
              </w:tc>
              <w:tc>
                <w:tcPr>
                  <w:tcW w:w="1752" w:type="dxa"/>
                  <w:tcBorders>
                    <w:bottom w:val="single" w:color="auto" w:sz="4" w:space="0"/>
                  </w:tcBorders>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r>
                    <w:rPr>
                      <w:rFonts w:hint="default" w:ascii="Times New Roman" w:hAnsi="Times New Roman" w:eastAsia="宋体" w:cs="Times New Roman"/>
                      <w:b w:val="0"/>
                      <w:bCs/>
                      <w:color w:val="auto"/>
                      <w:kern w:val="0"/>
                      <w:szCs w:val="21"/>
                      <w:u w:val="none"/>
                    </w:rPr>
                    <w:t>内容</w:t>
                  </w:r>
                </w:p>
              </w:tc>
              <w:tc>
                <w:tcPr>
                  <w:tcW w:w="3287" w:type="dxa"/>
                  <w:tcBorders>
                    <w:bottom w:val="single" w:color="auto" w:sz="4" w:space="0"/>
                  </w:tcBorders>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r>
                    <w:rPr>
                      <w:rFonts w:hint="default" w:ascii="Times New Roman" w:hAnsi="Times New Roman" w:eastAsia="宋体" w:cs="Times New Roman"/>
                      <w:b w:val="0"/>
                      <w:bCs/>
                      <w:color w:val="auto"/>
                      <w:kern w:val="0"/>
                      <w:szCs w:val="21"/>
                      <w:u w:val="none"/>
                    </w:rPr>
                    <w:t>环保措施</w:t>
                  </w:r>
                </w:p>
              </w:tc>
              <w:tc>
                <w:tcPr>
                  <w:tcW w:w="2974" w:type="dxa"/>
                  <w:tcBorders>
                    <w:bottom w:val="single" w:color="auto" w:sz="4" w:space="0"/>
                  </w:tcBorders>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r>
                    <w:rPr>
                      <w:rFonts w:hint="default" w:ascii="Times New Roman" w:hAnsi="Times New Roman" w:eastAsia="宋体" w:cs="Times New Roman"/>
                      <w:b w:val="0"/>
                      <w:bCs/>
                      <w:color w:val="auto"/>
                      <w:szCs w:val="21"/>
                      <w:u w:val="none"/>
                    </w:rPr>
                    <w:t>预期处理效果</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807" w:hRule="atLeast"/>
              </w:trPr>
              <w:tc>
                <w:tcPr>
                  <w:tcW w:w="514" w:type="dxa"/>
                  <w:vMerge w:val="restart"/>
                  <w:tcBorders>
                    <w:right w:val="single" w:color="auto" w:sz="4" w:space="0"/>
                  </w:tcBorders>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r>
                    <w:rPr>
                      <w:rFonts w:hint="default" w:ascii="Times New Roman" w:hAnsi="Times New Roman" w:eastAsia="宋体" w:cs="Times New Roman"/>
                      <w:b w:val="0"/>
                      <w:bCs/>
                      <w:color w:val="auto"/>
                      <w:kern w:val="0"/>
                      <w:szCs w:val="21"/>
                      <w:u w:val="none"/>
                    </w:rPr>
                    <w:t>营</w:t>
                  </w:r>
                </w:p>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r>
                    <w:rPr>
                      <w:rFonts w:hint="default" w:ascii="Times New Roman" w:hAnsi="Times New Roman" w:eastAsia="宋体" w:cs="Times New Roman"/>
                      <w:b w:val="0"/>
                      <w:bCs/>
                      <w:color w:val="auto"/>
                      <w:kern w:val="0"/>
                      <w:szCs w:val="21"/>
                      <w:u w:val="none"/>
                    </w:rPr>
                    <w:t>运</w:t>
                  </w:r>
                </w:p>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r>
                    <w:rPr>
                      <w:rFonts w:hint="default" w:ascii="Times New Roman" w:hAnsi="Times New Roman" w:eastAsia="宋体" w:cs="Times New Roman"/>
                      <w:b w:val="0"/>
                      <w:bCs/>
                      <w:color w:val="auto"/>
                      <w:kern w:val="0"/>
                      <w:szCs w:val="21"/>
                      <w:u w:val="none"/>
                    </w:rPr>
                    <w:t>期</w:t>
                  </w:r>
                </w:p>
              </w:tc>
              <w:tc>
                <w:tcPr>
                  <w:tcW w:w="515" w:type="dxa"/>
                  <w:tcBorders>
                    <w:left w:val="single" w:color="auto" w:sz="4" w:space="0"/>
                  </w:tcBorders>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default" w:ascii="Times New Roman" w:hAnsi="Times New Roman" w:eastAsia="宋体" w:cs="Times New Roman"/>
                      <w:b w:val="0"/>
                      <w:bCs/>
                      <w:color w:val="auto"/>
                      <w:u w:val="none"/>
                    </w:rPr>
                    <w:t>废气治理</w:t>
                  </w:r>
                </w:p>
              </w:tc>
              <w:tc>
                <w:tcPr>
                  <w:tcW w:w="1752" w:type="dxa"/>
                  <w:noWrap w:val="0"/>
                  <w:vAlign w:val="center"/>
                </w:tcPr>
                <w:p>
                  <w:pPr>
                    <w:widowControl/>
                    <w:adjustRightInd w:val="0"/>
                    <w:snapToGrid w:val="0"/>
                    <w:jc w:val="center"/>
                    <w:rPr>
                      <w:rFonts w:hint="default" w:ascii="Times New Roman" w:hAnsi="Times New Roman" w:eastAsia="宋体" w:cs="Times New Roman"/>
                      <w:b w:val="0"/>
                      <w:bCs/>
                      <w:color w:val="auto"/>
                      <w:szCs w:val="22"/>
                      <w:u w:val="none"/>
                      <w:lang w:val="en-US"/>
                    </w:rPr>
                  </w:pPr>
                  <w:r>
                    <w:rPr>
                      <w:rFonts w:hint="eastAsia" w:ascii="Times New Roman" w:hAnsi="Times New Roman" w:eastAsia="宋体" w:cs="Times New Roman"/>
                      <w:b w:val="0"/>
                      <w:bCs/>
                      <w:color w:val="auto"/>
                      <w:szCs w:val="22"/>
                      <w:u w:val="none"/>
                      <w:lang w:val="en-US" w:eastAsia="zh-CN"/>
                    </w:rPr>
                    <w:t>生产车间</w:t>
                  </w:r>
                </w:p>
              </w:tc>
              <w:tc>
                <w:tcPr>
                  <w:tcW w:w="3287" w:type="dxa"/>
                  <w:noWrap w:val="0"/>
                  <w:vAlign w:val="center"/>
                </w:tcPr>
                <w:p>
                  <w:pPr>
                    <w:widowControl/>
                    <w:adjustRightInd w:val="0"/>
                    <w:snapToGrid w:val="0"/>
                    <w:jc w:val="center"/>
                    <w:rPr>
                      <w:rFonts w:hint="eastAsia" w:ascii="Times New Roman" w:hAnsi="Times New Roman" w:eastAsia="宋体" w:cs="Times New Roman"/>
                      <w:b w:val="0"/>
                      <w:bCs/>
                      <w:color w:val="auto"/>
                      <w:u w:val="none"/>
                      <w:lang w:val="en-US" w:eastAsia="zh-CN"/>
                    </w:rPr>
                  </w:pPr>
                  <w:r>
                    <w:rPr>
                      <w:rFonts w:hint="eastAsia" w:ascii="Times New Roman" w:hAnsi="Times New Roman" w:eastAsia="宋体" w:cs="Times New Roman"/>
                      <w:b w:val="0"/>
                      <w:bCs/>
                      <w:color w:val="auto"/>
                      <w:u w:val="none"/>
                      <w:lang w:val="en-US" w:eastAsia="zh-CN"/>
                    </w:rPr>
                    <w:t>21个集气罩+1套袋式除尘器（布袋数量为15个）+15m高排气筒</w:t>
                  </w:r>
                </w:p>
              </w:tc>
              <w:tc>
                <w:tcPr>
                  <w:tcW w:w="2974" w:type="dxa"/>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default" w:ascii="Times New Roman" w:hAnsi="Times New Roman" w:eastAsia="宋体" w:cs="Times New Roman"/>
                      <w:b w:val="0"/>
                      <w:bCs/>
                      <w:color w:val="auto"/>
                      <w:u w:val="none"/>
                    </w:rPr>
                    <w:t>满足《大气污染物综合排放标准》（GB16297-1996）表2二级标准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36" w:hRule="atLeast"/>
              </w:trPr>
              <w:tc>
                <w:tcPr>
                  <w:tcW w:w="514" w:type="dxa"/>
                  <w:vMerge w:val="continue"/>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p>
              </w:tc>
              <w:tc>
                <w:tcPr>
                  <w:tcW w:w="515" w:type="dxa"/>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default" w:ascii="Times New Roman" w:hAnsi="Times New Roman" w:eastAsia="宋体" w:cs="Times New Roman"/>
                      <w:b w:val="0"/>
                      <w:bCs/>
                      <w:color w:val="auto"/>
                      <w:u w:val="none"/>
                    </w:rPr>
                    <w:t>废水治理</w:t>
                  </w:r>
                </w:p>
              </w:tc>
              <w:tc>
                <w:tcPr>
                  <w:tcW w:w="1752" w:type="dxa"/>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default" w:ascii="Times New Roman" w:hAnsi="Times New Roman" w:eastAsia="宋体" w:cs="Times New Roman"/>
                      <w:b w:val="0"/>
                      <w:bCs/>
                      <w:color w:val="auto"/>
                      <w:u w:val="none"/>
                    </w:rPr>
                    <w:t>职工生活废水</w:t>
                  </w:r>
                </w:p>
              </w:tc>
              <w:tc>
                <w:tcPr>
                  <w:tcW w:w="3287" w:type="dxa"/>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eastAsia" w:ascii="Times New Roman" w:hAnsi="Times New Roman" w:eastAsia="宋体" w:cs="Times New Roman"/>
                      <w:b w:val="0"/>
                      <w:bCs/>
                      <w:color w:val="auto"/>
                      <w:u w:val="none"/>
                      <w:lang w:eastAsia="zh-CN"/>
                    </w:rPr>
                    <w:t>化粪池</w:t>
                  </w:r>
                  <w:r>
                    <w:rPr>
                      <w:rFonts w:hint="default" w:ascii="Times New Roman" w:hAnsi="Times New Roman" w:eastAsia="宋体" w:cs="Times New Roman"/>
                      <w:b w:val="0"/>
                      <w:bCs/>
                      <w:color w:val="auto"/>
                      <w:u w:val="none"/>
                    </w:rPr>
                    <w:t>（</w:t>
                  </w:r>
                  <w:r>
                    <w:rPr>
                      <w:rFonts w:hint="eastAsia" w:ascii="Times New Roman" w:hAnsi="Times New Roman" w:eastAsia="宋体" w:cs="Times New Roman"/>
                      <w:b w:val="0"/>
                      <w:bCs/>
                      <w:color w:val="auto"/>
                      <w:u w:val="none"/>
                      <w:lang w:val="en-US" w:eastAsia="zh-CN"/>
                    </w:rPr>
                    <w:t>10</w:t>
                  </w:r>
                  <w:r>
                    <w:rPr>
                      <w:rFonts w:hint="default" w:ascii="Times New Roman" w:hAnsi="Times New Roman" w:eastAsia="宋体" w:cs="Times New Roman"/>
                      <w:b w:val="0"/>
                      <w:bCs/>
                      <w:color w:val="auto"/>
                      <w:u w:val="none"/>
                    </w:rPr>
                    <w:t>m</w:t>
                  </w:r>
                  <w:r>
                    <w:rPr>
                      <w:rFonts w:hint="default" w:ascii="Times New Roman" w:hAnsi="Times New Roman" w:eastAsia="宋体" w:cs="Times New Roman"/>
                      <w:b w:val="0"/>
                      <w:bCs/>
                      <w:color w:val="auto"/>
                      <w:u w:val="none"/>
                      <w:vertAlign w:val="superscript"/>
                    </w:rPr>
                    <w:t>3</w:t>
                  </w:r>
                  <w:r>
                    <w:rPr>
                      <w:rFonts w:hint="default" w:ascii="Times New Roman" w:hAnsi="Times New Roman" w:eastAsia="宋体" w:cs="Times New Roman"/>
                      <w:b w:val="0"/>
                      <w:bCs/>
                      <w:color w:val="auto"/>
                      <w:u w:val="none"/>
                    </w:rPr>
                    <w:t>）</w:t>
                  </w:r>
                </w:p>
              </w:tc>
              <w:tc>
                <w:tcPr>
                  <w:tcW w:w="2974" w:type="dxa"/>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default" w:ascii="Times New Roman" w:hAnsi="Times New Roman" w:eastAsia="宋体" w:cs="Times New Roman"/>
                      <w:b w:val="0"/>
                      <w:bCs/>
                      <w:color w:val="auto"/>
                      <w:u w:val="none"/>
                    </w:rPr>
                    <w:t>定期清掏用于沤肥，废水不外排</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803" w:hRule="atLeast"/>
              </w:trPr>
              <w:tc>
                <w:tcPr>
                  <w:tcW w:w="514" w:type="dxa"/>
                  <w:vMerge w:val="continue"/>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p>
              </w:tc>
              <w:tc>
                <w:tcPr>
                  <w:tcW w:w="515" w:type="dxa"/>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default" w:ascii="Times New Roman" w:hAnsi="Times New Roman" w:eastAsia="宋体" w:cs="Times New Roman"/>
                      <w:b w:val="0"/>
                      <w:bCs/>
                      <w:color w:val="auto"/>
                      <w:u w:val="none"/>
                    </w:rPr>
                    <w:t>噪声治理</w:t>
                  </w:r>
                </w:p>
              </w:tc>
              <w:tc>
                <w:tcPr>
                  <w:tcW w:w="1752" w:type="dxa"/>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default" w:ascii="Times New Roman" w:hAnsi="Times New Roman" w:eastAsia="宋体" w:cs="Times New Roman"/>
                      <w:b w:val="0"/>
                      <w:bCs/>
                      <w:color w:val="auto"/>
                      <w:u w:val="none"/>
                    </w:rPr>
                    <w:t>设备噪声</w:t>
                  </w:r>
                </w:p>
              </w:tc>
              <w:tc>
                <w:tcPr>
                  <w:tcW w:w="3287" w:type="dxa"/>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default" w:ascii="Times New Roman" w:hAnsi="Times New Roman" w:eastAsia="宋体" w:cs="Times New Roman"/>
                      <w:b w:val="0"/>
                      <w:bCs/>
                      <w:color w:val="auto"/>
                      <w:u w:val="none"/>
                    </w:rPr>
                    <w:t>选用低噪设备，</w:t>
                  </w:r>
                  <w:r>
                    <w:rPr>
                      <w:rFonts w:hint="eastAsia" w:ascii="Times New Roman" w:hAnsi="Times New Roman" w:eastAsia="宋体" w:cs="Times New Roman"/>
                      <w:b w:val="0"/>
                      <w:bCs/>
                      <w:color w:val="auto"/>
                      <w:u w:val="none"/>
                      <w:lang w:eastAsia="zh-CN"/>
                    </w:rPr>
                    <w:t>安装橡胶减震垫</w:t>
                  </w:r>
                  <w:r>
                    <w:rPr>
                      <w:rFonts w:hint="default" w:ascii="Times New Roman" w:hAnsi="Times New Roman" w:eastAsia="宋体" w:cs="Times New Roman"/>
                      <w:b w:val="0"/>
                      <w:bCs/>
                      <w:color w:val="auto"/>
                      <w:u w:val="none"/>
                    </w:rPr>
                    <w:t>基础减振</w:t>
                  </w:r>
                </w:p>
              </w:tc>
              <w:tc>
                <w:tcPr>
                  <w:tcW w:w="2974" w:type="dxa"/>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default" w:ascii="Times New Roman" w:hAnsi="Times New Roman" w:eastAsia="宋体" w:cs="Times New Roman"/>
                      <w:b w:val="0"/>
                      <w:bCs/>
                      <w:color w:val="auto"/>
                      <w:u w:val="none"/>
                    </w:rPr>
                    <w:t>满足《工业企业厂界环境噪声排放标准》（GB12348-2008）中2类标准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71" w:hRule="atLeast"/>
              </w:trPr>
              <w:tc>
                <w:tcPr>
                  <w:tcW w:w="514" w:type="dxa"/>
                  <w:vMerge w:val="continue"/>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p>
              </w:tc>
              <w:tc>
                <w:tcPr>
                  <w:tcW w:w="515" w:type="dxa"/>
                  <w:vMerge w:val="restart"/>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default" w:ascii="Times New Roman" w:hAnsi="Times New Roman" w:eastAsia="宋体" w:cs="Times New Roman"/>
                      <w:b w:val="0"/>
                      <w:bCs/>
                      <w:color w:val="auto"/>
                      <w:u w:val="none"/>
                    </w:rPr>
                    <w:t>固废治理</w:t>
                  </w:r>
                </w:p>
              </w:tc>
              <w:tc>
                <w:tcPr>
                  <w:tcW w:w="1752" w:type="dxa"/>
                  <w:tcBorders>
                    <w:bottom w:val="single" w:color="auto" w:sz="4" w:space="0"/>
                  </w:tcBorders>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default" w:ascii="Times New Roman" w:hAnsi="Times New Roman" w:eastAsia="宋体" w:cs="Times New Roman"/>
                      <w:b w:val="0"/>
                      <w:bCs/>
                      <w:color w:val="auto"/>
                      <w:u w:val="none"/>
                    </w:rPr>
                    <w:t>木材废边角料</w:t>
                  </w:r>
                </w:p>
              </w:tc>
              <w:tc>
                <w:tcPr>
                  <w:tcW w:w="3287" w:type="dxa"/>
                  <w:vMerge w:val="restart"/>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eastAsia" w:ascii="Times New Roman" w:hAnsi="Times New Roman" w:eastAsia="宋体" w:cs="Times New Roman"/>
                      <w:b w:val="0"/>
                      <w:bCs/>
                      <w:color w:val="auto"/>
                      <w:u w:val="none"/>
                      <w:lang w:eastAsia="zh-CN"/>
                    </w:rPr>
                    <w:t>固废暂存间</w:t>
                  </w:r>
                  <w:r>
                    <w:rPr>
                      <w:rFonts w:hint="default" w:ascii="Times New Roman" w:hAnsi="Times New Roman" w:eastAsia="宋体" w:cs="Times New Roman"/>
                      <w:b w:val="0"/>
                      <w:bCs/>
                      <w:color w:val="auto"/>
                      <w:u w:val="none"/>
                    </w:rPr>
                    <w:t>（</w:t>
                  </w:r>
                  <w:r>
                    <w:rPr>
                      <w:rFonts w:hint="default" w:ascii="Times New Roman" w:hAnsi="Times New Roman" w:eastAsia="宋体" w:cs="Times New Roman"/>
                      <w:b w:val="0"/>
                      <w:bCs/>
                      <w:color w:val="auto"/>
                      <w:u w:val="none"/>
                      <w:lang w:val="en-US" w:eastAsia="zh-CN"/>
                    </w:rPr>
                    <w:t>10</w:t>
                  </w:r>
                  <w:r>
                    <w:rPr>
                      <w:rFonts w:hint="default" w:ascii="Times New Roman" w:hAnsi="Times New Roman" w:eastAsia="宋体" w:cs="Times New Roman"/>
                      <w:b w:val="0"/>
                      <w:bCs/>
                      <w:color w:val="auto"/>
                      <w:u w:val="none"/>
                    </w:rPr>
                    <w:t>m</w:t>
                  </w:r>
                  <w:r>
                    <w:rPr>
                      <w:rFonts w:hint="default" w:ascii="Times New Roman" w:hAnsi="Times New Roman" w:eastAsia="宋体" w:cs="Times New Roman"/>
                      <w:b w:val="0"/>
                      <w:bCs/>
                      <w:color w:val="auto"/>
                      <w:u w:val="none"/>
                      <w:vertAlign w:val="superscript"/>
                    </w:rPr>
                    <w:t>2</w:t>
                  </w:r>
                  <w:r>
                    <w:rPr>
                      <w:rFonts w:hint="default" w:ascii="Times New Roman" w:hAnsi="Times New Roman" w:eastAsia="宋体" w:cs="Times New Roman"/>
                      <w:b w:val="0"/>
                      <w:bCs/>
                      <w:color w:val="auto"/>
                      <w:u w:val="none"/>
                    </w:rPr>
                    <w:t>）</w:t>
                  </w:r>
                </w:p>
              </w:tc>
              <w:tc>
                <w:tcPr>
                  <w:tcW w:w="2974" w:type="dxa"/>
                  <w:vMerge w:val="restart"/>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default" w:ascii="Times New Roman" w:hAnsi="Times New Roman" w:eastAsia="宋体" w:cs="Times New Roman"/>
                      <w:b w:val="0"/>
                      <w:bCs/>
                      <w:color w:val="auto"/>
                      <w:u w:val="none"/>
                    </w:rPr>
                    <w:t>《一般工业固体废物贮存、处置场污染控制标准》（GB18599-2001）（2013修订）</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76" w:hRule="atLeast"/>
              </w:trPr>
              <w:tc>
                <w:tcPr>
                  <w:tcW w:w="514" w:type="dxa"/>
                  <w:vMerge w:val="continue"/>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p>
              </w:tc>
              <w:tc>
                <w:tcPr>
                  <w:tcW w:w="515" w:type="dxa"/>
                  <w:vMerge w:val="continue"/>
                  <w:noWrap w:val="0"/>
                  <w:vAlign w:val="center"/>
                </w:tcPr>
                <w:p>
                  <w:pPr>
                    <w:widowControl/>
                    <w:adjustRightInd w:val="0"/>
                    <w:snapToGrid w:val="0"/>
                    <w:jc w:val="center"/>
                    <w:rPr>
                      <w:rFonts w:hint="default" w:ascii="Times New Roman" w:hAnsi="Times New Roman" w:eastAsia="宋体" w:cs="Times New Roman"/>
                      <w:b w:val="0"/>
                      <w:bCs/>
                      <w:color w:val="auto"/>
                      <w:u w:val="none"/>
                    </w:rPr>
                  </w:pPr>
                </w:p>
              </w:tc>
              <w:tc>
                <w:tcPr>
                  <w:tcW w:w="1752" w:type="dxa"/>
                  <w:tcBorders>
                    <w:top w:val="single" w:color="auto" w:sz="4" w:space="0"/>
                  </w:tcBorders>
                  <w:noWrap w:val="0"/>
                  <w:vAlign w:val="center"/>
                </w:tcPr>
                <w:p>
                  <w:pPr>
                    <w:widowControl/>
                    <w:adjustRightInd w:val="0"/>
                    <w:snapToGrid w:val="0"/>
                    <w:jc w:val="center"/>
                    <w:rPr>
                      <w:rFonts w:hint="eastAsia" w:ascii="Times New Roman" w:hAnsi="Times New Roman" w:eastAsia="宋体" w:cs="Times New Roman"/>
                      <w:b w:val="0"/>
                      <w:bCs/>
                      <w:color w:val="auto"/>
                      <w:u w:val="none"/>
                      <w:lang w:eastAsia="zh-CN"/>
                    </w:rPr>
                  </w:pPr>
                  <w:r>
                    <w:rPr>
                      <w:rFonts w:hint="eastAsia" w:ascii="Times New Roman" w:hAnsi="Times New Roman" w:eastAsia="宋体" w:cs="Times New Roman"/>
                      <w:b w:val="0"/>
                      <w:bCs/>
                      <w:color w:val="auto"/>
                      <w:u w:val="none"/>
                      <w:lang w:eastAsia="zh-CN"/>
                    </w:rPr>
                    <w:t>废包装袋</w:t>
                  </w:r>
                </w:p>
              </w:tc>
              <w:tc>
                <w:tcPr>
                  <w:tcW w:w="3287" w:type="dxa"/>
                  <w:vMerge w:val="continue"/>
                  <w:noWrap w:val="0"/>
                  <w:vAlign w:val="center"/>
                </w:tcPr>
                <w:p>
                  <w:pPr>
                    <w:widowControl/>
                    <w:adjustRightInd w:val="0"/>
                    <w:snapToGrid w:val="0"/>
                    <w:jc w:val="center"/>
                    <w:rPr>
                      <w:rFonts w:hint="default" w:ascii="Times New Roman" w:hAnsi="Times New Roman" w:eastAsia="宋体" w:cs="Times New Roman"/>
                      <w:b w:val="0"/>
                      <w:bCs/>
                      <w:color w:val="auto"/>
                      <w:u w:val="none"/>
                    </w:rPr>
                  </w:pPr>
                </w:p>
              </w:tc>
              <w:tc>
                <w:tcPr>
                  <w:tcW w:w="2974" w:type="dxa"/>
                  <w:vMerge w:val="continue"/>
                  <w:noWrap w:val="0"/>
                  <w:vAlign w:val="center"/>
                </w:tcPr>
                <w:p>
                  <w:pPr>
                    <w:widowControl/>
                    <w:adjustRightInd w:val="0"/>
                    <w:snapToGrid w:val="0"/>
                    <w:jc w:val="center"/>
                    <w:rPr>
                      <w:rFonts w:hint="default" w:ascii="Times New Roman" w:hAnsi="Times New Roman" w:eastAsia="宋体" w:cs="Times New Roman"/>
                      <w:b w:val="0"/>
                      <w:bCs/>
                      <w:color w:val="auto"/>
                      <w:u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36" w:hRule="atLeast"/>
              </w:trPr>
              <w:tc>
                <w:tcPr>
                  <w:tcW w:w="514" w:type="dxa"/>
                  <w:vMerge w:val="continue"/>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p>
              </w:tc>
              <w:tc>
                <w:tcPr>
                  <w:tcW w:w="515" w:type="dxa"/>
                  <w:vMerge w:val="continue"/>
                  <w:noWrap w:val="0"/>
                  <w:vAlign w:val="center"/>
                </w:tcPr>
                <w:p>
                  <w:pPr>
                    <w:widowControl/>
                    <w:adjustRightInd w:val="0"/>
                    <w:snapToGrid w:val="0"/>
                    <w:jc w:val="center"/>
                    <w:rPr>
                      <w:rFonts w:hint="default" w:ascii="Times New Roman" w:hAnsi="Times New Roman" w:eastAsia="宋体" w:cs="Times New Roman"/>
                      <w:b w:val="0"/>
                      <w:bCs/>
                      <w:color w:val="auto"/>
                      <w:u w:val="none"/>
                    </w:rPr>
                  </w:pPr>
                </w:p>
              </w:tc>
              <w:tc>
                <w:tcPr>
                  <w:tcW w:w="1752" w:type="dxa"/>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default" w:ascii="Times New Roman" w:hAnsi="Times New Roman" w:eastAsia="宋体" w:cs="Times New Roman"/>
                      <w:b w:val="0"/>
                      <w:bCs/>
                      <w:color w:val="auto"/>
                      <w:u w:val="none"/>
                    </w:rPr>
                    <w:t>除尘器收集的木屑粉尘</w:t>
                  </w:r>
                </w:p>
              </w:tc>
              <w:tc>
                <w:tcPr>
                  <w:tcW w:w="3287" w:type="dxa"/>
                  <w:vMerge w:val="continue"/>
                  <w:noWrap w:val="0"/>
                  <w:vAlign w:val="center"/>
                </w:tcPr>
                <w:p>
                  <w:pPr>
                    <w:widowControl/>
                    <w:adjustRightInd w:val="0"/>
                    <w:snapToGrid w:val="0"/>
                    <w:jc w:val="center"/>
                    <w:rPr>
                      <w:rFonts w:hint="default" w:ascii="Times New Roman" w:hAnsi="Times New Roman" w:eastAsia="宋体" w:cs="Times New Roman"/>
                      <w:b w:val="0"/>
                      <w:bCs/>
                      <w:color w:val="auto"/>
                      <w:u w:val="none"/>
                    </w:rPr>
                  </w:pPr>
                </w:p>
              </w:tc>
              <w:tc>
                <w:tcPr>
                  <w:tcW w:w="2974" w:type="dxa"/>
                  <w:vMerge w:val="continue"/>
                  <w:noWrap w:val="0"/>
                  <w:vAlign w:val="center"/>
                </w:tcPr>
                <w:p>
                  <w:pPr>
                    <w:widowControl/>
                    <w:adjustRightInd w:val="0"/>
                    <w:snapToGrid w:val="0"/>
                    <w:jc w:val="center"/>
                    <w:rPr>
                      <w:rFonts w:hint="default" w:ascii="Times New Roman" w:hAnsi="Times New Roman" w:eastAsia="宋体" w:cs="Times New Roman"/>
                      <w:b w:val="0"/>
                      <w:bCs/>
                      <w:color w:val="auto"/>
                      <w:u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66" w:hRule="atLeast"/>
              </w:trPr>
              <w:tc>
                <w:tcPr>
                  <w:tcW w:w="514" w:type="dxa"/>
                  <w:vMerge w:val="continue"/>
                  <w:noWrap w:val="0"/>
                  <w:vAlign w:val="center"/>
                </w:tcPr>
                <w:p>
                  <w:pPr>
                    <w:widowControl/>
                    <w:adjustRightInd w:val="0"/>
                    <w:snapToGrid w:val="0"/>
                    <w:spacing w:line="360" w:lineRule="auto"/>
                    <w:jc w:val="center"/>
                    <w:rPr>
                      <w:rFonts w:hint="default" w:ascii="Times New Roman" w:hAnsi="Times New Roman" w:eastAsia="宋体" w:cs="Times New Roman"/>
                      <w:b w:val="0"/>
                      <w:bCs/>
                      <w:color w:val="auto"/>
                      <w:kern w:val="0"/>
                      <w:szCs w:val="21"/>
                      <w:u w:val="none"/>
                    </w:rPr>
                  </w:pPr>
                </w:p>
              </w:tc>
              <w:tc>
                <w:tcPr>
                  <w:tcW w:w="515" w:type="dxa"/>
                  <w:vMerge w:val="continue"/>
                  <w:noWrap w:val="0"/>
                  <w:vAlign w:val="center"/>
                </w:tcPr>
                <w:p>
                  <w:pPr>
                    <w:widowControl/>
                    <w:adjustRightInd w:val="0"/>
                    <w:snapToGrid w:val="0"/>
                    <w:jc w:val="center"/>
                    <w:rPr>
                      <w:rFonts w:hint="default" w:ascii="Times New Roman" w:hAnsi="Times New Roman" w:eastAsia="宋体" w:cs="Times New Roman"/>
                      <w:b w:val="0"/>
                      <w:bCs/>
                      <w:color w:val="auto"/>
                      <w:u w:val="none"/>
                    </w:rPr>
                  </w:pPr>
                </w:p>
              </w:tc>
              <w:tc>
                <w:tcPr>
                  <w:tcW w:w="1752" w:type="dxa"/>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default" w:ascii="Times New Roman" w:hAnsi="Times New Roman" w:eastAsia="宋体" w:cs="Times New Roman"/>
                      <w:b w:val="0"/>
                      <w:bCs/>
                      <w:color w:val="auto"/>
                      <w:u w:val="none"/>
                    </w:rPr>
                    <w:t>生活垃圾</w:t>
                  </w:r>
                </w:p>
              </w:tc>
              <w:tc>
                <w:tcPr>
                  <w:tcW w:w="3287" w:type="dxa"/>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eastAsia" w:ascii="Times New Roman" w:hAnsi="Times New Roman" w:eastAsia="宋体" w:cs="Times New Roman"/>
                      <w:b w:val="0"/>
                      <w:bCs/>
                      <w:color w:val="auto"/>
                      <w:u w:val="none"/>
                      <w:lang w:val="en-US" w:eastAsia="zh-CN"/>
                    </w:rPr>
                    <w:t>4个</w:t>
                  </w:r>
                  <w:r>
                    <w:rPr>
                      <w:rFonts w:hint="default" w:ascii="Times New Roman" w:hAnsi="Times New Roman" w:eastAsia="宋体" w:cs="Times New Roman"/>
                      <w:b w:val="0"/>
                      <w:bCs/>
                      <w:color w:val="auto"/>
                      <w:u w:val="none"/>
                    </w:rPr>
                    <w:t>垃圾桶</w:t>
                  </w:r>
                </w:p>
              </w:tc>
              <w:tc>
                <w:tcPr>
                  <w:tcW w:w="2974" w:type="dxa"/>
                  <w:noWrap w:val="0"/>
                  <w:vAlign w:val="center"/>
                </w:tcPr>
                <w:p>
                  <w:pPr>
                    <w:widowControl/>
                    <w:adjustRightInd w:val="0"/>
                    <w:snapToGrid w:val="0"/>
                    <w:jc w:val="center"/>
                    <w:rPr>
                      <w:rFonts w:hint="default" w:ascii="Times New Roman" w:hAnsi="Times New Roman" w:eastAsia="宋体" w:cs="Times New Roman"/>
                      <w:b w:val="0"/>
                      <w:bCs/>
                      <w:color w:val="auto"/>
                      <w:u w:val="none"/>
                    </w:rPr>
                  </w:pPr>
                  <w:r>
                    <w:rPr>
                      <w:rFonts w:hint="default" w:ascii="Times New Roman" w:hAnsi="Times New Roman" w:eastAsia="宋体" w:cs="Times New Roman"/>
                      <w:b w:val="0"/>
                      <w:bCs/>
                      <w:color w:val="auto"/>
                      <w:u w:val="none"/>
                    </w:rPr>
                    <w:t>环卫部门收集统一处置</w:t>
                  </w:r>
                </w:p>
              </w:tc>
            </w:tr>
          </w:tbl>
          <w:p>
            <w:pPr>
              <w:pStyle w:val="18"/>
              <w:tabs>
                <w:tab w:val="left" w:pos="7434"/>
              </w:tabs>
              <w:snapToGrid w:val="0"/>
              <w:spacing w:line="360" w:lineRule="exact"/>
              <w:ind w:firstLine="0"/>
              <w:jc w:val="center"/>
              <w:rPr>
                <w:rFonts w:ascii="Times New Roman" w:hAnsi="Times New Roman"/>
                <w:b/>
                <w:bCs/>
                <w:color w:val="auto"/>
                <w:sz w:val="21"/>
                <w:szCs w:val="21"/>
              </w:rPr>
            </w:pPr>
          </w:p>
          <w:p>
            <w:pPr>
              <w:tabs>
                <w:tab w:val="left" w:pos="1571"/>
              </w:tabs>
              <w:spacing w:line="360" w:lineRule="auto"/>
              <w:jc w:val="left"/>
              <w:rPr>
                <w:rFonts w:hint="eastAsia" w:ascii="Times New Roman" w:hAnsi="Times New Roman"/>
                <w:color w:val="auto"/>
              </w:rPr>
            </w:pPr>
          </w:p>
          <w:p>
            <w:pPr>
              <w:tabs>
                <w:tab w:val="left" w:pos="1571"/>
              </w:tabs>
              <w:spacing w:line="360" w:lineRule="auto"/>
              <w:jc w:val="left"/>
              <w:rPr>
                <w:rFonts w:hint="eastAsia" w:ascii="Times New Roman" w:hAnsi="Times New Roman"/>
                <w:color w:val="auto"/>
              </w:rPr>
            </w:pPr>
          </w:p>
          <w:p>
            <w:pPr>
              <w:tabs>
                <w:tab w:val="left" w:pos="1571"/>
              </w:tabs>
              <w:spacing w:line="360" w:lineRule="auto"/>
              <w:jc w:val="left"/>
              <w:rPr>
                <w:rFonts w:hint="eastAsia" w:ascii="Times New Roman" w:hAnsi="Times New Roman"/>
                <w:color w:val="auto"/>
              </w:rPr>
            </w:pPr>
          </w:p>
          <w:p>
            <w:pPr>
              <w:tabs>
                <w:tab w:val="left" w:pos="1571"/>
              </w:tabs>
              <w:spacing w:line="360" w:lineRule="auto"/>
              <w:jc w:val="left"/>
              <w:rPr>
                <w:rFonts w:hint="eastAsia" w:ascii="Times New Roman" w:hAnsi="Times New Roman"/>
                <w:color w:val="auto"/>
              </w:rPr>
            </w:pPr>
          </w:p>
          <w:p>
            <w:pPr>
              <w:tabs>
                <w:tab w:val="left" w:pos="1571"/>
              </w:tabs>
              <w:spacing w:line="360" w:lineRule="auto"/>
              <w:jc w:val="left"/>
              <w:rPr>
                <w:rFonts w:hint="eastAsia" w:ascii="Times New Roman" w:hAnsi="Times New Roman"/>
                <w:color w:val="auto"/>
              </w:rPr>
            </w:pPr>
          </w:p>
          <w:p>
            <w:pPr>
              <w:tabs>
                <w:tab w:val="left" w:pos="1571"/>
              </w:tabs>
              <w:spacing w:line="360" w:lineRule="auto"/>
              <w:jc w:val="left"/>
              <w:rPr>
                <w:rFonts w:hint="eastAsia" w:ascii="Times New Roman" w:hAnsi="Times New Roman"/>
                <w:color w:val="auto"/>
              </w:rPr>
            </w:pPr>
          </w:p>
          <w:p>
            <w:pPr>
              <w:tabs>
                <w:tab w:val="left" w:pos="1571"/>
              </w:tabs>
              <w:spacing w:line="360" w:lineRule="auto"/>
              <w:jc w:val="left"/>
              <w:rPr>
                <w:rFonts w:hint="eastAsia" w:ascii="Times New Roman" w:hAnsi="Times New Roman"/>
                <w:color w:val="auto"/>
                <w:lang w:val="en-US" w:eastAsia="zh-CN"/>
              </w:rPr>
            </w:pPr>
          </w:p>
          <w:p>
            <w:pPr>
              <w:tabs>
                <w:tab w:val="left" w:pos="1571"/>
              </w:tabs>
              <w:spacing w:line="360" w:lineRule="auto"/>
              <w:jc w:val="left"/>
              <w:rPr>
                <w:rFonts w:hint="eastAsia" w:ascii="Times New Roman" w:hAnsi="Times New Roman"/>
                <w:color w:val="auto"/>
                <w:lang w:val="en-US" w:eastAsia="zh-CN"/>
              </w:rPr>
            </w:pPr>
          </w:p>
          <w:p>
            <w:pPr>
              <w:tabs>
                <w:tab w:val="left" w:pos="1571"/>
              </w:tabs>
              <w:spacing w:line="360" w:lineRule="auto"/>
              <w:jc w:val="left"/>
              <w:rPr>
                <w:rFonts w:hint="eastAsia" w:ascii="Times New Roman" w:hAnsi="Times New Roman"/>
                <w:color w:val="auto"/>
                <w:lang w:val="en-US" w:eastAsia="zh-CN"/>
              </w:rPr>
            </w:pPr>
          </w:p>
          <w:p>
            <w:pPr>
              <w:tabs>
                <w:tab w:val="left" w:pos="1571"/>
              </w:tabs>
              <w:spacing w:line="360" w:lineRule="auto"/>
              <w:jc w:val="left"/>
              <w:rPr>
                <w:rFonts w:hint="eastAsia" w:ascii="Times New Roman" w:hAnsi="Times New Roman"/>
                <w:color w:val="auto"/>
                <w:lang w:val="en-US" w:eastAsia="zh-CN"/>
              </w:rPr>
            </w:pPr>
          </w:p>
          <w:p>
            <w:pPr>
              <w:tabs>
                <w:tab w:val="left" w:pos="1571"/>
              </w:tabs>
              <w:spacing w:line="360" w:lineRule="auto"/>
              <w:jc w:val="left"/>
              <w:rPr>
                <w:rFonts w:hint="eastAsia" w:ascii="Times New Roman" w:hAnsi="Times New Roman"/>
                <w:color w:val="auto"/>
                <w:lang w:val="en-US" w:eastAsia="zh-CN"/>
              </w:rPr>
            </w:pPr>
          </w:p>
          <w:p>
            <w:pPr>
              <w:tabs>
                <w:tab w:val="left" w:pos="1571"/>
              </w:tabs>
              <w:spacing w:line="360" w:lineRule="auto"/>
              <w:jc w:val="left"/>
              <w:rPr>
                <w:rFonts w:hint="eastAsia" w:ascii="Times New Roman" w:hAnsi="Times New Roman"/>
                <w:color w:val="auto"/>
                <w:lang w:val="en-US" w:eastAsia="zh-CN"/>
              </w:rPr>
            </w:pPr>
          </w:p>
          <w:p>
            <w:pPr>
              <w:tabs>
                <w:tab w:val="left" w:pos="1571"/>
              </w:tabs>
              <w:spacing w:line="360" w:lineRule="auto"/>
              <w:jc w:val="left"/>
              <w:rPr>
                <w:rFonts w:hint="eastAsia" w:ascii="Times New Roman" w:hAnsi="Times New Roman"/>
                <w:color w:val="auto"/>
                <w:lang w:val="en-US" w:eastAsia="zh-CN"/>
              </w:rPr>
            </w:pPr>
          </w:p>
          <w:p>
            <w:pPr>
              <w:tabs>
                <w:tab w:val="left" w:pos="1571"/>
              </w:tabs>
              <w:spacing w:line="360" w:lineRule="auto"/>
              <w:jc w:val="left"/>
              <w:rPr>
                <w:rFonts w:hint="eastAsia" w:ascii="Times New Roman" w:hAnsi="Times New Roman"/>
                <w:color w:val="auto"/>
                <w:lang w:val="en-US" w:eastAsia="zh-CN"/>
              </w:rPr>
            </w:pPr>
          </w:p>
          <w:p>
            <w:pPr>
              <w:tabs>
                <w:tab w:val="left" w:pos="1571"/>
              </w:tabs>
              <w:spacing w:line="360" w:lineRule="auto"/>
              <w:jc w:val="left"/>
              <w:rPr>
                <w:rFonts w:hint="eastAsia" w:ascii="Times New Roman" w:hAnsi="Times New Roman" w:eastAsia="宋体"/>
                <w:color w:val="auto"/>
                <w:lang w:val="en-US" w:eastAsia="zh-CN"/>
              </w:rPr>
            </w:pPr>
          </w:p>
          <w:p>
            <w:pPr>
              <w:tabs>
                <w:tab w:val="left" w:pos="1571"/>
              </w:tabs>
              <w:spacing w:line="360" w:lineRule="auto"/>
              <w:jc w:val="left"/>
              <w:rPr>
                <w:rFonts w:ascii="Times New Roman" w:hAnsi="Times New Roman"/>
                <w:color w:val="auto"/>
              </w:rPr>
            </w:pPr>
          </w:p>
        </w:tc>
      </w:tr>
    </w:tbl>
    <w:p>
      <w:pPr>
        <w:pStyle w:val="3"/>
        <w:spacing w:before="0" w:after="0" w:line="360" w:lineRule="auto"/>
        <w:rPr>
          <w:rFonts w:hint="eastAsia" w:eastAsia="宋体" w:cs="Courier New"/>
          <w:bCs/>
          <w:sz w:val="30"/>
          <w:szCs w:val="30"/>
        </w:rPr>
      </w:pPr>
      <w:r>
        <w:rPr>
          <w:rFonts w:eastAsia="宋体" w:cs="Courier New"/>
          <w:bCs/>
          <w:sz w:val="30"/>
          <w:szCs w:val="30"/>
        </w:rPr>
        <w:t>建设项目拟采取的防治措施及预期治理效果</w:t>
      </w:r>
    </w:p>
    <w:tbl>
      <w:tblPr>
        <w:tblStyle w:val="13"/>
        <w:tblpPr w:leftFromText="180" w:rightFromText="180" w:vertAnchor="text" w:tblpXSpec="center" w:tblpY="1"/>
        <w:tblOverlap w:val="never"/>
        <w:tblW w:w="952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87"/>
        <w:gridCol w:w="1228"/>
        <w:gridCol w:w="2102"/>
        <w:gridCol w:w="2688"/>
        <w:gridCol w:w="251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008" w:hRule="atLeast"/>
          <w:jc w:val="center"/>
        </w:trPr>
        <w:tc>
          <w:tcPr>
            <w:tcW w:w="987" w:type="dxa"/>
            <w:tcBorders>
              <w:top w:val="single" w:color="auto" w:sz="12" w:space="0"/>
              <w:left w:val="single" w:color="auto" w:sz="12" w:space="0"/>
              <w:tl2br w:val="single" w:color="auto" w:sz="6" w:space="0"/>
            </w:tcBorders>
            <w:noWrap w:val="0"/>
            <w:vAlign w:val="top"/>
          </w:tcPr>
          <w:p>
            <w:pPr>
              <w:adjustRightInd w:val="0"/>
              <w:snapToGrid w:val="0"/>
              <w:jc w:val="center"/>
              <w:rPr>
                <w:rFonts w:hint="eastAsia"/>
                <w:b/>
                <w:sz w:val="28"/>
                <w:szCs w:val="28"/>
              </w:rPr>
            </w:pPr>
            <w:r>
              <w:rPr>
                <w:rFonts w:hint="eastAsia" w:hAnsi="宋体"/>
                <w:b/>
                <w:sz w:val="28"/>
                <w:szCs w:val="28"/>
              </w:rPr>
              <w:t xml:space="preserve">  </w:t>
            </w:r>
            <w:r>
              <w:rPr>
                <w:rFonts w:hAnsi="宋体"/>
                <w:b/>
                <w:sz w:val="28"/>
                <w:szCs w:val="28"/>
              </w:rPr>
              <w:t>内容</w:t>
            </w:r>
          </w:p>
          <w:p>
            <w:pPr>
              <w:adjustRightInd w:val="0"/>
              <w:snapToGrid w:val="0"/>
              <w:spacing w:before="156" w:beforeLines="50"/>
              <w:rPr>
                <w:b/>
                <w:sz w:val="28"/>
                <w:szCs w:val="28"/>
              </w:rPr>
            </w:pPr>
            <w:r>
              <w:rPr>
                <w:rFonts w:hAnsi="宋体"/>
                <w:b/>
                <w:sz w:val="28"/>
                <w:szCs w:val="28"/>
              </w:rPr>
              <w:t>类型</w:t>
            </w:r>
          </w:p>
        </w:tc>
        <w:tc>
          <w:tcPr>
            <w:tcW w:w="1228" w:type="dxa"/>
            <w:tcBorders>
              <w:top w:val="single" w:color="auto" w:sz="12" w:space="0"/>
            </w:tcBorders>
            <w:noWrap w:val="0"/>
            <w:vAlign w:val="center"/>
          </w:tcPr>
          <w:p>
            <w:pPr>
              <w:adjustRightInd w:val="0"/>
              <w:snapToGrid w:val="0"/>
              <w:jc w:val="center"/>
              <w:rPr>
                <w:b/>
                <w:sz w:val="28"/>
                <w:szCs w:val="28"/>
              </w:rPr>
            </w:pPr>
            <w:r>
              <w:rPr>
                <w:rFonts w:hAnsi="宋体"/>
                <w:b/>
                <w:sz w:val="28"/>
                <w:szCs w:val="28"/>
              </w:rPr>
              <w:t>排放源</w:t>
            </w:r>
          </w:p>
          <w:p>
            <w:pPr>
              <w:adjustRightInd w:val="0"/>
              <w:snapToGrid w:val="0"/>
              <w:jc w:val="center"/>
              <w:rPr>
                <w:b/>
                <w:sz w:val="28"/>
                <w:szCs w:val="28"/>
              </w:rPr>
            </w:pPr>
            <w:r>
              <w:rPr>
                <w:rFonts w:hAnsi="宋体"/>
                <w:b/>
                <w:sz w:val="28"/>
                <w:szCs w:val="28"/>
              </w:rPr>
              <w:t>（编号）</w:t>
            </w:r>
          </w:p>
        </w:tc>
        <w:tc>
          <w:tcPr>
            <w:tcW w:w="2102" w:type="dxa"/>
            <w:tcBorders>
              <w:top w:val="single" w:color="auto" w:sz="12" w:space="0"/>
            </w:tcBorders>
            <w:noWrap w:val="0"/>
            <w:vAlign w:val="center"/>
          </w:tcPr>
          <w:p>
            <w:pPr>
              <w:adjustRightInd w:val="0"/>
              <w:snapToGrid w:val="0"/>
              <w:jc w:val="center"/>
              <w:rPr>
                <w:b/>
                <w:sz w:val="28"/>
                <w:szCs w:val="28"/>
              </w:rPr>
            </w:pPr>
            <w:r>
              <w:rPr>
                <w:rFonts w:hAnsi="宋体"/>
                <w:b/>
                <w:sz w:val="28"/>
                <w:szCs w:val="28"/>
              </w:rPr>
              <w:t>污染物名称</w:t>
            </w:r>
          </w:p>
        </w:tc>
        <w:tc>
          <w:tcPr>
            <w:tcW w:w="2688" w:type="dxa"/>
            <w:tcBorders>
              <w:top w:val="single" w:color="auto" w:sz="12" w:space="0"/>
            </w:tcBorders>
            <w:noWrap w:val="0"/>
            <w:vAlign w:val="center"/>
          </w:tcPr>
          <w:p>
            <w:pPr>
              <w:adjustRightInd w:val="0"/>
              <w:snapToGrid w:val="0"/>
              <w:jc w:val="center"/>
              <w:rPr>
                <w:b/>
                <w:sz w:val="28"/>
                <w:szCs w:val="28"/>
              </w:rPr>
            </w:pPr>
            <w:r>
              <w:rPr>
                <w:rFonts w:hAnsi="宋体"/>
                <w:b/>
                <w:sz w:val="28"/>
                <w:szCs w:val="28"/>
              </w:rPr>
              <w:t>防治措施</w:t>
            </w:r>
          </w:p>
        </w:tc>
        <w:tc>
          <w:tcPr>
            <w:tcW w:w="2515" w:type="dxa"/>
            <w:tcBorders>
              <w:top w:val="single" w:color="auto" w:sz="12" w:space="0"/>
              <w:right w:val="single" w:color="auto" w:sz="12" w:space="0"/>
            </w:tcBorders>
            <w:noWrap w:val="0"/>
            <w:vAlign w:val="center"/>
          </w:tcPr>
          <w:p>
            <w:pPr>
              <w:pStyle w:val="19"/>
              <w:snapToGrid w:val="0"/>
              <w:spacing w:before="0"/>
              <w:rPr>
                <w:rFonts w:ascii="Times New Roman"/>
                <w:b/>
                <w:sz w:val="28"/>
                <w:szCs w:val="28"/>
              </w:rPr>
            </w:pPr>
            <w:r>
              <w:rPr>
                <w:rFonts w:ascii="楷体" w:hAnsi="宋体" w:eastAsia="宋体"/>
                <w:b/>
                <w:kern w:val="2"/>
                <w:sz w:val="28"/>
                <w:szCs w:val="28"/>
              </w:rPr>
              <w:t>预期治理效果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20" w:hRule="atLeast"/>
          <w:jc w:val="center"/>
        </w:trPr>
        <w:tc>
          <w:tcPr>
            <w:tcW w:w="987" w:type="dxa"/>
            <w:vMerge w:val="restart"/>
            <w:tcBorders>
              <w:left w:val="single" w:color="auto" w:sz="12" w:space="0"/>
            </w:tcBorders>
            <w:noWrap w:val="0"/>
            <w:textDirection w:val="tbRlV"/>
            <w:vAlign w:val="center"/>
          </w:tcPr>
          <w:p>
            <w:pPr>
              <w:adjustRightInd w:val="0"/>
              <w:snapToGrid w:val="0"/>
              <w:jc w:val="center"/>
              <w:rPr>
                <w:rFonts w:hint="eastAsia" w:hAnsi="宋体"/>
                <w:b/>
                <w:color w:val="auto"/>
                <w:sz w:val="28"/>
                <w:szCs w:val="28"/>
              </w:rPr>
            </w:pPr>
            <w:r>
              <w:rPr>
                <w:rFonts w:hint="eastAsia" w:hAnsi="宋体"/>
                <w:b/>
                <w:color w:val="auto"/>
                <w:sz w:val="28"/>
                <w:szCs w:val="28"/>
              </w:rPr>
              <w:t>大 气 污 染 物</w:t>
            </w:r>
          </w:p>
        </w:tc>
        <w:tc>
          <w:tcPr>
            <w:tcW w:w="1228" w:type="dxa"/>
            <w:vMerge w:val="restart"/>
            <w:noWrap w:val="0"/>
            <w:vAlign w:val="center"/>
          </w:tcPr>
          <w:p>
            <w:pPr>
              <w:spacing w:line="300" w:lineRule="exact"/>
              <w:jc w:val="center"/>
              <w:rPr>
                <w:rFonts w:ascii="Times New Roman" w:hAnsi="Times New Roman"/>
                <w:color w:val="auto"/>
                <w:sz w:val="24"/>
                <w:szCs w:val="24"/>
              </w:rPr>
            </w:pPr>
            <w:r>
              <w:rPr>
                <w:rFonts w:hint="eastAsia" w:ascii="Times New Roman" w:hAnsi="Times New Roman"/>
                <w:color w:val="auto"/>
                <w:sz w:val="24"/>
                <w:szCs w:val="24"/>
                <w:lang w:eastAsia="zh-CN"/>
              </w:rPr>
              <w:t>施工</w:t>
            </w:r>
            <w:r>
              <w:rPr>
                <w:rFonts w:ascii="Times New Roman" w:hAnsi="Times New Roman"/>
                <w:color w:val="auto"/>
                <w:sz w:val="24"/>
                <w:szCs w:val="24"/>
              </w:rPr>
              <w:t>期</w:t>
            </w:r>
          </w:p>
          <w:p>
            <w:pPr>
              <w:snapToGrid w:val="0"/>
              <w:spacing w:line="300" w:lineRule="exact"/>
              <w:jc w:val="center"/>
              <w:rPr>
                <w:rFonts w:ascii="Times New Roman" w:hAnsi="Times New Roman"/>
                <w:color w:val="auto"/>
                <w:sz w:val="24"/>
                <w:szCs w:val="24"/>
              </w:rPr>
            </w:pPr>
            <w:r>
              <w:rPr>
                <w:rFonts w:ascii="Times New Roman" w:hAnsi="Times New Roman"/>
                <w:color w:val="auto"/>
                <w:sz w:val="24"/>
                <w:szCs w:val="24"/>
              </w:rPr>
              <w:t>废气</w:t>
            </w:r>
          </w:p>
        </w:tc>
        <w:tc>
          <w:tcPr>
            <w:tcW w:w="2102" w:type="dxa"/>
            <w:tcBorders>
              <w:bottom w:val="single" w:color="auto" w:sz="4" w:space="0"/>
            </w:tcBorders>
            <w:noWrap w:val="0"/>
            <w:vAlign w:val="center"/>
          </w:tcPr>
          <w:p>
            <w:pPr>
              <w:snapToGrid w:val="0"/>
              <w:spacing w:line="300" w:lineRule="exact"/>
              <w:jc w:val="center"/>
              <w:rPr>
                <w:rFonts w:hint="eastAsia" w:ascii="Times New Roman" w:hAnsi="Times New Roman"/>
                <w:color w:val="auto"/>
                <w:sz w:val="24"/>
                <w:szCs w:val="24"/>
              </w:rPr>
            </w:pPr>
            <w:r>
              <w:rPr>
                <w:rFonts w:hint="eastAsia" w:ascii="Times New Roman" w:hAnsi="Times New Roman"/>
                <w:color w:val="auto"/>
                <w:sz w:val="24"/>
                <w:szCs w:val="24"/>
                <w:lang w:eastAsia="zh-CN"/>
              </w:rPr>
              <w:t>扬尘</w:t>
            </w:r>
          </w:p>
        </w:tc>
        <w:tc>
          <w:tcPr>
            <w:tcW w:w="2688" w:type="dxa"/>
            <w:tcBorders>
              <w:bottom w:val="single" w:color="auto" w:sz="4" w:space="0"/>
            </w:tcBorders>
            <w:noWrap w:val="0"/>
            <w:vAlign w:val="center"/>
          </w:tcPr>
          <w:p>
            <w:pPr>
              <w:widowControl/>
              <w:adjustRightInd w:val="0"/>
              <w:snapToGrid w:val="0"/>
              <w:jc w:val="center"/>
              <w:rPr>
                <w:rFonts w:ascii="Times New Roman" w:hAnsi="Times New Roman"/>
                <w:color w:val="auto"/>
                <w:sz w:val="24"/>
                <w:szCs w:val="24"/>
              </w:rPr>
            </w:pPr>
            <w:r>
              <w:rPr>
                <w:rFonts w:hint="default" w:ascii="Times New Roman" w:hAnsi="Times New Roman"/>
                <w:color w:val="auto"/>
                <w:sz w:val="24"/>
                <w:szCs w:val="24"/>
              </w:rPr>
              <w:t>施工工地周围应当设置连续、密闭的围挡，围挡高度不得低于2.5米</w:t>
            </w:r>
            <w:r>
              <w:rPr>
                <w:rFonts w:hint="eastAsia" w:ascii="Times New Roman" w:hAnsi="Times New Roman"/>
                <w:color w:val="auto"/>
                <w:sz w:val="24"/>
                <w:szCs w:val="24"/>
                <w:lang w:eastAsia="zh-CN"/>
              </w:rPr>
              <w:t>；</w:t>
            </w:r>
            <w:r>
              <w:rPr>
                <w:rFonts w:hint="default" w:ascii="Times New Roman" w:hAnsi="Times New Roman"/>
                <w:color w:val="auto"/>
                <w:sz w:val="24"/>
                <w:szCs w:val="24"/>
              </w:rPr>
              <w:t>洒水抑尘措施，每天洒水4~5次</w:t>
            </w:r>
            <w:r>
              <w:rPr>
                <w:rFonts w:hint="eastAsia" w:ascii="Times New Roman" w:hAnsi="Times New Roman"/>
                <w:color w:val="auto"/>
                <w:sz w:val="24"/>
                <w:szCs w:val="24"/>
                <w:lang w:eastAsia="zh-CN"/>
              </w:rPr>
              <w:t>；车辆冲洗设施和配套沉淀池</w:t>
            </w:r>
          </w:p>
        </w:tc>
        <w:tc>
          <w:tcPr>
            <w:tcW w:w="2515" w:type="dxa"/>
            <w:tcBorders>
              <w:bottom w:val="single" w:color="auto" w:sz="4" w:space="0"/>
              <w:right w:val="single" w:color="auto" w:sz="12" w:space="0"/>
            </w:tcBorders>
            <w:noWrap w:val="0"/>
            <w:vAlign w:val="center"/>
          </w:tcPr>
          <w:p>
            <w:pPr>
              <w:widowControl/>
              <w:adjustRightInd w:val="0"/>
              <w:snapToGrid w:val="0"/>
              <w:jc w:val="center"/>
              <w:rPr>
                <w:rFonts w:ascii="Times New Roman" w:hAnsi="Times New Roman"/>
                <w:color w:val="auto"/>
                <w:sz w:val="24"/>
                <w:szCs w:val="24"/>
              </w:rPr>
            </w:pPr>
            <w:r>
              <w:rPr>
                <w:rFonts w:hint="eastAsia" w:ascii="Times New Roman" w:hAnsi="Times New Roman"/>
                <w:color w:val="auto"/>
                <w:sz w:val="24"/>
                <w:szCs w:val="24"/>
                <w:lang w:eastAsia="zh-CN"/>
              </w:rPr>
              <w:t>满足《安阳市蓝天工程行动计划实施细则》及《安阳市2018年大气污染防治攻坚战实施方案》等文件要求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05" w:hRule="atLeast"/>
          <w:jc w:val="center"/>
        </w:trPr>
        <w:tc>
          <w:tcPr>
            <w:tcW w:w="987" w:type="dxa"/>
            <w:vMerge w:val="continue"/>
            <w:tcBorders>
              <w:left w:val="single" w:color="auto" w:sz="12" w:space="0"/>
            </w:tcBorders>
            <w:noWrap w:val="0"/>
            <w:textDirection w:val="tbRlV"/>
            <w:vAlign w:val="center"/>
          </w:tcPr>
          <w:p>
            <w:pPr>
              <w:adjustRightInd w:val="0"/>
              <w:snapToGrid w:val="0"/>
              <w:jc w:val="center"/>
              <w:rPr>
                <w:rFonts w:hint="eastAsia" w:hAnsi="宋体"/>
                <w:b/>
                <w:color w:val="auto"/>
                <w:sz w:val="28"/>
                <w:szCs w:val="28"/>
              </w:rPr>
            </w:pPr>
          </w:p>
        </w:tc>
        <w:tc>
          <w:tcPr>
            <w:tcW w:w="1228" w:type="dxa"/>
            <w:vMerge w:val="continue"/>
            <w:tcBorders>
              <w:bottom w:val="single" w:color="auto" w:sz="4" w:space="0"/>
            </w:tcBorders>
            <w:noWrap w:val="0"/>
            <w:vAlign w:val="center"/>
          </w:tcPr>
          <w:p>
            <w:pPr>
              <w:snapToGrid w:val="0"/>
              <w:spacing w:line="300" w:lineRule="exact"/>
              <w:jc w:val="center"/>
              <w:rPr>
                <w:rFonts w:ascii="Times New Roman" w:hAnsi="Times New Roman"/>
                <w:color w:val="auto"/>
                <w:sz w:val="24"/>
                <w:szCs w:val="24"/>
              </w:rPr>
            </w:pPr>
          </w:p>
        </w:tc>
        <w:tc>
          <w:tcPr>
            <w:tcW w:w="2102" w:type="dxa"/>
            <w:tcBorders>
              <w:top w:val="single" w:color="auto" w:sz="4" w:space="0"/>
              <w:bottom w:val="single" w:color="auto" w:sz="4" w:space="0"/>
            </w:tcBorders>
            <w:noWrap w:val="0"/>
            <w:vAlign w:val="center"/>
          </w:tcPr>
          <w:p>
            <w:pPr>
              <w:snapToGrid w:val="0"/>
              <w:spacing w:line="300" w:lineRule="exact"/>
              <w:jc w:val="center"/>
              <w:rPr>
                <w:rFonts w:hint="eastAsia" w:ascii="Times New Roman" w:hAnsi="Times New Roman"/>
                <w:color w:val="auto"/>
                <w:sz w:val="24"/>
                <w:szCs w:val="24"/>
              </w:rPr>
            </w:pPr>
            <w:r>
              <w:rPr>
                <w:rFonts w:hint="eastAsia" w:ascii="Times New Roman" w:hAnsi="Times New Roman"/>
                <w:color w:val="auto"/>
                <w:sz w:val="24"/>
                <w:szCs w:val="24"/>
              </w:rPr>
              <w:t>CO、NOx</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THC</w:t>
            </w:r>
          </w:p>
        </w:tc>
        <w:tc>
          <w:tcPr>
            <w:tcW w:w="2688" w:type="dxa"/>
            <w:tcBorders>
              <w:top w:val="single" w:color="auto" w:sz="4" w:space="0"/>
              <w:bottom w:val="single" w:color="auto" w:sz="4" w:space="0"/>
            </w:tcBorders>
            <w:noWrap w:val="0"/>
            <w:vAlign w:val="center"/>
          </w:tcPr>
          <w:p>
            <w:pPr>
              <w:widowControl/>
              <w:adjustRightInd w:val="0"/>
              <w:snapToGrid w:val="0"/>
              <w:jc w:val="center"/>
              <w:rPr>
                <w:rFonts w:ascii="Times New Roman" w:hAnsi="Times New Roman"/>
                <w:color w:val="auto"/>
                <w:sz w:val="24"/>
                <w:szCs w:val="24"/>
              </w:rPr>
            </w:pPr>
            <w:r>
              <w:rPr>
                <w:rFonts w:hint="default" w:ascii="Times New Roman" w:hAnsi="Times New Roman"/>
                <w:color w:val="auto"/>
                <w:sz w:val="24"/>
                <w:szCs w:val="24"/>
              </w:rPr>
              <w:t>选用优质柴油、汽油</w:t>
            </w:r>
          </w:p>
        </w:tc>
        <w:tc>
          <w:tcPr>
            <w:tcW w:w="2515" w:type="dxa"/>
            <w:tcBorders>
              <w:top w:val="single" w:color="auto" w:sz="4" w:space="0"/>
              <w:bottom w:val="single" w:color="auto" w:sz="4" w:space="0"/>
              <w:right w:val="single" w:color="auto" w:sz="12" w:space="0"/>
            </w:tcBorders>
            <w:noWrap w:val="0"/>
            <w:vAlign w:val="center"/>
          </w:tcPr>
          <w:p>
            <w:pPr>
              <w:widowControl/>
              <w:adjustRightInd w:val="0"/>
              <w:snapToGrid w:val="0"/>
              <w:jc w:val="center"/>
              <w:rPr>
                <w:rFonts w:ascii="Times New Roman" w:hAnsi="Times New Roman"/>
                <w:color w:val="auto"/>
                <w:sz w:val="24"/>
                <w:szCs w:val="24"/>
              </w:rPr>
            </w:pPr>
            <w:r>
              <w:rPr>
                <w:rFonts w:hint="default" w:ascii="Times New Roman" w:hAnsi="Times New Roman"/>
                <w:color w:val="auto"/>
                <w:sz w:val="24"/>
                <w:szCs w:val="24"/>
              </w:rPr>
              <w:t>对周围大气环境影响较小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66" w:hRule="atLeast"/>
          <w:jc w:val="center"/>
        </w:trPr>
        <w:tc>
          <w:tcPr>
            <w:tcW w:w="987" w:type="dxa"/>
            <w:vMerge w:val="continue"/>
            <w:tcBorders>
              <w:left w:val="single" w:color="auto" w:sz="12" w:space="0"/>
            </w:tcBorders>
            <w:noWrap w:val="0"/>
            <w:textDirection w:val="tbRlV"/>
            <w:vAlign w:val="center"/>
          </w:tcPr>
          <w:p>
            <w:pPr>
              <w:adjustRightInd w:val="0"/>
              <w:snapToGrid w:val="0"/>
              <w:jc w:val="center"/>
              <w:rPr>
                <w:rFonts w:hint="eastAsia" w:hAnsi="宋体"/>
                <w:b/>
                <w:color w:val="auto"/>
                <w:sz w:val="28"/>
                <w:szCs w:val="28"/>
              </w:rPr>
            </w:pPr>
          </w:p>
        </w:tc>
        <w:tc>
          <w:tcPr>
            <w:tcW w:w="1228" w:type="dxa"/>
            <w:tcBorders>
              <w:top w:val="single" w:color="auto" w:sz="4" w:space="0"/>
            </w:tcBorders>
            <w:noWrap w:val="0"/>
            <w:vAlign w:val="center"/>
          </w:tcPr>
          <w:p>
            <w:pPr>
              <w:spacing w:line="300" w:lineRule="exact"/>
              <w:jc w:val="center"/>
              <w:rPr>
                <w:rFonts w:ascii="Times New Roman" w:hAnsi="Times New Roman"/>
                <w:color w:val="auto"/>
                <w:sz w:val="24"/>
                <w:szCs w:val="24"/>
              </w:rPr>
            </w:pPr>
            <w:r>
              <w:rPr>
                <w:rFonts w:ascii="Times New Roman" w:hAnsi="Times New Roman"/>
                <w:color w:val="auto"/>
                <w:sz w:val="24"/>
                <w:szCs w:val="24"/>
              </w:rPr>
              <w:t>运营期</w:t>
            </w:r>
          </w:p>
          <w:p>
            <w:pPr>
              <w:snapToGrid w:val="0"/>
              <w:spacing w:line="300" w:lineRule="exact"/>
              <w:jc w:val="center"/>
              <w:rPr>
                <w:rFonts w:ascii="Times New Roman" w:hAnsi="Times New Roman"/>
                <w:color w:val="auto"/>
                <w:sz w:val="24"/>
                <w:szCs w:val="24"/>
              </w:rPr>
            </w:pPr>
            <w:r>
              <w:rPr>
                <w:rFonts w:ascii="Times New Roman" w:hAnsi="Times New Roman"/>
                <w:color w:val="auto"/>
                <w:sz w:val="24"/>
                <w:szCs w:val="24"/>
              </w:rPr>
              <w:t>废气</w:t>
            </w:r>
          </w:p>
        </w:tc>
        <w:tc>
          <w:tcPr>
            <w:tcW w:w="2102" w:type="dxa"/>
            <w:tcBorders>
              <w:top w:val="single" w:color="auto" w:sz="4" w:space="0"/>
            </w:tcBorders>
            <w:noWrap w:val="0"/>
            <w:vAlign w:val="center"/>
          </w:tcPr>
          <w:p>
            <w:pPr>
              <w:snapToGrid w:val="0"/>
              <w:spacing w:line="300" w:lineRule="exact"/>
              <w:jc w:val="center"/>
              <w:rPr>
                <w:rFonts w:hint="eastAsia" w:ascii="Times New Roman" w:hAnsi="Times New Roman"/>
                <w:color w:val="auto"/>
                <w:sz w:val="24"/>
                <w:szCs w:val="24"/>
              </w:rPr>
            </w:pPr>
            <w:r>
              <w:rPr>
                <w:rFonts w:hint="eastAsia" w:ascii="Times New Roman" w:hAnsi="Times New Roman"/>
                <w:color w:val="auto"/>
                <w:sz w:val="24"/>
                <w:szCs w:val="24"/>
                <w:lang w:eastAsia="zh-CN"/>
              </w:rPr>
              <w:t>解板</w:t>
            </w:r>
            <w:r>
              <w:rPr>
                <w:rFonts w:hint="eastAsia" w:ascii="Times New Roman" w:hAnsi="Times New Roman"/>
                <w:color w:val="auto"/>
                <w:sz w:val="24"/>
                <w:szCs w:val="24"/>
              </w:rPr>
              <w:t>、切割、打眼、开槽、</w:t>
            </w:r>
            <w:r>
              <w:rPr>
                <w:rFonts w:hint="eastAsia" w:ascii="Times New Roman" w:hAnsi="Times New Roman"/>
                <w:color w:val="auto"/>
                <w:sz w:val="24"/>
                <w:szCs w:val="24"/>
                <w:lang w:eastAsia="zh-CN"/>
              </w:rPr>
              <w:t>刨光</w:t>
            </w:r>
            <w:r>
              <w:rPr>
                <w:rFonts w:hint="eastAsia" w:ascii="Times New Roman" w:hAnsi="Times New Roman"/>
                <w:color w:val="auto"/>
                <w:sz w:val="24"/>
                <w:szCs w:val="24"/>
              </w:rPr>
              <w:t>、打边、雕刻工段粉尘</w:t>
            </w:r>
          </w:p>
        </w:tc>
        <w:tc>
          <w:tcPr>
            <w:tcW w:w="2688" w:type="dxa"/>
            <w:tcBorders>
              <w:top w:val="single" w:color="auto" w:sz="4" w:space="0"/>
            </w:tcBorders>
            <w:noWrap w:val="0"/>
            <w:vAlign w:val="center"/>
          </w:tcPr>
          <w:p>
            <w:pPr>
              <w:snapToGrid w:val="0"/>
              <w:spacing w:line="300" w:lineRule="exact"/>
              <w:jc w:val="center"/>
              <w:rPr>
                <w:rFonts w:hint="eastAsia" w:ascii="Times New Roman" w:hAnsi="Times New Roman"/>
                <w:color w:val="auto"/>
                <w:sz w:val="24"/>
                <w:szCs w:val="24"/>
              </w:rPr>
            </w:pPr>
            <w:r>
              <w:rPr>
                <w:rFonts w:hint="eastAsia" w:ascii="Times New Roman" w:hAnsi="Times New Roman"/>
                <w:color w:val="auto"/>
                <w:sz w:val="24"/>
                <w:szCs w:val="24"/>
              </w:rPr>
              <w:t>21个集气罩+1套袋式除尘器+15m高排气筒</w:t>
            </w:r>
          </w:p>
        </w:tc>
        <w:tc>
          <w:tcPr>
            <w:tcW w:w="2515" w:type="dxa"/>
            <w:tcBorders>
              <w:top w:val="single" w:color="auto" w:sz="4" w:space="0"/>
              <w:right w:val="single" w:color="auto" w:sz="12" w:space="0"/>
            </w:tcBorders>
            <w:noWrap w:val="0"/>
            <w:vAlign w:val="center"/>
          </w:tcPr>
          <w:p>
            <w:pPr>
              <w:widowControl/>
              <w:adjustRightInd w:val="0"/>
              <w:snapToGrid w:val="0"/>
              <w:jc w:val="center"/>
              <w:rPr>
                <w:rFonts w:ascii="Times New Roman" w:hAnsi="Times New Roman"/>
                <w:color w:val="auto"/>
                <w:sz w:val="24"/>
                <w:szCs w:val="24"/>
              </w:rPr>
            </w:pPr>
            <w:r>
              <w:rPr>
                <w:rFonts w:ascii="Times New Roman" w:hAnsi="Times New Roman"/>
                <w:color w:val="auto"/>
                <w:sz w:val="24"/>
                <w:szCs w:val="24"/>
              </w:rPr>
              <w:t>满足《大气污染物综合排放标准》（GB16297-1996）表2二级标准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10" w:hRule="atLeast"/>
          <w:jc w:val="center"/>
        </w:trPr>
        <w:tc>
          <w:tcPr>
            <w:tcW w:w="987" w:type="dxa"/>
            <w:vMerge w:val="restart"/>
            <w:tcBorders>
              <w:left w:val="single" w:color="auto" w:sz="12" w:space="0"/>
            </w:tcBorders>
            <w:noWrap w:val="0"/>
            <w:textDirection w:val="tbRlV"/>
            <w:vAlign w:val="center"/>
          </w:tcPr>
          <w:p>
            <w:pPr>
              <w:adjustRightInd w:val="0"/>
              <w:snapToGrid w:val="0"/>
              <w:jc w:val="center"/>
              <w:rPr>
                <w:rFonts w:hint="eastAsia" w:hAnsi="宋体"/>
                <w:b/>
                <w:color w:val="auto"/>
                <w:sz w:val="28"/>
                <w:szCs w:val="28"/>
              </w:rPr>
            </w:pPr>
            <w:r>
              <w:rPr>
                <w:rFonts w:hint="eastAsia" w:hAnsi="宋体"/>
                <w:b/>
                <w:color w:val="auto"/>
                <w:sz w:val="28"/>
                <w:szCs w:val="28"/>
              </w:rPr>
              <w:t>水 污 染 物</w:t>
            </w:r>
          </w:p>
        </w:tc>
        <w:tc>
          <w:tcPr>
            <w:tcW w:w="1228" w:type="dxa"/>
            <w:vMerge w:val="restart"/>
            <w:noWrap w:val="0"/>
            <w:vAlign w:val="center"/>
          </w:tcPr>
          <w:p>
            <w:pPr>
              <w:snapToGrid w:val="0"/>
              <w:spacing w:line="300" w:lineRule="exact"/>
              <w:jc w:val="center"/>
              <w:rPr>
                <w:rFonts w:hint="eastAsia" w:ascii="Times New Roman" w:hAnsi="Times New Roman"/>
                <w:color w:val="auto"/>
                <w:sz w:val="24"/>
                <w:szCs w:val="24"/>
                <w:lang w:eastAsia="zh-CN"/>
              </w:rPr>
            </w:pPr>
            <w:r>
              <w:rPr>
                <w:rFonts w:hint="eastAsia" w:ascii="Times New Roman" w:hAnsi="Times New Roman"/>
                <w:color w:val="auto"/>
                <w:sz w:val="24"/>
                <w:szCs w:val="24"/>
                <w:lang w:eastAsia="zh-CN"/>
              </w:rPr>
              <w:t>施工期</w:t>
            </w:r>
          </w:p>
          <w:p>
            <w:pPr>
              <w:snapToGrid w:val="0"/>
              <w:spacing w:line="300" w:lineRule="exact"/>
              <w:jc w:val="center"/>
              <w:rPr>
                <w:rFonts w:hint="eastAsia" w:ascii="Times New Roman" w:hAnsi="Times New Roman" w:eastAsia="宋体"/>
                <w:color w:val="auto"/>
                <w:sz w:val="24"/>
                <w:szCs w:val="24"/>
                <w:lang w:eastAsia="zh-CN"/>
              </w:rPr>
            </w:pPr>
            <w:r>
              <w:rPr>
                <w:rFonts w:hint="eastAsia" w:ascii="Times New Roman" w:hAnsi="Times New Roman"/>
                <w:color w:val="auto"/>
                <w:sz w:val="24"/>
                <w:szCs w:val="24"/>
                <w:lang w:eastAsia="zh-CN"/>
              </w:rPr>
              <w:t>废水</w:t>
            </w:r>
          </w:p>
        </w:tc>
        <w:tc>
          <w:tcPr>
            <w:tcW w:w="2102" w:type="dxa"/>
            <w:tcBorders>
              <w:bottom w:val="single" w:color="auto" w:sz="4" w:space="0"/>
            </w:tcBorders>
            <w:noWrap w:val="0"/>
            <w:vAlign w:val="center"/>
          </w:tcPr>
          <w:p>
            <w:pPr>
              <w:snapToGrid w:val="0"/>
              <w:spacing w:line="300" w:lineRule="exact"/>
              <w:jc w:val="center"/>
              <w:rPr>
                <w:rFonts w:hint="eastAsia" w:ascii="Times New Roman" w:hAnsi="Times New Roman"/>
                <w:color w:val="auto"/>
                <w:sz w:val="24"/>
                <w:szCs w:val="24"/>
              </w:rPr>
            </w:pPr>
            <w:r>
              <w:rPr>
                <w:rFonts w:hint="default" w:ascii="Times New Roman" w:hAnsi="Times New Roman"/>
                <w:color w:val="auto"/>
                <w:sz w:val="24"/>
                <w:szCs w:val="24"/>
              </w:rPr>
              <w:t>施工废水</w:t>
            </w:r>
          </w:p>
        </w:tc>
        <w:tc>
          <w:tcPr>
            <w:tcW w:w="2688" w:type="dxa"/>
            <w:tcBorders>
              <w:bottom w:val="single" w:color="auto" w:sz="4" w:space="0"/>
            </w:tcBorders>
            <w:noWrap w:val="0"/>
            <w:vAlign w:val="center"/>
          </w:tcPr>
          <w:p>
            <w:pPr>
              <w:snapToGrid w:val="0"/>
              <w:spacing w:line="300" w:lineRule="exact"/>
              <w:jc w:val="center"/>
              <w:rPr>
                <w:rFonts w:hint="eastAsia" w:ascii="Times New Roman" w:hAnsi="Times New Roman"/>
                <w:color w:val="auto"/>
                <w:sz w:val="24"/>
                <w:szCs w:val="24"/>
              </w:rPr>
            </w:pPr>
            <w:r>
              <w:rPr>
                <w:rFonts w:hint="default" w:ascii="Times New Roman" w:hAnsi="Times New Roman"/>
                <w:color w:val="auto"/>
                <w:sz w:val="24"/>
                <w:szCs w:val="24"/>
              </w:rPr>
              <w:t>设置</w:t>
            </w:r>
            <w:r>
              <w:rPr>
                <w:rFonts w:hint="eastAsia" w:ascii="Times New Roman" w:hAnsi="Times New Roman"/>
                <w:color w:val="auto"/>
                <w:sz w:val="24"/>
                <w:szCs w:val="24"/>
                <w:lang w:val="en-US" w:eastAsia="zh-CN"/>
              </w:rPr>
              <w:t>5m</w:t>
            </w:r>
            <w:r>
              <w:rPr>
                <w:rFonts w:hint="eastAsia" w:ascii="Times New Roman" w:hAnsi="Times New Roman"/>
                <w:color w:val="auto"/>
                <w:sz w:val="24"/>
                <w:szCs w:val="24"/>
                <w:vertAlign w:val="superscript"/>
                <w:lang w:val="en-US" w:eastAsia="zh-CN"/>
              </w:rPr>
              <w:t>3</w:t>
            </w:r>
            <w:r>
              <w:rPr>
                <w:rFonts w:hint="default" w:ascii="Times New Roman" w:hAnsi="Times New Roman"/>
                <w:color w:val="auto"/>
                <w:sz w:val="24"/>
                <w:szCs w:val="24"/>
              </w:rPr>
              <w:t>临时沉淀池</w:t>
            </w:r>
          </w:p>
        </w:tc>
        <w:tc>
          <w:tcPr>
            <w:tcW w:w="2515" w:type="dxa"/>
            <w:tcBorders>
              <w:bottom w:val="single" w:color="auto" w:sz="4" w:space="0"/>
              <w:right w:val="single" w:color="auto" w:sz="12" w:space="0"/>
            </w:tcBorders>
            <w:noWrap w:val="0"/>
            <w:vAlign w:val="center"/>
          </w:tcPr>
          <w:p>
            <w:pPr>
              <w:snapToGrid w:val="0"/>
              <w:spacing w:line="300" w:lineRule="exact"/>
              <w:jc w:val="center"/>
              <w:rPr>
                <w:rFonts w:hint="eastAsia" w:ascii="Times New Roman" w:hAnsi="Times New Roman"/>
                <w:color w:val="auto"/>
                <w:sz w:val="24"/>
                <w:szCs w:val="24"/>
              </w:rPr>
            </w:pPr>
            <w:r>
              <w:rPr>
                <w:rFonts w:hint="default" w:ascii="Times New Roman" w:hAnsi="Times New Roman"/>
                <w:color w:val="auto"/>
                <w:sz w:val="24"/>
                <w:szCs w:val="24"/>
              </w:rPr>
              <w:t>沉淀后的施工废水全部回用于施工或洒水降尘</w:t>
            </w:r>
            <w:r>
              <w:rPr>
                <w:rFonts w:hint="eastAsia" w:ascii="Times New Roman" w:hAnsi="Times New Roman"/>
                <w:color w:val="auto"/>
                <w:sz w:val="24"/>
                <w:szCs w:val="24"/>
                <w:lang w:eastAsia="zh-CN"/>
              </w:rPr>
              <w:t>，不外排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99" w:hRule="atLeast"/>
          <w:jc w:val="center"/>
        </w:trPr>
        <w:tc>
          <w:tcPr>
            <w:tcW w:w="987" w:type="dxa"/>
            <w:vMerge w:val="continue"/>
            <w:tcBorders>
              <w:left w:val="single" w:color="auto" w:sz="12" w:space="0"/>
            </w:tcBorders>
            <w:noWrap w:val="0"/>
            <w:textDirection w:val="tbRlV"/>
            <w:vAlign w:val="center"/>
          </w:tcPr>
          <w:p>
            <w:pPr>
              <w:adjustRightInd w:val="0"/>
              <w:snapToGrid w:val="0"/>
              <w:jc w:val="center"/>
              <w:rPr>
                <w:rFonts w:hint="eastAsia" w:hAnsi="宋体"/>
                <w:b/>
                <w:color w:val="auto"/>
                <w:sz w:val="28"/>
                <w:szCs w:val="28"/>
              </w:rPr>
            </w:pPr>
          </w:p>
        </w:tc>
        <w:tc>
          <w:tcPr>
            <w:tcW w:w="1228" w:type="dxa"/>
            <w:vMerge w:val="continue"/>
            <w:tcBorders>
              <w:bottom w:val="single" w:color="auto" w:sz="4" w:space="0"/>
            </w:tcBorders>
            <w:noWrap w:val="0"/>
            <w:vAlign w:val="center"/>
          </w:tcPr>
          <w:p>
            <w:pPr>
              <w:snapToGrid w:val="0"/>
              <w:spacing w:line="300" w:lineRule="exact"/>
              <w:jc w:val="center"/>
              <w:rPr>
                <w:rFonts w:hint="eastAsia" w:ascii="Times New Roman" w:hAnsi="Times New Roman"/>
                <w:color w:val="auto"/>
                <w:sz w:val="24"/>
                <w:szCs w:val="24"/>
                <w:lang w:eastAsia="zh-CN"/>
              </w:rPr>
            </w:pPr>
          </w:p>
        </w:tc>
        <w:tc>
          <w:tcPr>
            <w:tcW w:w="2102" w:type="dxa"/>
            <w:tcBorders>
              <w:top w:val="single" w:color="auto" w:sz="4" w:space="0"/>
              <w:bottom w:val="single" w:color="auto" w:sz="4" w:space="0"/>
            </w:tcBorders>
            <w:noWrap w:val="0"/>
            <w:vAlign w:val="center"/>
          </w:tcPr>
          <w:p>
            <w:pPr>
              <w:snapToGrid w:val="0"/>
              <w:spacing w:line="300" w:lineRule="exact"/>
              <w:jc w:val="center"/>
              <w:rPr>
                <w:rFonts w:hint="eastAsia" w:ascii="Times New Roman" w:hAnsi="Times New Roman"/>
                <w:color w:val="auto"/>
                <w:sz w:val="24"/>
                <w:szCs w:val="24"/>
              </w:rPr>
            </w:pPr>
            <w:r>
              <w:rPr>
                <w:rFonts w:hint="default" w:ascii="Times New Roman" w:hAnsi="Times New Roman"/>
                <w:color w:val="auto"/>
                <w:sz w:val="24"/>
                <w:szCs w:val="24"/>
              </w:rPr>
              <w:t>生活污水</w:t>
            </w:r>
          </w:p>
        </w:tc>
        <w:tc>
          <w:tcPr>
            <w:tcW w:w="2688" w:type="dxa"/>
            <w:tcBorders>
              <w:top w:val="single" w:color="auto" w:sz="4" w:space="0"/>
              <w:bottom w:val="single" w:color="auto" w:sz="4" w:space="0"/>
            </w:tcBorders>
            <w:noWrap w:val="0"/>
            <w:vAlign w:val="center"/>
          </w:tcPr>
          <w:p>
            <w:pPr>
              <w:snapToGrid w:val="0"/>
              <w:spacing w:line="300" w:lineRule="exact"/>
              <w:jc w:val="center"/>
              <w:rPr>
                <w:rFonts w:hint="eastAsia" w:ascii="Times New Roman" w:hAnsi="Times New Roman"/>
                <w:color w:val="auto"/>
                <w:sz w:val="24"/>
                <w:szCs w:val="24"/>
              </w:rPr>
            </w:pPr>
            <w:r>
              <w:rPr>
                <w:rFonts w:hint="default" w:ascii="Times New Roman" w:hAnsi="Times New Roman"/>
                <w:color w:val="auto"/>
                <w:sz w:val="24"/>
                <w:szCs w:val="24"/>
              </w:rPr>
              <w:t>洗手废水直接泼洒场地抑尘</w:t>
            </w:r>
          </w:p>
        </w:tc>
        <w:tc>
          <w:tcPr>
            <w:tcW w:w="2515" w:type="dxa"/>
            <w:tcBorders>
              <w:top w:val="single" w:color="auto" w:sz="4" w:space="0"/>
              <w:bottom w:val="single" w:color="auto" w:sz="4" w:space="0"/>
              <w:right w:val="single" w:color="auto" w:sz="12" w:space="0"/>
            </w:tcBorders>
            <w:noWrap w:val="0"/>
            <w:vAlign w:val="center"/>
          </w:tcPr>
          <w:p>
            <w:pPr>
              <w:snapToGrid w:val="0"/>
              <w:spacing w:line="300" w:lineRule="exact"/>
              <w:jc w:val="center"/>
              <w:rPr>
                <w:rFonts w:hint="eastAsia" w:ascii="Times New Roman" w:hAnsi="Times New Roman"/>
                <w:color w:val="auto"/>
                <w:sz w:val="24"/>
                <w:szCs w:val="24"/>
              </w:rPr>
            </w:pPr>
            <w:r>
              <w:rPr>
                <w:rFonts w:hint="default" w:ascii="Times New Roman" w:hAnsi="Times New Roman"/>
                <w:color w:val="auto"/>
                <w:sz w:val="24"/>
                <w:szCs w:val="24"/>
              </w:rPr>
              <w:t>不外排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78" w:hRule="atLeast"/>
          <w:jc w:val="center"/>
        </w:trPr>
        <w:tc>
          <w:tcPr>
            <w:tcW w:w="987" w:type="dxa"/>
            <w:vMerge w:val="continue"/>
            <w:tcBorders>
              <w:left w:val="single" w:color="auto" w:sz="12" w:space="0"/>
            </w:tcBorders>
            <w:noWrap w:val="0"/>
            <w:textDirection w:val="tbRlV"/>
            <w:vAlign w:val="center"/>
          </w:tcPr>
          <w:p>
            <w:pPr>
              <w:adjustRightInd w:val="0"/>
              <w:snapToGrid w:val="0"/>
              <w:jc w:val="center"/>
              <w:rPr>
                <w:rFonts w:hint="eastAsia" w:hAnsi="宋体"/>
                <w:b/>
                <w:color w:val="auto"/>
                <w:sz w:val="28"/>
                <w:szCs w:val="28"/>
              </w:rPr>
            </w:pPr>
          </w:p>
        </w:tc>
        <w:tc>
          <w:tcPr>
            <w:tcW w:w="1228" w:type="dxa"/>
            <w:tcBorders>
              <w:top w:val="single" w:color="auto" w:sz="4" w:space="0"/>
            </w:tcBorders>
            <w:noWrap w:val="0"/>
            <w:vAlign w:val="center"/>
          </w:tcPr>
          <w:p>
            <w:pPr>
              <w:spacing w:line="300" w:lineRule="exact"/>
              <w:jc w:val="center"/>
              <w:rPr>
                <w:rFonts w:ascii="Times New Roman" w:hAnsi="Times New Roman"/>
                <w:color w:val="auto"/>
                <w:sz w:val="24"/>
                <w:szCs w:val="24"/>
              </w:rPr>
            </w:pPr>
            <w:r>
              <w:rPr>
                <w:rFonts w:ascii="Times New Roman" w:hAnsi="Times New Roman"/>
                <w:color w:val="auto"/>
                <w:sz w:val="24"/>
                <w:szCs w:val="24"/>
              </w:rPr>
              <w:t>运营期</w:t>
            </w:r>
          </w:p>
          <w:p>
            <w:pPr>
              <w:snapToGrid w:val="0"/>
              <w:spacing w:line="300" w:lineRule="exact"/>
              <w:jc w:val="center"/>
              <w:rPr>
                <w:rFonts w:ascii="Times New Roman" w:hAnsi="Times New Roman"/>
                <w:color w:val="auto"/>
                <w:sz w:val="24"/>
                <w:szCs w:val="24"/>
              </w:rPr>
            </w:pPr>
            <w:r>
              <w:rPr>
                <w:rFonts w:ascii="Times New Roman" w:hAnsi="Times New Roman"/>
                <w:color w:val="auto"/>
                <w:sz w:val="24"/>
                <w:szCs w:val="24"/>
              </w:rPr>
              <w:t>废水</w:t>
            </w:r>
          </w:p>
        </w:tc>
        <w:tc>
          <w:tcPr>
            <w:tcW w:w="2102" w:type="dxa"/>
            <w:tcBorders>
              <w:top w:val="single" w:color="auto" w:sz="4" w:space="0"/>
            </w:tcBorders>
            <w:noWrap w:val="0"/>
            <w:vAlign w:val="center"/>
          </w:tcPr>
          <w:p>
            <w:pPr>
              <w:snapToGrid w:val="0"/>
              <w:spacing w:line="300" w:lineRule="exact"/>
              <w:jc w:val="center"/>
              <w:rPr>
                <w:rFonts w:ascii="Times New Roman" w:hAnsi="Times New Roman"/>
                <w:color w:val="auto"/>
                <w:sz w:val="24"/>
                <w:szCs w:val="24"/>
              </w:rPr>
            </w:pPr>
            <w:r>
              <w:rPr>
                <w:rFonts w:ascii="Times New Roman" w:hAnsi="Times New Roman"/>
                <w:color w:val="auto"/>
                <w:sz w:val="24"/>
                <w:szCs w:val="24"/>
              </w:rPr>
              <w:t>职工生活废水</w:t>
            </w:r>
          </w:p>
        </w:tc>
        <w:tc>
          <w:tcPr>
            <w:tcW w:w="2688" w:type="dxa"/>
            <w:tcBorders>
              <w:top w:val="single" w:color="auto" w:sz="4" w:space="0"/>
            </w:tcBorders>
            <w:noWrap w:val="0"/>
            <w:vAlign w:val="center"/>
          </w:tcPr>
          <w:p>
            <w:pPr>
              <w:jc w:val="center"/>
              <w:rPr>
                <w:rFonts w:hint="eastAsia" w:ascii="Times New Roman" w:hAnsi="Times New Roman"/>
                <w:color w:val="auto"/>
                <w:sz w:val="24"/>
                <w:szCs w:val="24"/>
              </w:rPr>
            </w:pPr>
            <w:r>
              <w:rPr>
                <w:rFonts w:hint="eastAsia" w:ascii="Times New Roman" w:hAnsi="Times New Roman"/>
                <w:color w:val="auto"/>
                <w:sz w:val="24"/>
                <w:szCs w:val="24"/>
              </w:rPr>
              <w:t>化粪池处理后定期清掏用于沤肥</w:t>
            </w:r>
          </w:p>
        </w:tc>
        <w:tc>
          <w:tcPr>
            <w:tcW w:w="2515" w:type="dxa"/>
            <w:tcBorders>
              <w:top w:val="single" w:color="auto" w:sz="4" w:space="0"/>
              <w:right w:val="single" w:color="auto" w:sz="12" w:space="0"/>
            </w:tcBorders>
            <w:noWrap w:val="0"/>
            <w:vAlign w:val="center"/>
          </w:tcPr>
          <w:p>
            <w:pPr>
              <w:jc w:val="center"/>
              <w:rPr>
                <w:rFonts w:ascii="Times New Roman" w:hAnsi="Times New Roman"/>
                <w:color w:val="auto"/>
                <w:sz w:val="24"/>
                <w:szCs w:val="24"/>
              </w:rPr>
            </w:pPr>
            <w:r>
              <w:rPr>
                <w:rFonts w:ascii="Times New Roman" w:hAnsi="Times New Roman"/>
                <w:color w:val="auto"/>
                <w:sz w:val="24"/>
                <w:szCs w:val="24"/>
              </w:rPr>
              <w:t>不外排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88" w:hRule="atLeast"/>
          <w:jc w:val="center"/>
        </w:trPr>
        <w:tc>
          <w:tcPr>
            <w:tcW w:w="987" w:type="dxa"/>
            <w:vMerge w:val="restart"/>
            <w:tcBorders>
              <w:left w:val="single" w:color="auto" w:sz="12" w:space="0"/>
            </w:tcBorders>
            <w:noWrap w:val="0"/>
            <w:textDirection w:val="tbRlV"/>
            <w:vAlign w:val="center"/>
          </w:tcPr>
          <w:p>
            <w:pPr>
              <w:jc w:val="center"/>
              <w:rPr>
                <w:b/>
                <w:color w:val="auto"/>
                <w:sz w:val="28"/>
                <w:szCs w:val="28"/>
              </w:rPr>
            </w:pPr>
            <w:r>
              <w:rPr>
                <w:rFonts w:hAnsi="宋体"/>
                <w:b/>
                <w:color w:val="auto"/>
                <w:sz w:val="28"/>
                <w:szCs w:val="28"/>
              </w:rPr>
              <w:t>固</w:t>
            </w:r>
            <w:r>
              <w:rPr>
                <w:rFonts w:hint="eastAsia" w:hAnsi="宋体"/>
                <w:b/>
                <w:color w:val="auto"/>
                <w:sz w:val="28"/>
                <w:szCs w:val="28"/>
              </w:rPr>
              <w:t xml:space="preserve"> </w:t>
            </w:r>
            <w:r>
              <w:rPr>
                <w:rFonts w:hAnsi="宋体"/>
                <w:b/>
                <w:color w:val="auto"/>
                <w:sz w:val="28"/>
                <w:szCs w:val="28"/>
              </w:rPr>
              <w:t>体</w:t>
            </w:r>
            <w:r>
              <w:rPr>
                <w:rFonts w:hint="eastAsia" w:hAnsi="宋体"/>
                <w:b/>
                <w:color w:val="auto"/>
                <w:sz w:val="28"/>
                <w:szCs w:val="28"/>
              </w:rPr>
              <w:t xml:space="preserve"> </w:t>
            </w:r>
            <w:r>
              <w:rPr>
                <w:rFonts w:hAnsi="宋体"/>
                <w:b/>
                <w:color w:val="auto"/>
                <w:sz w:val="28"/>
                <w:szCs w:val="28"/>
              </w:rPr>
              <w:t>废</w:t>
            </w:r>
            <w:r>
              <w:rPr>
                <w:rFonts w:hint="eastAsia" w:hAnsi="宋体"/>
                <w:b/>
                <w:color w:val="auto"/>
                <w:sz w:val="28"/>
                <w:szCs w:val="28"/>
              </w:rPr>
              <w:t xml:space="preserve"> </w:t>
            </w:r>
            <w:r>
              <w:rPr>
                <w:rFonts w:hAnsi="宋体"/>
                <w:b/>
                <w:color w:val="auto"/>
                <w:sz w:val="28"/>
                <w:szCs w:val="28"/>
              </w:rPr>
              <w:t>物</w:t>
            </w:r>
          </w:p>
        </w:tc>
        <w:tc>
          <w:tcPr>
            <w:tcW w:w="1228" w:type="dxa"/>
            <w:vMerge w:val="restart"/>
            <w:noWrap w:val="0"/>
            <w:vAlign w:val="center"/>
          </w:tcPr>
          <w:p>
            <w:pPr>
              <w:snapToGrid w:val="0"/>
              <w:spacing w:line="300" w:lineRule="exact"/>
              <w:jc w:val="center"/>
              <w:rPr>
                <w:rFonts w:hint="eastAsia" w:ascii="Times New Roman" w:hAnsi="Times New Roman"/>
                <w:color w:val="auto"/>
                <w:sz w:val="24"/>
                <w:szCs w:val="24"/>
                <w:lang w:eastAsia="zh-CN"/>
              </w:rPr>
            </w:pPr>
            <w:r>
              <w:rPr>
                <w:rFonts w:hint="eastAsia" w:ascii="Times New Roman" w:hAnsi="Times New Roman"/>
                <w:color w:val="auto"/>
                <w:sz w:val="24"/>
                <w:szCs w:val="24"/>
                <w:lang w:eastAsia="zh-CN"/>
              </w:rPr>
              <w:t>施工期</w:t>
            </w:r>
          </w:p>
          <w:p>
            <w:pPr>
              <w:jc w:val="center"/>
              <w:rPr>
                <w:rFonts w:ascii="Times New Roman" w:hAnsi="Times New Roman"/>
                <w:color w:val="auto"/>
                <w:sz w:val="24"/>
                <w:szCs w:val="24"/>
              </w:rPr>
            </w:pPr>
            <w:r>
              <w:rPr>
                <w:rFonts w:hint="eastAsia" w:ascii="Times New Roman" w:hAnsi="Times New Roman"/>
                <w:color w:val="auto"/>
                <w:sz w:val="24"/>
                <w:szCs w:val="24"/>
                <w:lang w:eastAsia="zh-CN"/>
              </w:rPr>
              <w:t>固废</w:t>
            </w:r>
          </w:p>
        </w:tc>
        <w:tc>
          <w:tcPr>
            <w:tcW w:w="2102" w:type="dxa"/>
            <w:tcBorders>
              <w:bottom w:val="single" w:color="auto" w:sz="4" w:space="0"/>
            </w:tcBorders>
            <w:noWrap w:val="0"/>
            <w:vAlign w:val="center"/>
          </w:tcPr>
          <w:p>
            <w:pPr>
              <w:snapToGrid w:val="0"/>
              <w:spacing w:line="300" w:lineRule="exact"/>
              <w:jc w:val="center"/>
              <w:rPr>
                <w:rFonts w:hint="eastAsia" w:ascii="Times New Roman" w:hAnsi="Times New Roman"/>
                <w:color w:val="auto"/>
                <w:sz w:val="24"/>
                <w:szCs w:val="24"/>
              </w:rPr>
            </w:pPr>
            <w:r>
              <w:rPr>
                <w:rFonts w:hint="eastAsia" w:ascii="Times New Roman" w:hAnsi="Times New Roman"/>
                <w:color w:val="auto"/>
                <w:sz w:val="24"/>
                <w:szCs w:val="24"/>
                <w:lang w:eastAsia="zh-CN"/>
              </w:rPr>
              <w:t>建筑垃圾</w:t>
            </w:r>
          </w:p>
        </w:tc>
        <w:tc>
          <w:tcPr>
            <w:tcW w:w="2688" w:type="dxa"/>
            <w:tcBorders>
              <w:bottom w:val="single" w:color="auto" w:sz="4" w:space="0"/>
            </w:tcBorders>
            <w:noWrap w:val="0"/>
            <w:vAlign w:val="center"/>
          </w:tcPr>
          <w:p>
            <w:pPr>
              <w:snapToGrid w:val="0"/>
              <w:spacing w:line="300" w:lineRule="exact"/>
              <w:jc w:val="center"/>
              <w:rPr>
                <w:rFonts w:hint="eastAsia" w:ascii="Times New Roman" w:hAnsi="Times New Roman"/>
                <w:color w:val="auto"/>
                <w:sz w:val="24"/>
                <w:szCs w:val="24"/>
              </w:rPr>
            </w:pPr>
            <w:r>
              <w:rPr>
                <w:rFonts w:hint="eastAsia" w:ascii="Times New Roman" w:hAnsi="Times New Roman"/>
                <w:color w:val="auto"/>
                <w:sz w:val="24"/>
                <w:szCs w:val="24"/>
              </w:rPr>
              <w:t>分类收集，回填或分类外售</w:t>
            </w:r>
          </w:p>
        </w:tc>
        <w:tc>
          <w:tcPr>
            <w:tcW w:w="2515" w:type="dxa"/>
            <w:vMerge w:val="restart"/>
            <w:tcBorders>
              <w:right w:val="single" w:color="auto" w:sz="12" w:space="0"/>
            </w:tcBorders>
            <w:noWrap w:val="0"/>
            <w:vAlign w:val="center"/>
          </w:tcPr>
          <w:p>
            <w:pPr>
              <w:jc w:val="center"/>
              <w:rPr>
                <w:rFonts w:ascii="Times New Roman" w:hAnsi="Times New Roman"/>
                <w:color w:val="auto"/>
                <w:sz w:val="24"/>
                <w:szCs w:val="24"/>
              </w:rPr>
            </w:pPr>
            <w:r>
              <w:rPr>
                <w:rFonts w:hint="eastAsia" w:ascii="Times New Roman" w:hAnsi="Times New Roman"/>
                <w:color w:val="auto"/>
                <w:sz w:val="24"/>
                <w:szCs w:val="24"/>
              </w:rPr>
              <w:t>合理处置，不对外环境造成影响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271" w:hRule="atLeast"/>
          <w:jc w:val="center"/>
        </w:trPr>
        <w:tc>
          <w:tcPr>
            <w:tcW w:w="987" w:type="dxa"/>
            <w:vMerge w:val="continue"/>
            <w:tcBorders>
              <w:left w:val="single" w:color="auto" w:sz="12" w:space="0"/>
            </w:tcBorders>
            <w:noWrap w:val="0"/>
            <w:textDirection w:val="tbRlV"/>
            <w:vAlign w:val="center"/>
          </w:tcPr>
          <w:p>
            <w:pPr>
              <w:jc w:val="center"/>
              <w:rPr>
                <w:rFonts w:hAnsi="宋体"/>
                <w:b/>
                <w:color w:val="auto"/>
                <w:sz w:val="28"/>
                <w:szCs w:val="28"/>
              </w:rPr>
            </w:pPr>
          </w:p>
        </w:tc>
        <w:tc>
          <w:tcPr>
            <w:tcW w:w="1228" w:type="dxa"/>
            <w:vMerge w:val="continue"/>
            <w:tcBorders>
              <w:bottom w:val="single" w:color="auto" w:sz="4" w:space="0"/>
            </w:tcBorders>
            <w:noWrap w:val="0"/>
            <w:vAlign w:val="center"/>
          </w:tcPr>
          <w:p>
            <w:pPr>
              <w:jc w:val="center"/>
              <w:rPr>
                <w:rFonts w:hint="eastAsia" w:ascii="Times New Roman" w:hAnsi="Times New Roman"/>
                <w:color w:val="auto"/>
                <w:sz w:val="24"/>
                <w:szCs w:val="24"/>
                <w:lang w:eastAsia="zh-CN"/>
              </w:rPr>
            </w:pPr>
          </w:p>
        </w:tc>
        <w:tc>
          <w:tcPr>
            <w:tcW w:w="2102" w:type="dxa"/>
            <w:tcBorders>
              <w:top w:val="single" w:color="auto" w:sz="4" w:space="0"/>
              <w:bottom w:val="single" w:color="auto" w:sz="4" w:space="0"/>
            </w:tcBorders>
            <w:noWrap w:val="0"/>
            <w:vAlign w:val="center"/>
          </w:tcPr>
          <w:p>
            <w:pPr>
              <w:snapToGrid w:val="0"/>
              <w:spacing w:line="300" w:lineRule="exact"/>
              <w:jc w:val="center"/>
              <w:rPr>
                <w:rFonts w:hint="eastAsia" w:ascii="Times New Roman" w:hAnsi="Times New Roman"/>
                <w:color w:val="auto"/>
                <w:sz w:val="24"/>
                <w:szCs w:val="24"/>
              </w:rPr>
            </w:pPr>
            <w:r>
              <w:rPr>
                <w:rFonts w:hint="default" w:ascii="Times New Roman" w:hAnsi="Times New Roman"/>
                <w:color w:val="auto"/>
                <w:sz w:val="24"/>
                <w:szCs w:val="24"/>
              </w:rPr>
              <w:t>生活垃圾</w:t>
            </w:r>
          </w:p>
        </w:tc>
        <w:tc>
          <w:tcPr>
            <w:tcW w:w="2688" w:type="dxa"/>
            <w:tcBorders>
              <w:top w:val="single" w:color="auto" w:sz="4" w:space="0"/>
              <w:bottom w:val="single" w:color="auto" w:sz="4" w:space="0"/>
            </w:tcBorders>
            <w:noWrap w:val="0"/>
            <w:vAlign w:val="center"/>
          </w:tcPr>
          <w:p>
            <w:pPr>
              <w:snapToGrid w:val="0"/>
              <w:spacing w:line="300" w:lineRule="exact"/>
              <w:jc w:val="center"/>
              <w:rPr>
                <w:rFonts w:hint="eastAsia" w:ascii="Times New Roman" w:hAnsi="Times New Roman"/>
                <w:color w:val="auto"/>
                <w:sz w:val="24"/>
                <w:szCs w:val="24"/>
              </w:rPr>
            </w:pPr>
            <w:r>
              <w:rPr>
                <w:rFonts w:hint="eastAsia" w:ascii="Times New Roman" w:hAnsi="Times New Roman"/>
                <w:color w:val="auto"/>
                <w:sz w:val="24"/>
                <w:szCs w:val="24"/>
                <w:lang w:val="en-US" w:eastAsia="zh-CN"/>
              </w:rPr>
              <w:t>2</w:t>
            </w:r>
            <w:r>
              <w:rPr>
                <w:rFonts w:hint="default" w:ascii="Times New Roman" w:hAnsi="Times New Roman"/>
                <w:color w:val="auto"/>
                <w:sz w:val="24"/>
                <w:szCs w:val="24"/>
              </w:rPr>
              <w:t>个垃圾桶</w:t>
            </w:r>
          </w:p>
        </w:tc>
        <w:tc>
          <w:tcPr>
            <w:tcW w:w="2515" w:type="dxa"/>
            <w:vMerge w:val="continue"/>
            <w:tcBorders>
              <w:bottom w:val="single" w:color="auto" w:sz="4" w:space="0"/>
              <w:right w:val="single" w:color="auto" w:sz="12" w:space="0"/>
            </w:tcBorders>
            <w:noWrap w:val="0"/>
            <w:vAlign w:val="center"/>
          </w:tcPr>
          <w:p>
            <w:pPr>
              <w:jc w:val="center"/>
              <w:rPr>
                <w:rFonts w:ascii="Times New Roman" w:hAnsi="Times New Roman"/>
                <w:color w:val="auto"/>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25" w:hRule="atLeast"/>
          <w:jc w:val="center"/>
        </w:trPr>
        <w:tc>
          <w:tcPr>
            <w:tcW w:w="987" w:type="dxa"/>
            <w:vMerge w:val="continue"/>
            <w:tcBorders>
              <w:left w:val="single" w:color="auto" w:sz="12" w:space="0"/>
            </w:tcBorders>
            <w:noWrap w:val="0"/>
            <w:textDirection w:val="tbRlV"/>
            <w:vAlign w:val="center"/>
          </w:tcPr>
          <w:p>
            <w:pPr>
              <w:jc w:val="center"/>
              <w:rPr>
                <w:rFonts w:hAnsi="宋体"/>
                <w:b/>
                <w:color w:val="auto"/>
                <w:sz w:val="28"/>
                <w:szCs w:val="28"/>
              </w:rPr>
            </w:pPr>
          </w:p>
        </w:tc>
        <w:tc>
          <w:tcPr>
            <w:tcW w:w="1228" w:type="dxa"/>
            <w:vMerge w:val="restart"/>
            <w:tcBorders>
              <w:top w:val="single" w:color="auto" w:sz="4" w:space="0"/>
            </w:tcBorders>
            <w:noWrap w:val="0"/>
            <w:vAlign w:val="center"/>
          </w:tcPr>
          <w:p>
            <w:pPr>
              <w:jc w:val="center"/>
              <w:rPr>
                <w:rFonts w:ascii="Times New Roman" w:hAnsi="Times New Roman"/>
                <w:color w:val="auto"/>
                <w:sz w:val="24"/>
                <w:szCs w:val="24"/>
              </w:rPr>
            </w:pPr>
            <w:r>
              <w:rPr>
                <w:rFonts w:ascii="Times New Roman" w:hAnsi="Times New Roman"/>
                <w:color w:val="auto"/>
                <w:sz w:val="24"/>
                <w:szCs w:val="24"/>
              </w:rPr>
              <w:t>运营期</w:t>
            </w:r>
          </w:p>
          <w:p>
            <w:pPr>
              <w:jc w:val="center"/>
              <w:rPr>
                <w:rFonts w:ascii="Times New Roman" w:hAnsi="Times New Roman"/>
                <w:color w:val="auto"/>
                <w:sz w:val="24"/>
                <w:szCs w:val="24"/>
              </w:rPr>
            </w:pPr>
            <w:r>
              <w:rPr>
                <w:rFonts w:ascii="Times New Roman" w:hAnsi="Times New Roman"/>
                <w:color w:val="auto"/>
                <w:sz w:val="24"/>
                <w:szCs w:val="24"/>
              </w:rPr>
              <w:t>生产固废</w:t>
            </w:r>
          </w:p>
        </w:tc>
        <w:tc>
          <w:tcPr>
            <w:tcW w:w="2102" w:type="dxa"/>
            <w:tcBorders>
              <w:top w:val="single" w:color="auto" w:sz="4" w:space="0"/>
            </w:tcBorders>
            <w:noWrap w:val="0"/>
            <w:vAlign w:val="center"/>
          </w:tcPr>
          <w:p>
            <w:pPr>
              <w:widowControl/>
              <w:adjustRightInd w:val="0"/>
              <w:snapToGrid w:val="0"/>
              <w:jc w:val="center"/>
              <w:rPr>
                <w:rFonts w:ascii="Times New Roman" w:hAnsi="Times New Roman"/>
                <w:color w:val="auto"/>
                <w:sz w:val="24"/>
                <w:szCs w:val="24"/>
              </w:rPr>
            </w:pPr>
            <w:r>
              <w:rPr>
                <w:rFonts w:ascii="Times New Roman" w:hAnsi="Times New Roman"/>
                <w:color w:val="auto"/>
                <w:sz w:val="24"/>
                <w:szCs w:val="24"/>
              </w:rPr>
              <w:t>木材废边角料</w:t>
            </w:r>
            <w:r>
              <w:rPr>
                <w:rFonts w:hint="eastAsia" w:ascii="Times New Roman" w:hAnsi="Times New Roman"/>
                <w:color w:val="auto"/>
                <w:sz w:val="24"/>
                <w:szCs w:val="24"/>
              </w:rPr>
              <w:t>、废包装材料</w:t>
            </w:r>
          </w:p>
        </w:tc>
        <w:tc>
          <w:tcPr>
            <w:tcW w:w="2688" w:type="dxa"/>
            <w:vMerge w:val="restart"/>
            <w:tcBorders>
              <w:top w:val="single" w:color="auto" w:sz="4" w:space="0"/>
            </w:tcBorders>
            <w:noWrap w:val="0"/>
            <w:vAlign w:val="center"/>
          </w:tcPr>
          <w:p>
            <w:pPr>
              <w:jc w:val="center"/>
              <w:rPr>
                <w:rFonts w:hint="eastAsia" w:ascii="Times New Roman" w:hAnsi="Times New Roman"/>
                <w:color w:val="auto"/>
                <w:sz w:val="24"/>
                <w:szCs w:val="24"/>
              </w:rPr>
            </w:pPr>
            <w:r>
              <w:rPr>
                <w:rFonts w:hint="eastAsia" w:ascii="Times New Roman" w:hAnsi="Times New Roman"/>
                <w:color w:val="auto"/>
                <w:sz w:val="24"/>
                <w:szCs w:val="24"/>
              </w:rPr>
              <w:t>外售进行综合利用</w:t>
            </w:r>
          </w:p>
        </w:tc>
        <w:tc>
          <w:tcPr>
            <w:tcW w:w="2515" w:type="dxa"/>
            <w:tcBorders>
              <w:top w:val="single" w:color="auto" w:sz="4" w:space="0"/>
              <w:right w:val="single" w:color="auto" w:sz="12" w:space="0"/>
            </w:tcBorders>
            <w:noWrap w:val="0"/>
            <w:vAlign w:val="center"/>
          </w:tcPr>
          <w:p>
            <w:pPr>
              <w:jc w:val="center"/>
              <w:rPr>
                <w:rFonts w:ascii="Times New Roman" w:hAnsi="Times New Roman"/>
                <w:color w:val="auto"/>
                <w:sz w:val="24"/>
                <w:szCs w:val="24"/>
              </w:rPr>
            </w:pPr>
            <w:r>
              <w:rPr>
                <w:rFonts w:ascii="Times New Roman" w:hAnsi="Times New Roman"/>
                <w:color w:val="auto"/>
                <w:sz w:val="24"/>
                <w:szCs w:val="24"/>
              </w:rPr>
              <w:t>不外排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91" w:hRule="atLeast"/>
          <w:jc w:val="center"/>
        </w:trPr>
        <w:tc>
          <w:tcPr>
            <w:tcW w:w="987" w:type="dxa"/>
            <w:vMerge w:val="continue"/>
            <w:tcBorders>
              <w:left w:val="single" w:color="auto" w:sz="12" w:space="0"/>
            </w:tcBorders>
            <w:noWrap w:val="0"/>
            <w:textDirection w:val="tbRlV"/>
            <w:vAlign w:val="center"/>
          </w:tcPr>
          <w:p>
            <w:pPr>
              <w:jc w:val="center"/>
              <w:rPr>
                <w:rFonts w:hAnsi="宋体"/>
                <w:b/>
                <w:color w:val="auto"/>
                <w:sz w:val="28"/>
                <w:szCs w:val="28"/>
              </w:rPr>
            </w:pPr>
          </w:p>
        </w:tc>
        <w:tc>
          <w:tcPr>
            <w:tcW w:w="1228" w:type="dxa"/>
            <w:vMerge w:val="continue"/>
            <w:noWrap w:val="0"/>
            <w:vAlign w:val="center"/>
          </w:tcPr>
          <w:p>
            <w:pPr>
              <w:jc w:val="center"/>
              <w:rPr>
                <w:rFonts w:ascii="Times New Roman" w:hAnsi="Times New Roman"/>
                <w:color w:val="auto"/>
                <w:sz w:val="24"/>
                <w:szCs w:val="24"/>
              </w:rPr>
            </w:pPr>
          </w:p>
        </w:tc>
        <w:tc>
          <w:tcPr>
            <w:tcW w:w="2102" w:type="dxa"/>
            <w:noWrap w:val="0"/>
            <w:vAlign w:val="center"/>
          </w:tcPr>
          <w:p>
            <w:pPr>
              <w:widowControl/>
              <w:adjustRightInd w:val="0"/>
              <w:snapToGrid w:val="0"/>
              <w:jc w:val="center"/>
              <w:rPr>
                <w:rFonts w:ascii="Times New Roman" w:hAnsi="Times New Roman"/>
                <w:color w:val="auto"/>
                <w:sz w:val="24"/>
                <w:szCs w:val="24"/>
              </w:rPr>
            </w:pPr>
            <w:r>
              <w:rPr>
                <w:rFonts w:ascii="Times New Roman" w:hAnsi="Times New Roman"/>
                <w:color w:val="auto"/>
                <w:sz w:val="24"/>
                <w:szCs w:val="24"/>
              </w:rPr>
              <w:t>除尘器收集的木屑粉尘</w:t>
            </w:r>
          </w:p>
        </w:tc>
        <w:tc>
          <w:tcPr>
            <w:tcW w:w="2688" w:type="dxa"/>
            <w:vMerge w:val="continue"/>
            <w:noWrap w:val="0"/>
            <w:vAlign w:val="center"/>
          </w:tcPr>
          <w:p>
            <w:pPr>
              <w:jc w:val="center"/>
              <w:rPr>
                <w:rFonts w:ascii="Times New Roman" w:hAnsi="Times New Roman"/>
                <w:color w:val="auto"/>
                <w:sz w:val="24"/>
                <w:szCs w:val="24"/>
              </w:rPr>
            </w:pPr>
          </w:p>
        </w:tc>
        <w:tc>
          <w:tcPr>
            <w:tcW w:w="2515" w:type="dxa"/>
            <w:tcBorders>
              <w:right w:val="single" w:color="auto" w:sz="12" w:space="0"/>
            </w:tcBorders>
            <w:noWrap w:val="0"/>
            <w:vAlign w:val="center"/>
          </w:tcPr>
          <w:p>
            <w:pPr>
              <w:jc w:val="center"/>
              <w:rPr>
                <w:rFonts w:ascii="Times New Roman" w:hAnsi="Times New Roman"/>
                <w:color w:val="auto"/>
                <w:sz w:val="24"/>
                <w:szCs w:val="24"/>
              </w:rPr>
            </w:pPr>
            <w:r>
              <w:rPr>
                <w:rFonts w:ascii="Times New Roman" w:hAnsi="Times New Roman"/>
                <w:color w:val="auto"/>
                <w:sz w:val="24"/>
                <w:szCs w:val="24"/>
              </w:rPr>
              <w:t>不外排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69" w:hRule="atLeast"/>
          <w:jc w:val="center"/>
        </w:trPr>
        <w:tc>
          <w:tcPr>
            <w:tcW w:w="987" w:type="dxa"/>
            <w:vMerge w:val="continue"/>
            <w:tcBorders>
              <w:left w:val="single" w:color="auto" w:sz="12" w:space="0"/>
            </w:tcBorders>
            <w:noWrap w:val="0"/>
            <w:textDirection w:val="tbRlV"/>
            <w:vAlign w:val="center"/>
          </w:tcPr>
          <w:p>
            <w:pPr>
              <w:jc w:val="center"/>
              <w:rPr>
                <w:rFonts w:hAnsi="宋体"/>
                <w:b/>
                <w:color w:val="auto"/>
                <w:sz w:val="28"/>
                <w:szCs w:val="28"/>
              </w:rPr>
            </w:pPr>
          </w:p>
        </w:tc>
        <w:tc>
          <w:tcPr>
            <w:tcW w:w="1228" w:type="dxa"/>
            <w:vMerge w:val="continue"/>
            <w:noWrap w:val="0"/>
            <w:vAlign w:val="center"/>
          </w:tcPr>
          <w:p>
            <w:pPr>
              <w:jc w:val="center"/>
              <w:rPr>
                <w:rFonts w:ascii="Times New Roman" w:hAnsi="Times New Roman"/>
                <w:color w:val="auto"/>
                <w:sz w:val="24"/>
                <w:szCs w:val="24"/>
              </w:rPr>
            </w:pPr>
          </w:p>
        </w:tc>
        <w:tc>
          <w:tcPr>
            <w:tcW w:w="2102" w:type="dxa"/>
            <w:noWrap w:val="0"/>
            <w:vAlign w:val="center"/>
          </w:tcPr>
          <w:p>
            <w:pPr>
              <w:widowControl/>
              <w:adjustRightInd w:val="0"/>
              <w:snapToGrid w:val="0"/>
              <w:jc w:val="center"/>
              <w:rPr>
                <w:rFonts w:ascii="Times New Roman" w:hAnsi="Times New Roman"/>
                <w:color w:val="auto"/>
                <w:sz w:val="24"/>
                <w:szCs w:val="24"/>
              </w:rPr>
            </w:pPr>
            <w:r>
              <w:rPr>
                <w:rFonts w:hint="eastAsia" w:ascii="Times New Roman" w:hAnsi="Times New Roman"/>
                <w:color w:val="auto"/>
                <w:sz w:val="24"/>
                <w:szCs w:val="24"/>
              </w:rPr>
              <w:t>职工生活垃圾</w:t>
            </w:r>
          </w:p>
        </w:tc>
        <w:tc>
          <w:tcPr>
            <w:tcW w:w="2688" w:type="dxa"/>
            <w:noWrap w:val="0"/>
            <w:vAlign w:val="center"/>
          </w:tcPr>
          <w:p>
            <w:pPr>
              <w:jc w:val="center"/>
              <w:rPr>
                <w:rFonts w:ascii="Times New Roman" w:hAnsi="Times New Roman"/>
                <w:color w:val="auto"/>
                <w:sz w:val="24"/>
                <w:szCs w:val="24"/>
              </w:rPr>
            </w:pPr>
            <w:r>
              <w:rPr>
                <w:rFonts w:ascii="Times New Roman" w:hAnsi="Times New Roman"/>
                <w:color w:val="auto"/>
                <w:sz w:val="24"/>
                <w:szCs w:val="24"/>
              </w:rPr>
              <w:t>交环卫部门进行统一处置</w:t>
            </w:r>
          </w:p>
        </w:tc>
        <w:tc>
          <w:tcPr>
            <w:tcW w:w="2515" w:type="dxa"/>
            <w:tcBorders>
              <w:right w:val="single" w:color="auto" w:sz="12" w:space="0"/>
            </w:tcBorders>
            <w:noWrap w:val="0"/>
            <w:vAlign w:val="center"/>
          </w:tcPr>
          <w:p>
            <w:pPr>
              <w:jc w:val="center"/>
              <w:rPr>
                <w:rFonts w:hint="eastAsia" w:ascii="Times New Roman" w:hAnsi="Times New Roman"/>
                <w:color w:val="auto"/>
                <w:sz w:val="24"/>
                <w:szCs w:val="24"/>
              </w:rPr>
            </w:pPr>
            <w:r>
              <w:rPr>
                <w:rFonts w:ascii="Times New Roman" w:hAnsi="Times New Roman"/>
                <w:color w:val="auto"/>
                <w:sz w:val="24"/>
                <w:szCs w:val="24"/>
              </w:rPr>
              <w:t>对环境影响</w:t>
            </w:r>
            <w:r>
              <w:rPr>
                <w:rFonts w:hint="eastAsia" w:ascii="Times New Roman" w:hAnsi="Times New Roman"/>
                <w:color w:val="auto"/>
                <w:sz w:val="24"/>
                <w:szCs w:val="24"/>
              </w:rPr>
              <w:t>较小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887" w:hRule="atLeast"/>
          <w:jc w:val="center"/>
        </w:trPr>
        <w:tc>
          <w:tcPr>
            <w:tcW w:w="987" w:type="dxa"/>
            <w:tcBorders>
              <w:left w:val="single" w:color="auto" w:sz="12" w:space="0"/>
            </w:tcBorders>
            <w:noWrap w:val="0"/>
            <w:textDirection w:val="tbRlV"/>
            <w:vAlign w:val="center"/>
          </w:tcPr>
          <w:p>
            <w:pPr>
              <w:jc w:val="center"/>
              <w:rPr>
                <w:b/>
                <w:color w:val="auto"/>
                <w:sz w:val="28"/>
                <w:szCs w:val="28"/>
              </w:rPr>
            </w:pPr>
            <w:r>
              <w:rPr>
                <w:rFonts w:hAnsi="宋体"/>
                <w:b/>
                <w:color w:val="auto"/>
                <w:sz w:val="28"/>
                <w:szCs w:val="28"/>
              </w:rPr>
              <w:t>噪</w:t>
            </w:r>
            <w:r>
              <w:rPr>
                <w:rFonts w:hint="eastAsia" w:hAnsi="宋体"/>
                <w:b/>
                <w:color w:val="auto"/>
                <w:sz w:val="28"/>
                <w:szCs w:val="28"/>
              </w:rPr>
              <w:t xml:space="preserve"> </w:t>
            </w:r>
            <w:r>
              <w:rPr>
                <w:rFonts w:hAnsi="宋体"/>
                <w:b/>
                <w:color w:val="auto"/>
                <w:sz w:val="28"/>
                <w:szCs w:val="28"/>
              </w:rPr>
              <w:t>声</w:t>
            </w:r>
          </w:p>
        </w:tc>
        <w:tc>
          <w:tcPr>
            <w:tcW w:w="8533" w:type="dxa"/>
            <w:gridSpan w:val="4"/>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ascii="Times New Roman" w:hAnsi="Times New Roman"/>
                <w:color w:val="auto"/>
                <w:sz w:val="24"/>
              </w:rPr>
            </w:pPr>
            <w:r>
              <w:rPr>
                <w:rFonts w:hint="eastAsia" w:ascii="Times New Roman" w:hAnsi="Times New Roman"/>
                <w:color w:val="auto"/>
                <w:sz w:val="24"/>
                <w:lang w:eastAsia="zh-CN"/>
              </w:rPr>
              <w:t>本项目施工期高噪声设备经合理布局，距离衰减，文明施工等措施后可以满足《建筑施工场界环境噪声排放标准》（GB 12523-2011）中标准限值要求（昼间≤70dB（A）），</w:t>
            </w:r>
            <w:r>
              <w:rPr>
                <w:rFonts w:hint="eastAsia" w:ascii="Times New Roman" w:hAnsi="Times New Roman"/>
                <w:color w:val="auto"/>
                <w:sz w:val="24"/>
              </w:rPr>
              <w:t>本项目</w:t>
            </w:r>
            <w:r>
              <w:rPr>
                <w:rFonts w:ascii="Times New Roman" w:hAnsi="Times New Roman"/>
                <w:color w:val="auto"/>
                <w:sz w:val="24"/>
              </w:rPr>
              <w:t>运营期设备运行产生噪声，声源强度一般在</w:t>
            </w:r>
            <w:r>
              <w:rPr>
                <w:rFonts w:hint="eastAsia" w:ascii="Times New Roman" w:hAnsi="Times New Roman"/>
                <w:color w:val="auto"/>
                <w:sz w:val="24"/>
              </w:rPr>
              <w:t>70</w:t>
            </w:r>
            <w:r>
              <w:rPr>
                <w:rFonts w:ascii="Times New Roman" w:hAnsi="Times New Roman"/>
                <w:color w:val="auto"/>
                <w:sz w:val="24"/>
              </w:rPr>
              <w:t>~</w:t>
            </w:r>
            <w:r>
              <w:rPr>
                <w:rFonts w:hint="eastAsia" w:ascii="Times New Roman" w:hAnsi="Times New Roman"/>
                <w:color w:val="auto"/>
                <w:sz w:val="24"/>
              </w:rPr>
              <w:t>85dB</w:t>
            </w:r>
            <w:r>
              <w:rPr>
                <w:rFonts w:ascii="Times New Roman" w:hAnsi="Times New Roman"/>
                <w:color w:val="auto"/>
                <w:sz w:val="24"/>
              </w:rPr>
              <w:t>（A）。通过</w:t>
            </w:r>
            <w:r>
              <w:rPr>
                <w:rFonts w:hint="eastAsia" w:ascii="Times New Roman" w:hAnsi="Times New Roman"/>
                <w:color w:val="auto"/>
                <w:sz w:val="24"/>
              </w:rPr>
              <w:t>选用低噪声设备、</w:t>
            </w:r>
            <w:r>
              <w:rPr>
                <w:rFonts w:ascii="Times New Roman" w:hAnsi="Times New Roman"/>
                <w:color w:val="auto"/>
                <w:sz w:val="24"/>
              </w:rPr>
              <w:t>基础减振等措施后，厂界噪声</w:t>
            </w:r>
            <w:r>
              <w:rPr>
                <w:rFonts w:ascii="Times New Roman"/>
                <w:color w:val="auto"/>
                <w:sz w:val="24"/>
                <w:szCs w:val="24"/>
              </w:rPr>
              <w:t>可满足</w:t>
            </w:r>
            <w:r>
              <w:rPr>
                <w:rFonts w:ascii="Times New Roman" w:hAnsi="宋体"/>
                <w:color w:val="auto"/>
                <w:sz w:val="24"/>
              </w:rPr>
              <w:t>《工业企业厂界环境噪声排放标准》（</w:t>
            </w:r>
            <w:r>
              <w:rPr>
                <w:rFonts w:ascii="Times New Roman" w:hAnsi="Times New Roman"/>
                <w:color w:val="auto"/>
                <w:sz w:val="24"/>
              </w:rPr>
              <w:t>GB12348-2008</w:t>
            </w:r>
            <w:r>
              <w:rPr>
                <w:rFonts w:ascii="Times New Roman" w:hAnsi="宋体"/>
                <w:color w:val="auto"/>
                <w:sz w:val="24"/>
              </w:rPr>
              <w:t>）中</w:t>
            </w:r>
            <w:r>
              <w:rPr>
                <w:rFonts w:hint="eastAsia" w:ascii="Times New Roman" w:hAnsi="宋体"/>
                <w:color w:val="auto"/>
                <w:sz w:val="24"/>
              </w:rPr>
              <w:t>2</w:t>
            </w:r>
            <w:r>
              <w:rPr>
                <w:rFonts w:hint="eastAsia" w:ascii="Times New Roman" w:hAnsi="Times New Roman"/>
                <w:color w:val="auto"/>
                <w:sz w:val="24"/>
              </w:rPr>
              <w:t>类</w:t>
            </w:r>
            <w:r>
              <w:rPr>
                <w:rFonts w:ascii="Times New Roman" w:hAnsi="宋体"/>
                <w:color w:val="auto"/>
                <w:sz w:val="24"/>
              </w:rPr>
              <w:t>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36" w:hRule="atLeast"/>
          <w:jc w:val="center"/>
        </w:trPr>
        <w:tc>
          <w:tcPr>
            <w:tcW w:w="9520" w:type="dxa"/>
            <w:gridSpan w:val="5"/>
            <w:tcBorders>
              <w:left w:val="single" w:color="auto" w:sz="12" w:space="0"/>
              <w:bottom w:val="single" w:color="auto" w:sz="12" w:space="0"/>
              <w:right w:val="single" w:color="auto" w:sz="12" w:space="0"/>
            </w:tcBorders>
            <w:noWrap w:val="0"/>
            <w:vAlign w:val="top"/>
          </w:tcPr>
          <w:p>
            <w:pPr>
              <w:rPr>
                <w:rFonts w:hint="eastAsia"/>
                <w:b/>
                <w:color w:val="auto"/>
                <w:sz w:val="28"/>
                <w:szCs w:val="28"/>
              </w:rPr>
            </w:pPr>
            <w:r>
              <w:rPr>
                <w:rFonts w:hAnsi="宋体"/>
                <w:b/>
                <w:color w:val="auto"/>
                <w:sz w:val="28"/>
                <w:szCs w:val="28"/>
              </w:rPr>
              <w:t>生态保护措施及预期效果</w:t>
            </w:r>
            <w:r>
              <w:rPr>
                <w:rFonts w:hint="eastAsia" w:hAnsi="宋体"/>
                <w:b/>
                <w:color w:val="auto"/>
                <w:sz w:val="28"/>
                <w:szCs w:val="28"/>
              </w:rPr>
              <w:t>：</w:t>
            </w:r>
          </w:p>
          <w:p>
            <w:pPr>
              <w:spacing w:line="360" w:lineRule="auto"/>
              <w:ind w:firstLine="480" w:firstLineChars="200"/>
              <w:rPr>
                <w:rFonts w:hint="eastAsia" w:hAnsi="宋体" w:eastAsia="宋体"/>
                <w:color w:val="auto"/>
                <w:sz w:val="24"/>
                <w:lang w:eastAsia="zh-CN"/>
              </w:rPr>
            </w:pPr>
            <w:r>
              <w:rPr>
                <w:rFonts w:hAnsi="宋体"/>
                <w:color w:val="auto"/>
                <w:sz w:val="24"/>
              </w:rPr>
              <w:t>本项目产生的污染物经合理有效防治后，对周围生态环境影响较小</w:t>
            </w:r>
            <w:r>
              <w:rPr>
                <w:rFonts w:hint="eastAsia" w:hAnsi="宋体"/>
                <w:color w:val="auto"/>
                <w:sz w:val="24"/>
                <w:lang w:eastAsia="zh-CN"/>
              </w:rPr>
              <w:t>。</w:t>
            </w:r>
          </w:p>
        </w:tc>
      </w:tr>
    </w:tbl>
    <w:tbl>
      <w:tblPr>
        <w:tblStyle w:val="13"/>
        <w:tblW w:w="9392" w:type="dxa"/>
        <w:jc w:val="center"/>
        <w:tblBorders>
          <w:top w:val="single" w:color="auto" w:sz="12" w:space="0"/>
          <w:left w:val="single" w:color="auto" w:sz="12" w:space="0"/>
          <w:bottom w:val="single" w:color="auto" w:sz="12" w:space="0"/>
          <w:right w:val="single" w:color="auto" w:sz="12" w:space="0"/>
          <w:insideH w:val="single" w:color="auto" w:sz="12" w:space="0"/>
          <w:insideV w:val="none" w:color="auto" w:sz="0" w:space="0"/>
        </w:tblBorders>
        <w:tblLayout w:type="fixed"/>
        <w:tblCellMar>
          <w:top w:w="0" w:type="dxa"/>
          <w:left w:w="108" w:type="dxa"/>
          <w:bottom w:w="0" w:type="dxa"/>
          <w:right w:w="108" w:type="dxa"/>
        </w:tblCellMar>
      </w:tblPr>
      <w:tblGrid>
        <w:gridCol w:w="9013"/>
        <w:gridCol w:w="379"/>
      </w:tblGrid>
      <w:tr>
        <w:tblPrEx>
          <w:tblBorders>
            <w:top w:val="single" w:color="auto" w:sz="12" w:space="0"/>
            <w:left w:val="single" w:color="auto" w:sz="12" w:space="0"/>
            <w:bottom w:val="single" w:color="auto" w:sz="12" w:space="0"/>
            <w:right w:val="single" w:color="auto" w:sz="12" w:space="0"/>
            <w:insideH w:val="single" w:color="auto" w:sz="12" w:space="0"/>
            <w:insideV w:val="none" w:color="auto" w:sz="0" w:space="0"/>
          </w:tblBorders>
          <w:tblCellMar>
            <w:top w:w="0" w:type="dxa"/>
            <w:left w:w="108" w:type="dxa"/>
            <w:bottom w:w="0" w:type="dxa"/>
            <w:right w:w="108" w:type="dxa"/>
          </w:tblCellMar>
        </w:tblPrEx>
        <w:trPr>
          <w:trHeight w:val="13335" w:hRule="atLeast"/>
          <w:jc w:val="center"/>
        </w:trPr>
        <w:tc>
          <w:tcPr>
            <w:tcW w:w="9392" w:type="dxa"/>
            <w:gridSpan w:val="2"/>
            <w:noWrap w:val="0"/>
            <w:vAlign w:val="top"/>
          </w:tcPr>
          <w:p>
            <w:pPr>
              <w:pStyle w:val="3"/>
              <w:spacing w:before="0" w:after="0" w:line="360" w:lineRule="auto"/>
              <w:rPr>
                <w:rFonts w:ascii="Times New Roman" w:hAnsi="Times New Roman"/>
                <w:b/>
                <w:sz w:val="28"/>
                <w:szCs w:val="28"/>
              </w:rPr>
            </w:pPr>
            <w:r>
              <w:rPr>
                <w:rFonts w:eastAsia="宋体" w:cs="Courier New"/>
                <w:bCs/>
                <w:sz w:val="30"/>
                <w:szCs w:val="30"/>
              </w:rPr>
              <w:t>结论与要求</w:t>
            </w:r>
            <w:r>
              <w:rPr>
                <w:rFonts w:ascii="Times New Roman" w:hAnsi="Times New Roman"/>
                <w:b/>
                <w:sz w:val="28"/>
                <w:szCs w:val="28"/>
              </w:rPr>
              <w:t>1、结论：</w:t>
            </w:r>
          </w:p>
          <w:p>
            <w:pPr>
              <w:pageBreakBefore w:val="0"/>
              <w:widowControl w:val="0"/>
              <w:kinsoku/>
              <w:wordWrap/>
              <w:overflowPunct/>
              <w:topLinePunct w:val="0"/>
              <w:bidi w:val="0"/>
              <w:adjustRightInd w:val="0"/>
              <w:snapToGrid w:val="0"/>
              <w:spacing w:line="360" w:lineRule="auto"/>
              <w:ind w:firstLine="480" w:firstLineChars="200"/>
              <w:textAlignment w:val="auto"/>
              <w:rPr>
                <w:rFonts w:ascii="Times New Roman" w:hAnsi="Times New Roman"/>
                <w:bCs/>
                <w:sz w:val="24"/>
              </w:rPr>
            </w:pPr>
            <w:r>
              <w:rPr>
                <w:rFonts w:ascii="Times New Roman" w:hAnsi="Times New Roman"/>
                <w:bCs/>
                <w:sz w:val="24"/>
              </w:rPr>
              <w:t>（1）项目概括</w:t>
            </w:r>
          </w:p>
          <w:p>
            <w:pPr>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Times New Roman" w:hAnsi="Times New Roman"/>
                <w:kern w:val="0"/>
                <w:sz w:val="24"/>
                <w:szCs w:val="24"/>
              </w:rPr>
            </w:pPr>
            <w:r>
              <w:rPr>
                <w:rFonts w:ascii="Times New Roman" w:hAnsi="Times New Roman"/>
                <w:kern w:val="0"/>
                <w:sz w:val="24"/>
                <w:szCs w:val="24"/>
              </w:rPr>
              <w:t>本项目</w:t>
            </w:r>
            <w:r>
              <w:rPr>
                <w:rFonts w:hint="eastAsia" w:ascii="Times New Roman" w:hAnsi="Times New Roman"/>
                <w:kern w:val="0"/>
                <w:sz w:val="24"/>
                <w:szCs w:val="24"/>
              </w:rPr>
              <w:t>1000</w:t>
            </w:r>
            <w:r>
              <w:rPr>
                <w:rFonts w:ascii="Times New Roman" w:hAnsi="Times New Roman"/>
                <w:kern w:val="0"/>
                <w:sz w:val="24"/>
                <w:szCs w:val="24"/>
              </w:rPr>
              <w:t>万元于</w:t>
            </w:r>
            <w:r>
              <w:rPr>
                <w:rFonts w:hint="eastAsia" w:ascii="Times New Roman" w:hAnsi="Times New Roman"/>
                <w:kern w:val="0"/>
                <w:sz w:val="24"/>
                <w:szCs w:val="24"/>
              </w:rPr>
              <w:t>滑县半坡店乡西常村</w:t>
            </w:r>
            <w:r>
              <w:rPr>
                <w:rFonts w:ascii="Times New Roman" w:hAnsi="Times New Roman"/>
                <w:kern w:val="0"/>
                <w:sz w:val="24"/>
                <w:szCs w:val="24"/>
              </w:rPr>
              <w:t>建设</w:t>
            </w:r>
            <w:r>
              <w:rPr>
                <w:rFonts w:hint="eastAsia" w:ascii="Times New Roman" w:hAnsi="Times New Roman"/>
                <w:sz w:val="24"/>
                <w:szCs w:val="24"/>
                <w:lang w:eastAsia="zh-CN"/>
              </w:rPr>
              <w:t>河南御锦轩木业有限公司</w:t>
            </w:r>
            <w:r>
              <w:rPr>
                <w:rFonts w:hint="eastAsia" w:ascii="Times New Roman" w:hAnsi="Times New Roman"/>
                <w:sz w:val="24"/>
                <w:szCs w:val="24"/>
              </w:rPr>
              <w:t>年产3000件实木家具建设项目，占地6亩，建筑面积4000m</w:t>
            </w:r>
            <w:r>
              <w:rPr>
                <w:rFonts w:hint="eastAsia" w:ascii="Times New Roman" w:hAnsi="Times New Roman"/>
                <w:sz w:val="24"/>
                <w:szCs w:val="24"/>
                <w:vertAlign w:val="superscript"/>
              </w:rPr>
              <w:t>2</w:t>
            </w:r>
            <w:r>
              <w:rPr>
                <w:rFonts w:hint="eastAsia" w:ascii="Times New Roman" w:hAnsi="Times New Roman"/>
                <w:sz w:val="24"/>
                <w:szCs w:val="24"/>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Times New Roman" w:hAnsi="Times New Roman"/>
                <w:sz w:val="24"/>
              </w:rPr>
            </w:pPr>
            <w:r>
              <w:rPr>
                <w:rFonts w:ascii="Times New Roman" w:hAnsi="Times New Roman"/>
                <w:sz w:val="24"/>
                <w:lang w:val="zh-CN"/>
              </w:rPr>
              <w:t>（</w:t>
            </w:r>
            <w:r>
              <w:rPr>
                <w:rFonts w:ascii="Times New Roman" w:hAnsi="Times New Roman"/>
                <w:sz w:val="24"/>
              </w:rPr>
              <w:t>2</w:t>
            </w:r>
            <w:r>
              <w:rPr>
                <w:rFonts w:ascii="Times New Roman" w:hAnsi="Times New Roman"/>
                <w:sz w:val="24"/>
                <w:lang w:val="zh-CN"/>
              </w:rPr>
              <w:t>）产业政策及</w:t>
            </w:r>
            <w:r>
              <w:rPr>
                <w:rFonts w:hint="eastAsia" w:ascii="Times New Roman" w:hAnsi="Times New Roman"/>
                <w:sz w:val="24"/>
                <w:lang w:val="zh-CN"/>
              </w:rPr>
              <w:t>选址合理</w:t>
            </w:r>
            <w:r>
              <w:rPr>
                <w:rFonts w:ascii="Times New Roman" w:hAnsi="Times New Roman"/>
                <w:sz w:val="24"/>
                <w:lang w:val="zh-CN"/>
              </w:rPr>
              <w:t>性分析</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Times New Roman" w:hAnsi="Times New Roman"/>
                <w:color w:val="auto"/>
                <w:sz w:val="24"/>
              </w:rPr>
            </w:pPr>
            <w:r>
              <w:rPr>
                <w:rFonts w:hint="eastAsia" w:ascii="Times New Roman" w:hAnsi="Times New Roman"/>
                <w:b w:val="0"/>
                <w:bCs w:val="0"/>
                <w:color w:val="auto"/>
                <w:sz w:val="24"/>
                <w:u w:val="none"/>
                <w:lang w:eastAsia="zh-CN"/>
              </w:rPr>
              <w:t>河南御锦轩木业有限公司年产3000件实木家具建设项目于2018年7月18日在滑县发展和改革委员会进行备案，项目代码：2018-410526-21-03-045021。根据《国民经济行业分类》（GBT4754-2017），本项目行业类别属于C2110木质家具制造。按照</w:t>
            </w:r>
            <w:r>
              <w:rPr>
                <w:rFonts w:ascii="Times New Roman" w:hAnsi="Times New Roman"/>
                <w:b w:val="0"/>
                <w:bCs w:val="0"/>
                <w:color w:val="auto"/>
                <w:sz w:val="24"/>
                <w:u w:val="none"/>
              </w:rPr>
              <w:t>国家</w:t>
            </w:r>
            <w:r>
              <w:rPr>
                <w:rFonts w:hint="eastAsia" w:ascii="Times New Roman" w:hAnsi="Times New Roman"/>
                <w:b w:val="0"/>
                <w:bCs w:val="0"/>
                <w:color w:val="auto"/>
                <w:sz w:val="24"/>
                <w:u w:val="none"/>
                <w:lang w:eastAsia="zh-CN"/>
              </w:rPr>
              <w:t>发展和改革委员会</w:t>
            </w:r>
            <w:r>
              <w:rPr>
                <w:rFonts w:ascii="Times New Roman" w:hAnsi="Times New Roman"/>
                <w:b w:val="0"/>
                <w:bCs w:val="0"/>
                <w:color w:val="auto"/>
                <w:sz w:val="24"/>
                <w:u w:val="none"/>
              </w:rPr>
              <w:t>第21号令《产业结构调整指导目录（2011年本）（2013年修正）》及国务院《促进产业结构调整暂行规定》（国发[2005]40号）的规定，</w:t>
            </w:r>
            <w:r>
              <w:rPr>
                <w:rFonts w:hint="eastAsia" w:ascii="Times New Roman" w:hAnsi="Times New Roman"/>
                <w:b w:val="0"/>
                <w:bCs w:val="0"/>
                <w:color w:val="auto"/>
                <w:sz w:val="24"/>
                <w:u w:val="none"/>
                <w:lang w:eastAsia="zh-CN"/>
              </w:rPr>
              <w:t>我们认为本次河南御锦轩木业有限公司年产3000件实木家具建设项目不属于鼓励类、限制类及淘汰类，为允许类，符合当前国家产业政策要求。</w:t>
            </w:r>
          </w:p>
          <w:p>
            <w:pPr>
              <w:pStyle w:val="6"/>
              <w:pageBreakBefore w:val="0"/>
              <w:widowControl w:val="0"/>
              <w:kinsoku/>
              <w:wordWrap/>
              <w:overflowPunct/>
              <w:topLinePunct w:val="0"/>
              <w:bidi w:val="0"/>
              <w:adjustRightInd w:val="0"/>
              <w:snapToGrid w:val="0"/>
              <w:spacing w:after="0" w:line="360" w:lineRule="auto"/>
              <w:ind w:firstLine="480" w:firstLineChars="200"/>
              <w:jc w:val="left"/>
              <w:textAlignment w:val="auto"/>
              <w:rPr>
                <w:rFonts w:hint="eastAsia" w:ascii="Times New Roman" w:hAnsi="Times New Roman"/>
                <w:sz w:val="24"/>
              </w:rPr>
            </w:pPr>
            <w:r>
              <w:rPr>
                <w:rFonts w:hint="eastAsia" w:ascii="Times New Roman" w:hAnsi="Times New Roman"/>
                <w:sz w:val="24"/>
              </w:rPr>
              <w:t xml:space="preserve">项目选址位于滑县，产品为木质家具制造，不属于三类工业的新建项目和涉及重金属、持久性有机污染物排放等影响粮食生产安全的二类工业新建项目。符合河南省环境保护厅对农产品主产区项目的审批要求。 综上，项目建设符合《河南省环境保护厅关于印发深化建设项目环境影响评价审批制度改革实施意见的通知》（豫环文〔2015〕33 号文）要求。 </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sz w:val="24"/>
              </w:rPr>
            </w:pPr>
            <w:r>
              <w:rPr>
                <w:rFonts w:ascii="Times New Roman" w:hAnsi="Times New Roman"/>
                <w:sz w:val="24"/>
              </w:rPr>
              <w:t>项目周边紧邻为空地或企业；</w:t>
            </w:r>
            <w:r>
              <w:rPr>
                <w:rFonts w:hint="eastAsia" w:ascii="Times New Roman" w:hAnsi="Times New Roman"/>
                <w:sz w:val="24"/>
              </w:rPr>
              <w:t>北侧距离320m为二级河，西南侧距离880m为</w:t>
            </w:r>
            <w:r>
              <w:rPr>
                <w:rFonts w:hint="eastAsia" w:ascii="Times New Roman" w:hAnsi="Times New Roman"/>
                <w:sz w:val="24"/>
                <w:lang w:eastAsia="zh-CN"/>
              </w:rPr>
              <w:t>张庄村</w:t>
            </w:r>
            <w:r>
              <w:rPr>
                <w:rFonts w:hint="eastAsia" w:ascii="Times New Roman" w:hAnsi="Times New Roman"/>
                <w:sz w:val="24"/>
              </w:rPr>
              <w:t>居民点</w:t>
            </w:r>
            <w:r>
              <w:rPr>
                <w:rFonts w:hint="eastAsia" w:ascii="Times New Roman" w:hAnsi="Times New Roman"/>
                <w:sz w:val="24"/>
                <w:lang w:eastAsia="zh-CN"/>
              </w:rPr>
              <w:t>；西</w:t>
            </w:r>
            <w:r>
              <w:rPr>
                <w:rFonts w:hint="eastAsia" w:ascii="Times New Roman" w:hAnsi="Times New Roman"/>
                <w:sz w:val="24"/>
              </w:rPr>
              <w:t>南侧距离900m为柳村居民点</w:t>
            </w:r>
            <w:r>
              <w:rPr>
                <w:rFonts w:hint="eastAsia" w:ascii="Times New Roman" w:hAnsi="Times New Roman"/>
                <w:sz w:val="24"/>
                <w:lang w:eastAsia="zh-CN"/>
              </w:rPr>
              <w:t>；</w:t>
            </w:r>
            <w:r>
              <w:rPr>
                <w:rFonts w:hint="eastAsia" w:ascii="Times New Roman" w:hAnsi="Times New Roman"/>
                <w:sz w:val="24"/>
              </w:rPr>
              <w:t>东北侧距离1010m为前安虎寨村居民点；东南侧距离1100m为常村西街村居民点；西北侧距离1130m为古柳树村居民点；西南侧距离</w:t>
            </w:r>
            <w:r>
              <w:rPr>
                <w:rFonts w:hint="eastAsia" w:ascii="Times New Roman" w:hAnsi="Times New Roman"/>
                <w:sz w:val="24"/>
                <w:lang w:val="en-US" w:eastAsia="zh-CN"/>
              </w:rPr>
              <w:t>1240</w:t>
            </w:r>
            <w:r>
              <w:rPr>
                <w:rFonts w:hint="eastAsia" w:ascii="Times New Roman" w:hAnsi="Times New Roman"/>
                <w:sz w:val="24"/>
              </w:rPr>
              <w:t>m为后营村居民点</w:t>
            </w:r>
            <w:r>
              <w:rPr>
                <w:rFonts w:hint="eastAsia" w:ascii="Times New Roman" w:hAnsi="Times New Roman"/>
                <w:sz w:val="24"/>
                <w:lang w:eastAsia="zh-CN"/>
              </w:rPr>
              <w:t>；</w:t>
            </w:r>
            <w:r>
              <w:rPr>
                <w:rFonts w:hint="eastAsia" w:ascii="Times New Roman" w:hAnsi="Times New Roman"/>
                <w:sz w:val="24"/>
              </w:rPr>
              <w:t>西南侧距离</w:t>
            </w:r>
            <w:r>
              <w:rPr>
                <w:rFonts w:hint="eastAsia" w:ascii="Times New Roman" w:hAnsi="Times New Roman"/>
                <w:sz w:val="24"/>
                <w:lang w:val="en-US" w:eastAsia="zh-CN"/>
              </w:rPr>
              <w:t>1270</w:t>
            </w:r>
            <w:r>
              <w:rPr>
                <w:rFonts w:hint="eastAsia" w:ascii="Times New Roman" w:hAnsi="Times New Roman"/>
                <w:sz w:val="24"/>
              </w:rPr>
              <w:t>m为</w:t>
            </w:r>
            <w:r>
              <w:rPr>
                <w:rFonts w:hint="eastAsia" w:ascii="Times New Roman" w:hAnsi="Times New Roman"/>
                <w:sz w:val="24"/>
                <w:lang w:eastAsia="zh-CN"/>
              </w:rPr>
              <w:t>前</w:t>
            </w:r>
            <w:r>
              <w:rPr>
                <w:rFonts w:hint="eastAsia" w:ascii="Times New Roman" w:hAnsi="Times New Roman"/>
                <w:sz w:val="24"/>
              </w:rPr>
              <w:t>营村居民点</w:t>
            </w:r>
            <w:r>
              <w:rPr>
                <w:rFonts w:hint="eastAsia" w:ascii="Times New Roman" w:hAnsi="Times New Roman"/>
                <w:sz w:val="24"/>
                <w:lang w:eastAsia="zh-CN"/>
              </w:rPr>
              <w:t>；东</w:t>
            </w:r>
            <w:r>
              <w:rPr>
                <w:rFonts w:hint="eastAsia" w:ascii="Times New Roman" w:hAnsi="Times New Roman"/>
                <w:sz w:val="24"/>
              </w:rPr>
              <w:t>南侧距离</w:t>
            </w:r>
            <w:r>
              <w:rPr>
                <w:rFonts w:hint="eastAsia" w:ascii="Times New Roman" w:hAnsi="Times New Roman"/>
                <w:sz w:val="24"/>
                <w:lang w:val="en-US" w:eastAsia="zh-CN"/>
              </w:rPr>
              <w:t>1480</w:t>
            </w:r>
            <w:r>
              <w:rPr>
                <w:rFonts w:hint="eastAsia" w:ascii="Times New Roman" w:hAnsi="Times New Roman"/>
                <w:sz w:val="24"/>
              </w:rPr>
              <w:t>m为常村东街村居民点</w:t>
            </w:r>
            <w:r>
              <w:rPr>
                <w:rFonts w:hint="eastAsia" w:ascii="Times New Roman" w:hAnsi="Times New Roman"/>
                <w:sz w:val="24"/>
                <w:lang w:eastAsia="zh-CN"/>
              </w:rPr>
              <w:t>；西北</w:t>
            </w:r>
            <w:r>
              <w:rPr>
                <w:rFonts w:hint="eastAsia" w:ascii="Times New Roman" w:hAnsi="Times New Roman"/>
                <w:sz w:val="24"/>
              </w:rPr>
              <w:t>侧距离</w:t>
            </w:r>
            <w:r>
              <w:rPr>
                <w:rFonts w:hint="eastAsia" w:ascii="Times New Roman" w:hAnsi="Times New Roman"/>
                <w:sz w:val="24"/>
                <w:lang w:val="en-US" w:eastAsia="zh-CN"/>
              </w:rPr>
              <w:t>1700</w:t>
            </w:r>
            <w:r>
              <w:rPr>
                <w:rFonts w:hint="eastAsia" w:ascii="Times New Roman" w:hAnsi="Times New Roman"/>
                <w:sz w:val="24"/>
              </w:rPr>
              <w:t>m为东孟虎寨村居民点</w:t>
            </w:r>
            <w:r>
              <w:rPr>
                <w:rFonts w:hint="eastAsia" w:ascii="Times New Roman" w:hAnsi="Times New Roman"/>
                <w:sz w:val="24"/>
                <w:lang w:eastAsia="zh-CN"/>
              </w:rPr>
              <w:t>；西南</w:t>
            </w:r>
            <w:r>
              <w:rPr>
                <w:rFonts w:hint="eastAsia" w:ascii="Times New Roman" w:hAnsi="Times New Roman"/>
                <w:sz w:val="24"/>
              </w:rPr>
              <w:t>侧距离</w:t>
            </w:r>
            <w:r>
              <w:rPr>
                <w:rFonts w:hint="eastAsia" w:ascii="Times New Roman" w:hAnsi="Times New Roman"/>
                <w:sz w:val="24"/>
                <w:lang w:val="en-US" w:eastAsia="zh-CN"/>
              </w:rPr>
              <w:t>1820</w:t>
            </w:r>
            <w:r>
              <w:rPr>
                <w:rFonts w:hint="eastAsia" w:ascii="Times New Roman" w:hAnsi="Times New Roman"/>
                <w:sz w:val="24"/>
              </w:rPr>
              <w:t>m为</w:t>
            </w:r>
            <w:r>
              <w:rPr>
                <w:rFonts w:hint="eastAsia" w:ascii="Times New Roman" w:hAnsi="Times New Roman"/>
                <w:sz w:val="24"/>
                <w:lang w:eastAsia="zh-CN"/>
              </w:rPr>
              <w:t>前周村</w:t>
            </w:r>
            <w:r>
              <w:rPr>
                <w:rFonts w:hint="eastAsia" w:ascii="Times New Roman" w:hAnsi="Times New Roman"/>
                <w:sz w:val="24"/>
              </w:rPr>
              <w:t>居民点</w:t>
            </w:r>
            <w:r>
              <w:rPr>
                <w:rFonts w:hint="eastAsia" w:ascii="Times New Roman" w:hAnsi="Times New Roman"/>
                <w:sz w:val="24"/>
                <w:lang w:eastAsia="zh-CN"/>
              </w:rPr>
              <w:t>；西北</w:t>
            </w:r>
            <w:r>
              <w:rPr>
                <w:rFonts w:hint="eastAsia" w:ascii="Times New Roman" w:hAnsi="Times New Roman"/>
                <w:sz w:val="24"/>
              </w:rPr>
              <w:t>侧距离</w:t>
            </w:r>
            <w:r>
              <w:rPr>
                <w:rFonts w:hint="eastAsia" w:ascii="Times New Roman" w:hAnsi="Times New Roman"/>
                <w:sz w:val="24"/>
                <w:lang w:val="en-US" w:eastAsia="zh-CN"/>
              </w:rPr>
              <w:t>1850</w:t>
            </w:r>
            <w:r>
              <w:rPr>
                <w:rFonts w:hint="eastAsia" w:ascii="Times New Roman" w:hAnsi="Times New Roman"/>
                <w:sz w:val="24"/>
              </w:rPr>
              <w:t>m为</w:t>
            </w:r>
            <w:r>
              <w:rPr>
                <w:rFonts w:hint="eastAsia" w:ascii="Times New Roman" w:hAnsi="Times New Roman"/>
                <w:sz w:val="24"/>
                <w:lang w:eastAsia="zh-CN"/>
              </w:rPr>
              <w:t>程庄村</w:t>
            </w:r>
            <w:r>
              <w:rPr>
                <w:rFonts w:hint="eastAsia" w:ascii="Times New Roman" w:hAnsi="Times New Roman"/>
                <w:sz w:val="24"/>
              </w:rPr>
              <w:t>居民点</w:t>
            </w:r>
            <w:r>
              <w:rPr>
                <w:rFonts w:hint="eastAsia" w:ascii="Times New Roman" w:hAnsi="Times New Roman"/>
                <w:sz w:val="24"/>
                <w:lang w:eastAsia="zh-CN"/>
              </w:rPr>
              <w:t>；东北</w:t>
            </w:r>
            <w:r>
              <w:rPr>
                <w:rFonts w:hint="eastAsia" w:ascii="Times New Roman" w:hAnsi="Times New Roman"/>
                <w:sz w:val="24"/>
              </w:rPr>
              <w:t>侧距离</w:t>
            </w:r>
            <w:r>
              <w:rPr>
                <w:rFonts w:hint="eastAsia" w:ascii="Times New Roman" w:hAnsi="Times New Roman"/>
                <w:sz w:val="24"/>
                <w:lang w:val="en-US" w:eastAsia="zh-CN"/>
              </w:rPr>
              <w:t>2030</w:t>
            </w:r>
            <w:r>
              <w:rPr>
                <w:rFonts w:hint="eastAsia" w:ascii="Times New Roman" w:hAnsi="Times New Roman"/>
                <w:sz w:val="24"/>
              </w:rPr>
              <w:t>m为</w:t>
            </w:r>
            <w:r>
              <w:rPr>
                <w:rFonts w:hint="eastAsia" w:ascii="Times New Roman" w:hAnsi="Times New Roman"/>
                <w:sz w:val="24"/>
                <w:lang w:eastAsia="zh-CN"/>
              </w:rPr>
              <w:t>石佛村</w:t>
            </w:r>
            <w:r>
              <w:rPr>
                <w:rFonts w:hint="eastAsia" w:ascii="Times New Roman" w:hAnsi="Times New Roman"/>
                <w:sz w:val="24"/>
              </w:rPr>
              <w:t>居民点</w:t>
            </w:r>
            <w:r>
              <w:rPr>
                <w:rFonts w:hint="eastAsia" w:ascii="Times New Roman" w:hAnsi="Times New Roman"/>
                <w:sz w:val="24"/>
                <w:lang w:eastAsia="zh-CN"/>
              </w:rPr>
              <w:t>；西北</w:t>
            </w:r>
            <w:r>
              <w:rPr>
                <w:rFonts w:hint="eastAsia" w:ascii="Times New Roman" w:hAnsi="Times New Roman"/>
                <w:sz w:val="24"/>
              </w:rPr>
              <w:t>侧距离</w:t>
            </w:r>
            <w:r>
              <w:rPr>
                <w:rFonts w:hint="eastAsia" w:ascii="Times New Roman" w:hAnsi="Times New Roman"/>
                <w:sz w:val="24"/>
                <w:lang w:val="en-US" w:eastAsia="zh-CN"/>
              </w:rPr>
              <w:t>2400</w:t>
            </w:r>
            <w:r>
              <w:rPr>
                <w:rFonts w:hint="eastAsia" w:ascii="Times New Roman" w:hAnsi="Times New Roman"/>
                <w:sz w:val="24"/>
              </w:rPr>
              <w:t>m为西孟虎寨村居民点</w:t>
            </w:r>
            <w:r>
              <w:rPr>
                <w:rFonts w:ascii="Times New Roman" w:hAnsi="Times New Roman"/>
                <w:sz w:val="24"/>
              </w:rPr>
              <w:t>。</w:t>
            </w:r>
            <w:r>
              <w:rPr>
                <w:rFonts w:ascii="Times New Roman" w:hAnsi="Times New Roman"/>
                <w:kern w:val="0"/>
                <w:sz w:val="24"/>
                <w:szCs w:val="24"/>
              </w:rPr>
              <w:t>依据</w:t>
            </w:r>
            <w:r>
              <w:rPr>
                <w:rFonts w:hint="eastAsia" w:ascii="Times New Roman" w:hAnsi="Times New Roman"/>
                <w:kern w:val="0"/>
                <w:sz w:val="24"/>
                <w:szCs w:val="24"/>
              </w:rPr>
              <w:t>半坡店乡人民政府村镇规划建设土地管理所出具的证明，</w:t>
            </w:r>
            <w:r>
              <w:rPr>
                <w:rFonts w:hint="eastAsia" w:ascii="Times New Roman" w:hAnsi="Times New Roman"/>
                <w:kern w:val="0"/>
                <w:sz w:val="24"/>
                <w:szCs w:val="24"/>
                <w:lang w:eastAsia="zh-CN"/>
              </w:rPr>
              <w:t>河南御锦轩木业有限公司</w:t>
            </w:r>
            <w:r>
              <w:rPr>
                <w:rFonts w:hint="eastAsia" w:ascii="Times New Roman" w:hAnsi="Times New Roman"/>
                <w:kern w:val="0"/>
                <w:sz w:val="24"/>
                <w:szCs w:val="24"/>
              </w:rPr>
              <w:t>占地6亩，性质为建设用地，符合土地利用规划。</w:t>
            </w:r>
            <w:r>
              <w:rPr>
                <w:rFonts w:ascii="Times New Roman" w:hAnsi="Times New Roman"/>
                <w:sz w:val="24"/>
              </w:rPr>
              <w:t>本项目运营期采取有效措施后，对周围环境敏感点影响很小。</w:t>
            </w:r>
          </w:p>
          <w:p>
            <w:pPr>
              <w:pStyle w:val="2"/>
              <w:pageBreakBefore w:val="0"/>
              <w:widowControl w:val="0"/>
              <w:kinsoku/>
              <w:wordWrap/>
              <w:overflowPunct/>
              <w:topLinePunct w:val="0"/>
              <w:autoSpaceDE/>
              <w:autoSpaceDN/>
              <w:bidi w:val="0"/>
              <w:adjustRightInd w:val="0"/>
              <w:snapToGrid w:val="0"/>
              <w:spacing w:before="0" w:after="0" w:line="360" w:lineRule="auto"/>
              <w:ind w:firstLine="482" w:firstLineChars="200"/>
              <w:jc w:val="both"/>
              <w:textAlignment w:val="auto"/>
              <w:outlineLvl w:val="0"/>
              <w:rPr>
                <w:rFonts w:hint="eastAsia" w:ascii="Times New Roman" w:hAnsi="Times New Roman" w:eastAsia="宋体"/>
                <w:lang w:val="zh-CN"/>
              </w:rPr>
            </w:pPr>
            <w:r>
              <w:rPr>
                <w:rFonts w:hint="eastAsia" w:ascii="Times New Roman" w:hAnsi="Times New Roman" w:eastAsia="宋体"/>
                <w:bCs/>
                <w:sz w:val="24"/>
              </w:rPr>
              <w:t>综上所述，项目符合当前国家产业政策，选址合理。</w:t>
            </w:r>
          </w:p>
          <w:p>
            <w:pPr>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sz w:val="24"/>
                <w:szCs w:val="22"/>
                <w:lang w:val="en-US" w:eastAsia="zh-CN"/>
              </w:rPr>
            </w:pPr>
            <w:r>
              <w:rPr>
                <w:rFonts w:hint="eastAsia" w:ascii="Times New Roman" w:hAnsi="Times New Roman"/>
                <w:sz w:val="24"/>
                <w:szCs w:val="22"/>
                <w:lang w:val="en-US" w:eastAsia="zh-CN"/>
              </w:rPr>
              <w:t>（3）环境质量</w:t>
            </w:r>
          </w:p>
          <w:p>
            <w:pPr>
              <w:pStyle w:val="8"/>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0" w:firstLineChars="200"/>
              <w:textAlignment w:val="auto"/>
              <w:outlineLvl w:val="9"/>
              <w:rPr>
                <w:rFonts w:hint="eastAsia" w:ascii="Times New Roman" w:hAnsi="Times New Roman"/>
                <w:b w:val="0"/>
                <w:bCs w:val="0"/>
                <w:color w:val="auto"/>
                <w:kern w:val="0"/>
                <w:sz w:val="24"/>
                <w:szCs w:val="24"/>
                <w:u w:val="none"/>
                <w:lang w:eastAsia="zh-CN"/>
              </w:rPr>
            </w:pPr>
            <w:r>
              <w:rPr>
                <w:rFonts w:hint="eastAsia" w:ascii="Times New Roman" w:hAnsi="Times New Roman"/>
                <w:b w:val="0"/>
                <w:bCs w:val="0"/>
                <w:color w:val="auto"/>
                <w:kern w:val="0"/>
                <w:sz w:val="24"/>
                <w:szCs w:val="24"/>
                <w:u w:val="none"/>
                <w:lang w:val="en-US" w:eastAsia="zh-CN"/>
              </w:rPr>
              <w:t>1</w:t>
            </w:r>
            <w:r>
              <w:rPr>
                <w:rFonts w:hint="eastAsia" w:ascii="Times New Roman" w:hAnsi="Times New Roman"/>
                <w:b w:val="0"/>
                <w:bCs w:val="0"/>
                <w:color w:val="auto"/>
                <w:kern w:val="0"/>
                <w:sz w:val="24"/>
                <w:szCs w:val="24"/>
                <w:u w:val="none"/>
                <w:lang w:eastAsia="zh-CN"/>
              </w:rPr>
              <w:t>）环境空气</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ascii="Times New Roman" w:hAnsi="Times New Roman"/>
                <w:b w:val="0"/>
                <w:bCs w:val="0"/>
                <w:color w:val="auto"/>
                <w:kern w:val="0"/>
                <w:sz w:val="24"/>
                <w:szCs w:val="24"/>
                <w:highlight w:val="none"/>
                <w:u w:val="none"/>
              </w:rPr>
            </w:pPr>
            <w:r>
              <w:rPr>
                <w:rFonts w:hint="eastAsia" w:ascii="Times New Roman" w:hAnsi="Times New Roman"/>
                <w:b w:val="0"/>
                <w:bCs w:val="0"/>
                <w:color w:val="auto"/>
                <w:kern w:val="0"/>
                <w:sz w:val="24"/>
                <w:szCs w:val="24"/>
                <w:u w:val="none"/>
                <w:lang w:eastAsia="zh-CN"/>
              </w:rPr>
              <w:t>根据《2017年滑县环境状况公报》中</w:t>
            </w:r>
            <w:r>
              <w:rPr>
                <w:rFonts w:hint="eastAsia" w:ascii="Times New Roman" w:hAnsi="Times New Roman"/>
                <w:b w:val="0"/>
                <w:bCs w:val="0"/>
                <w:color w:val="auto"/>
                <w:kern w:val="0"/>
                <w:sz w:val="24"/>
                <w:szCs w:val="24"/>
                <w:u w:val="none"/>
                <w:lang w:val="en-US" w:eastAsia="zh-CN" w:bidi="ar-SA"/>
              </w:rPr>
              <w:t>二氧化硫、二氧化氮、PM</w:t>
            </w:r>
            <w:r>
              <w:rPr>
                <w:rFonts w:hint="eastAsia" w:ascii="Times New Roman" w:hAnsi="Times New Roman"/>
                <w:b w:val="0"/>
                <w:bCs w:val="0"/>
                <w:color w:val="auto"/>
                <w:kern w:val="0"/>
                <w:sz w:val="24"/>
                <w:szCs w:val="24"/>
                <w:u w:val="none"/>
                <w:vertAlign w:val="subscript"/>
                <w:lang w:val="en-US" w:eastAsia="zh-CN" w:bidi="ar-SA"/>
              </w:rPr>
              <w:t>2.5</w:t>
            </w:r>
            <w:r>
              <w:rPr>
                <w:rFonts w:hint="eastAsia" w:ascii="Times New Roman" w:hAnsi="Times New Roman"/>
                <w:b w:val="0"/>
                <w:bCs w:val="0"/>
                <w:color w:val="auto"/>
                <w:kern w:val="0"/>
                <w:sz w:val="24"/>
                <w:szCs w:val="24"/>
                <w:u w:val="none"/>
                <w:lang w:val="en-US" w:eastAsia="zh-CN" w:bidi="ar-SA"/>
              </w:rPr>
              <w:t>、PM</w:t>
            </w:r>
            <w:r>
              <w:rPr>
                <w:rFonts w:hint="eastAsia" w:ascii="Times New Roman" w:hAnsi="Times New Roman"/>
                <w:b w:val="0"/>
                <w:bCs w:val="0"/>
                <w:color w:val="auto"/>
                <w:kern w:val="0"/>
                <w:sz w:val="24"/>
                <w:szCs w:val="24"/>
                <w:u w:val="none"/>
                <w:vertAlign w:val="subscript"/>
                <w:lang w:val="en-US" w:eastAsia="zh-CN" w:bidi="ar-SA"/>
              </w:rPr>
              <w:t>10</w:t>
            </w:r>
            <w:r>
              <w:rPr>
                <w:rFonts w:hint="eastAsia" w:ascii="Times New Roman" w:hAnsi="Times New Roman"/>
                <w:b w:val="0"/>
                <w:bCs w:val="0"/>
                <w:color w:val="auto"/>
                <w:kern w:val="0"/>
                <w:sz w:val="24"/>
                <w:szCs w:val="24"/>
                <w:u w:val="none"/>
                <w:lang w:val="en-US" w:eastAsia="zh-CN" w:bidi="ar-SA"/>
              </w:rPr>
              <w:t>、一氧化碳、臭氧监测浓度及评价结果，</w:t>
            </w:r>
            <w:r>
              <w:rPr>
                <w:rFonts w:hint="default" w:ascii="Times New Roman" w:hAnsi="Times New Roman" w:cs="Times New Roman"/>
                <w:b w:val="0"/>
                <w:bCs w:val="0"/>
                <w:color w:val="auto"/>
                <w:sz w:val="24"/>
                <w:szCs w:val="24"/>
                <w:u w:val="none"/>
                <w:lang w:val="en-US" w:eastAsia="zh-CN"/>
              </w:rPr>
              <w:t>项目所在区域PM</w:t>
            </w:r>
            <w:r>
              <w:rPr>
                <w:rFonts w:hint="default" w:ascii="Times New Roman" w:hAnsi="Times New Roman" w:cs="Times New Roman"/>
                <w:b w:val="0"/>
                <w:bCs w:val="0"/>
                <w:color w:val="auto"/>
                <w:sz w:val="24"/>
                <w:szCs w:val="24"/>
                <w:u w:val="none"/>
                <w:vertAlign w:val="subscript"/>
                <w:lang w:val="en-US" w:eastAsia="zh-CN"/>
              </w:rPr>
              <w:t>10</w:t>
            </w:r>
            <w:r>
              <w:rPr>
                <w:rFonts w:hint="default" w:ascii="Times New Roman" w:hAnsi="Times New Roman" w:cs="Times New Roman"/>
                <w:b w:val="0"/>
                <w:bCs w:val="0"/>
                <w:color w:val="auto"/>
                <w:sz w:val="24"/>
                <w:szCs w:val="24"/>
                <w:u w:val="none"/>
                <w:lang w:eastAsia="zh-CN"/>
              </w:rPr>
              <w:t>、</w:t>
            </w:r>
            <w:r>
              <w:rPr>
                <w:rFonts w:hint="default" w:ascii="Times New Roman" w:hAnsi="Times New Roman" w:cs="Times New Roman"/>
                <w:b w:val="0"/>
                <w:bCs w:val="0"/>
                <w:color w:val="auto"/>
                <w:sz w:val="24"/>
                <w:szCs w:val="24"/>
                <w:u w:val="none"/>
                <w:lang w:val="en-US" w:eastAsia="zh-CN"/>
              </w:rPr>
              <w:t>PM</w:t>
            </w:r>
            <w:r>
              <w:rPr>
                <w:rFonts w:hint="default" w:ascii="Times New Roman" w:hAnsi="Times New Roman" w:cs="Times New Roman"/>
                <w:b w:val="0"/>
                <w:bCs w:val="0"/>
                <w:color w:val="auto"/>
                <w:sz w:val="24"/>
                <w:szCs w:val="24"/>
                <w:u w:val="none"/>
                <w:vertAlign w:val="subscript"/>
                <w:lang w:val="en-US" w:eastAsia="zh-CN"/>
              </w:rPr>
              <w:t>2.5</w:t>
            </w:r>
            <w:r>
              <w:rPr>
                <w:rFonts w:hint="default" w:ascii="Times New Roman" w:hAnsi="Times New Roman" w:cs="Times New Roman"/>
                <w:b w:val="0"/>
                <w:bCs w:val="0"/>
                <w:color w:val="auto"/>
                <w:sz w:val="24"/>
                <w:szCs w:val="24"/>
                <w:u w:val="none"/>
                <w:lang w:eastAsia="zh-CN"/>
              </w:rPr>
              <w:t>年均值存在超标情况，则可判定项目所在区域为不达</w:t>
            </w:r>
            <w:r>
              <w:rPr>
                <w:rFonts w:hint="default" w:ascii="Times New Roman" w:hAnsi="Times New Roman" w:cs="Times New Roman"/>
                <w:b w:val="0"/>
                <w:bCs w:val="0"/>
                <w:color w:val="auto"/>
                <w:sz w:val="24"/>
                <w:szCs w:val="24"/>
                <w:highlight w:val="none"/>
                <w:u w:val="none"/>
                <w:lang w:eastAsia="zh-CN"/>
              </w:rPr>
              <w:t>标区。超标原因：北方地区环境空气质量普遍超标，尤其是冬季，天气寒冷,北方地区大部受蒙古西伯利亚高压控制，以下沉气流为主；且冬季易发生逆温，污染物易形成聚集；我市所处区域受地形影响，污染物不易扩散。为改善环境空气质量，滑县人民政府发布了《滑县人民政府关于印发滑县“十三五”生态环境保护规划（2016—2020年）的通知》和《滑县人民政府关于印发滑县污染防治攻坚战三年行动计划的通知》（滑政〔2018〕26号），采取多项措施，降低空气中PM</w:t>
            </w:r>
            <w:r>
              <w:rPr>
                <w:rFonts w:hint="default" w:ascii="Times New Roman" w:hAnsi="Times New Roman" w:cs="Times New Roman"/>
                <w:b w:val="0"/>
                <w:bCs w:val="0"/>
                <w:color w:val="auto"/>
                <w:sz w:val="24"/>
                <w:szCs w:val="24"/>
                <w:highlight w:val="none"/>
                <w:u w:val="none"/>
                <w:vertAlign w:val="subscript"/>
                <w:lang w:eastAsia="zh-CN"/>
              </w:rPr>
              <w:t>10</w:t>
            </w:r>
            <w:r>
              <w:rPr>
                <w:rFonts w:hint="default" w:ascii="Times New Roman" w:hAnsi="Times New Roman" w:cs="Times New Roman"/>
                <w:b w:val="0"/>
                <w:bCs w:val="0"/>
                <w:color w:val="auto"/>
                <w:sz w:val="24"/>
                <w:szCs w:val="24"/>
                <w:highlight w:val="none"/>
                <w:u w:val="none"/>
                <w:lang w:eastAsia="zh-CN"/>
              </w:rPr>
              <w:t>、PM</w:t>
            </w:r>
            <w:r>
              <w:rPr>
                <w:rFonts w:hint="default" w:ascii="Times New Roman" w:hAnsi="Times New Roman" w:cs="Times New Roman"/>
                <w:b w:val="0"/>
                <w:bCs w:val="0"/>
                <w:color w:val="auto"/>
                <w:sz w:val="24"/>
                <w:szCs w:val="24"/>
                <w:highlight w:val="none"/>
                <w:u w:val="none"/>
                <w:vertAlign w:val="subscript"/>
                <w:lang w:eastAsia="zh-CN"/>
              </w:rPr>
              <w:t>2.5</w:t>
            </w:r>
            <w:r>
              <w:rPr>
                <w:rFonts w:hint="default" w:ascii="Times New Roman" w:hAnsi="Times New Roman" w:cs="Times New Roman"/>
                <w:b w:val="0"/>
                <w:bCs w:val="0"/>
                <w:color w:val="auto"/>
                <w:sz w:val="24"/>
                <w:szCs w:val="24"/>
                <w:highlight w:val="none"/>
                <w:u w:val="none"/>
                <w:lang w:eastAsia="zh-CN"/>
              </w:rPr>
              <w:t>的浓度。</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firstLine="480" w:firstLineChars="200"/>
              <w:textAlignment w:val="auto"/>
              <w:outlineLvl w:val="9"/>
              <w:rPr>
                <w:rFonts w:hint="eastAsia" w:ascii="Times New Roman" w:hAnsi="Times New Roman" w:eastAsia="宋体" w:cs="Times New Roman"/>
                <w:b w:val="0"/>
                <w:bCs w:val="0"/>
                <w:color w:val="auto"/>
                <w:sz w:val="24"/>
                <w:highlight w:val="none"/>
                <w:u w:val="none"/>
                <w:lang w:eastAsia="zh-CN"/>
              </w:rPr>
            </w:pPr>
            <w:r>
              <w:rPr>
                <w:rFonts w:hint="eastAsia" w:ascii="Times New Roman" w:hAnsi="Times New Roman" w:eastAsia="宋体" w:cs="Times New Roman"/>
                <w:b w:val="0"/>
                <w:bCs w:val="0"/>
                <w:color w:val="auto"/>
                <w:sz w:val="24"/>
                <w:highlight w:val="none"/>
                <w:u w:val="none"/>
                <w:lang w:val="en-US" w:eastAsia="zh-CN"/>
              </w:rPr>
              <w:t>2</w:t>
            </w:r>
            <w:r>
              <w:rPr>
                <w:rFonts w:hint="eastAsia" w:ascii="Times New Roman" w:hAnsi="Times New Roman" w:eastAsia="宋体" w:cs="Times New Roman"/>
                <w:b w:val="0"/>
                <w:bCs w:val="0"/>
                <w:color w:val="auto"/>
                <w:sz w:val="24"/>
                <w:highlight w:val="none"/>
                <w:u w:val="none"/>
                <w:lang w:eastAsia="zh-CN"/>
              </w:rPr>
              <w:t>）地表水环境</w:t>
            </w:r>
          </w:p>
          <w:p>
            <w:pPr>
              <w:keepNext w:val="0"/>
              <w:keepLines w:val="0"/>
              <w:pageBreakBefore w:val="0"/>
              <w:widowControl w:val="0"/>
              <w:kinsoku/>
              <w:wordWrap/>
              <w:overflowPunct/>
              <w:topLinePunct w:val="0"/>
              <w:bidi w:val="0"/>
              <w:adjustRightInd w:val="0"/>
              <w:snapToGrid w:val="0"/>
              <w:spacing w:line="360" w:lineRule="auto"/>
              <w:ind w:leftChars="0" w:firstLine="480" w:firstLineChars="200"/>
              <w:textAlignment w:val="auto"/>
              <w:rPr>
                <w:rFonts w:hint="eastAsia" w:ascii="Times New Roman" w:hAnsi="Times New Roman"/>
                <w:snapToGrid w:val="0"/>
                <w:color w:val="auto"/>
                <w:sz w:val="24"/>
                <w:szCs w:val="24"/>
                <w:u w:val="none"/>
              </w:rPr>
            </w:pPr>
            <w:r>
              <w:rPr>
                <w:rFonts w:ascii="Times New Roman" w:hAnsi="Times New Roman"/>
                <w:b w:val="0"/>
                <w:bCs w:val="0"/>
                <w:snapToGrid w:val="0"/>
                <w:color w:val="auto"/>
                <w:sz w:val="24"/>
                <w:szCs w:val="24"/>
                <w:highlight w:val="none"/>
                <w:u w:val="none"/>
              </w:rPr>
              <w:t>项目</w:t>
            </w:r>
            <w:r>
              <w:rPr>
                <w:rFonts w:hint="eastAsia" w:ascii="Times New Roman" w:hAnsi="Times New Roman"/>
                <w:b w:val="0"/>
                <w:bCs w:val="0"/>
                <w:snapToGrid w:val="0"/>
                <w:color w:val="auto"/>
                <w:sz w:val="24"/>
                <w:szCs w:val="24"/>
                <w:highlight w:val="none"/>
                <w:u w:val="none"/>
              </w:rPr>
              <w:t>北侧</w:t>
            </w:r>
            <w:r>
              <w:rPr>
                <w:rFonts w:hint="eastAsia" w:ascii="Times New Roman" w:hAnsi="Times New Roman"/>
                <w:b w:val="0"/>
                <w:bCs w:val="0"/>
                <w:snapToGrid w:val="0"/>
                <w:color w:val="auto"/>
                <w:sz w:val="24"/>
                <w:szCs w:val="24"/>
                <w:highlight w:val="none"/>
                <w:u w:val="none"/>
                <w:lang w:val="en-US" w:eastAsia="zh-CN"/>
              </w:rPr>
              <w:t>320</w:t>
            </w:r>
            <w:r>
              <w:rPr>
                <w:rFonts w:hint="eastAsia" w:ascii="Times New Roman" w:hAnsi="Times New Roman"/>
                <w:b w:val="0"/>
                <w:bCs w:val="0"/>
                <w:snapToGrid w:val="0"/>
                <w:color w:val="auto"/>
                <w:sz w:val="24"/>
                <w:szCs w:val="24"/>
                <w:highlight w:val="none"/>
                <w:u w:val="none"/>
              </w:rPr>
              <w:t>m</w:t>
            </w:r>
            <w:r>
              <w:rPr>
                <w:rFonts w:ascii="Times New Roman" w:hAnsi="Times New Roman"/>
                <w:b w:val="0"/>
                <w:bCs w:val="0"/>
                <w:snapToGrid w:val="0"/>
                <w:color w:val="auto"/>
                <w:sz w:val="24"/>
                <w:szCs w:val="24"/>
                <w:highlight w:val="none"/>
                <w:u w:val="none"/>
              </w:rPr>
              <w:t>处为</w:t>
            </w:r>
            <w:r>
              <w:rPr>
                <w:rFonts w:hint="eastAsia" w:ascii="Times New Roman" w:hAnsi="Times New Roman"/>
                <w:b w:val="0"/>
                <w:bCs w:val="0"/>
                <w:snapToGrid w:val="0"/>
                <w:color w:val="auto"/>
                <w:sz w:val="24"/>
                <w:szCs w:val="24"/>
                <w:highlight w:val="none"/>
                <w:u w:val="none"/>
                <w:lang w:eastAsia="zh-CN"/>
              </w:rPr>
              <w:t>二级河，汇入</w:t>
            </w:r>
            <w:r>
              <w:rPr>
                <w:rFonts w:ascii="Times New Roman" w:hAnsi="Times New Roman"/>
                <w:b w:val="0"/>
                <w:bCs w:val="0"/>
                <w:snapToGrid w:val="0"/>
                <w:color w:val="auto"/>
                <w:sz w:val="24"/>
                <w:szCs w:val="24"/>
                <w:highlight w:val="none"/>
                <w:u w:val="none"/>
              </w:rPr>
              <w:t>柳青河，</w:t>
            </w:r>
            <w:r>
              <w:rPr>
                <w:rFonts w:hint="eastAsia" w:ascii="Times New Roman" w:hAnsi="Times New Roman"/>
                <w:b w:val="0"/>
                <w:bCs w:val="0"/>
                <w:snapToGrid w:val="0"/>
                <w:color w:val="auto"/>
                <w:sz w:val="24"/>
                <w:szCs w:val="24"/>
                <w:highlight w:val="none"/>
                <w:u w:val="none"/>
                <w:lang w:eastAsia="zh-CN"/>
              </w:rPr>
              <w:t>柳青河</w:t>
            </w:r>
            <w:r>
              <w:rPr>
                <w:rFonts w:ascii="Times New Roman" w:hAnsi="Times New Roman"/>
                <w:b w:val="0"/>
                <w:bCs w:val="0"/>
                <w:snapToGrid w:val="0"/>
                <w:color w:val="auto"/>
                <w:sz w:val="24"/>
                <w:szCs w:val="24"/>
                <w:highlight w:val="none"/>
                <w:u w:val="none"/>
              </w:rPr>
              <w:t>最终汇入金堤河，</w:t>
            </w:r>
            <w:r>
              <w:rPr>
                <w:rFonts w:hint="eastAsia" w:ascii="Times New Roman" w:hAnsi="Times New Roman"/>
                <w:snapToGrid w:val="0"/>
                <w:color w:val="auto"/>
                <w:sz w:val="24"/>
                <w:szCs w:val="24"/>
                <w:u w:val="none"/>
              </w:rPr>
              <w:t>根据河南省地表水环境责任目标断面水质周报2017年第52周（2017.12.18~2017.12.24）公布的金堤河濮阳大韩桥监测断面的监测结果，COD浓度为28.1mg/L、NH</w:t>
            </w:r>
            <w:r>
              <w:rPr>
                <w:rFonts w:hint="eastAsia" w:ascii="Times New Roman" w:hAnsi="Times New Roman"/>
                <w:snapToGrid w:val="0"/>
                <w:color w:val="auto"/>
                <w:sz w:val="24"/>
                <w:szCs w:val="24"/>
                <w:u w:val="none"/>
                <w:vertAlign w:val="subscript"/>
              </w:rPr>
              <w:t>3</w:t>
            </w:r>
            <w:r>
              <w:rPr>
                <w:rFonts w:hint="eastAsia" w:ascii="Times New Roman" w:hAnsi="Times New Roman"/>
                <w:snapToGrid w:val="0"/>
                <w:color w:val="auto"/>
                <w:sz w:val="24"/>
                <w:szCs w:val="24"/>
                <w:u w:val="none"/>
              </w:rPr>
              <w:t>-N浓度为0.18mg/L，均能满足《地表水环境质量标准》（GB3838-2002）Ⅴ类标准（COD≤40 mg/L、NH</w:t>
            </w:r>
            <w:r>
              <w:rPr>
                <w:rFonts w:hint="eastAsia" w:ascii="Times New Roman" w:hAnsi="Times New Roman"/>
                <w:snapToGrid w:val="0"/>
                <w:color w:val="auto"/>
                <w:sz w:val="24"/>
                <w:szCs w:val="24"/>
                <w:u w:val="none"/>
                <w:vertAlign w:val="subscript"/>
              </w:rPr>
              <w:t>3</w:t>
            </w:r>
            <w:r>
              <w:rPr>
                <w:rFonts w:hint="eastAsia" w:ascii="Times New Roman" w:hAnsi="Times New Roman"/>
                <w:snapToGrid w:val="0"/>
                <w:color w:val="auto"/>
                <w:sz w:val="24"/>
                <w:szCs w:val="24"/>
                <w:u w:val="none"/>
              </w:rPr>
              <w:t>-N≤2.0 mg/L）。</w:t>
            </w:r>
          </w:p>
          <w:p>
            <w:pPr>
              <w:keepNext w:val="0"/>
              <w:keepLines w:val="0"/>
              <w:pageBreakBefore w:val="0"/>
              <w:widowControl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b w:val="0"/>
                <w:bCs/>
                <w:color w:val="auto"/>
                <w:sz w:val="24"/>
                <w:highlight w:val="none"/>
                <w:u w:val="none"/>
              </w:rPr>
            </w:pPr>
            <w:r>
              <w:rPr>
                <w:rFonts w:hint="eastAsia" w:ascii="Times New Roman" w:hAnsi="Times New Roman" w:eastAsia="宋体" w:cs="Times New Roman"/>
                <w:b w:val="0"/>
                <w:bCs/>
                <w:color w:val="auto"/>
                <w:sz w:val="24"/>
                <w:highlight w:val="none"/>
                <w:u w:val="none"/>
                <w:lang w:val="en-US" w:eastAsia="zh-CN"/>
              </w:rPr>
              <w:t>3</w:t>
            </w:r>
            <w:r>
              <w:rPr>
                <w:rFonts w:hint="eastAsia" w:ascii="Times New Roman" w:hAnsi="Times New Roman" w:eastAsia="宋体" w:cs="Times New Roman"/>
                <w:b w:val="0"/>
                <w:bCs/>
                <w:color w:val="auto"/>
                <w:sz w:val="24"/>
                <w:highlight w:val="none"/>
                <w:u w:val="none"/>
                <w:lang w:eastAsia="zh-CN"/>
              </w:rPr>
              <w:t>）</w:t>
            </w:r>
            <w:r>
              <w:rPr>
                <w:rFonts w:hint="default" w:ascii="Times New Roman" w:hAnsi="Times New Roman" w:eastAsia="宋体" w:cs="Times New Roman"/>
                <w:b w:val="0"/>
                <w:bCs/>
                <w:color w:val="auto"/>
                <w:sz w:val="24"/>
                <w:highlight w:val="none"/>
                <w:u w:val="none"/>
              </w:rPr>
              <w:t>声环境</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outlineLvl w:val="9"/>
              <w:rPr>
                <w:rFonts w:hint="default" w:ascii="Times New Roman" w:hAnsi="Times New Roman" w:eastAsia="宋体" w:cs="Times New Roman"/>
                <w:b/>
                <w:bCs/>
                <w:color w:val="auto"/>
                <w:sz w:val="24"/>
                <w:u w:val="none"/>
              </w:rPr>
            </w:pPr>
            <w:r>
              <w:rPr>
                <w:rFonts w:hint="default" w:ascii="Times New Roman" w:hAnsi="Times New Roman" w:eastAsia="宋体" w:cs="Times New Roman"/>
                <w:b w:val="0"/>
                <w:bCs/>
                <w:color w:val="auto"/>
                <w:sz w:val="24"/>
                <w:highlight w:val="none"/>
                <w:u w:val="none"/>
              </w:rPr>
              <w:t>本项目位于</w:t>
            </w:r>
            <w:r>
              <w:rPr>
                <w:rFonts w:hint="eastAsia" w:ascii="Times New Roman" w:hAnsi="Times New Roman" w:eastAsia="宋体" w:cs="Times New Roman"/>
                <w:b w:val="0"/>
                <w:bCs/>
                <w:color w:val="auto"/>
                <w:sz w:val="24"/>
                <w:highlight w:val="none"/>
                <w:u w:val="none"/>
                <w:lang w:eastAsia="zh-CN"/>
              </w:rPr>
              <w:t>滑县半坡店乡半坡店古柳树村东南</w:t>
            </w:r>
            <w:r>
              <w:rPr>
                <w:rFonts w:hint="eastAsia" w:ascii="Times New Roman" w:hAnsi="Times New Roman" w:eastAsia="宋体" w:cs="Times New Roman"/>
                <w:b w:val="0"/>
                <w:bCs/>
                <w:color w:val="auto"/>
                <w:sz w:val="24"/>
                <w:highlight w:val="none"/>
                <w:u w:val="none"/>
                <w:lang w:val="en-US" w:eastAsia="zh-CN"/>
              </w:rPr>
              <w:t>750m</w:t>
            </w:r>
            <w:r>
              <w:rPr>
                <w:rFonts w:hint="default" w:ascii="Times New Roman" w:hAnsi="Times New Roman" w:eastAsia="宋体" w:cs="Times New Roman"/>
                <w:b w:val="0"/>
                <w:bCs/>
                <w:color w:val="auto"/>
                <w:sz w:val="24"/>
                <w:highlight w:val="none"/>
                <w:u w:val="none"/>
              </w:rPr>
              <w:t>，经</w:t>
            </w:r>
            <w:r>
              <w:rPr>
                <w:rFonts w:hint="eastAsia" w:ascii="Times New Roman" w:hAnsi="Times New Roman" w:eastAsia="宋体" w:cs="Times New Roman"/>
                <w:b w:val="0"/>
                <w:bCs/>
                <w:color w:val="auto"/>
                <w:sz w:val="24"/>
                <w:highlight w:val="none"/>
                <w:u w:val="none"/>
                <w:lang w:eastAsia="zh-CN"/>
              </w:rPr>
              <w:t>手持噪声仪</w:t>
            </w:r>
            <w:r>
              <w:rPr>
                <w:rFonts w:hint="default" w:ascii="Times New Roman" w:hAnsi="Times New Roman" w:eastAsia="宋体" w:cs="Times New Roman"/>
                <w:b w:val="0"/>
                <w:bCs/>
                <w:color w:val="auto"/>
                <w:sz w:val="24"/>
                <w:highlight w:val="none"/>
                <w:u w:val="none"/>
              </w:rPr>
              <w:t>实测，项目所在区域的声环境噪声值为昼间51.4~53.1dB（A），夜间41.8~43.2dB（A），噪声可满足《声环境质量标准》（GB3096-2008）2类标准，区域声环境质量现状良。</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Times New Roman" w:hAnsi="Times New Roman" w:eastAsia="宋体"/>
                <w:sz w:val="24"/>
                <w:lang w:val="zh-CN"/>
              </w:rPr>
            </w:pPr>
            <w:r>
              <w:rPr>
                <w:rFonts w:ascii="Times New Roman" w:hAnsi="Times New Roman" w:eastAsia="宋体"/>
                <w:sz w:val="24"/>
                <w:lang w:val="zh-CN"/>
              </w:rPr>
              <w:t>（</w:t>
            </w:r>
            <w:r>
              <w:rPr>
                <w:rFonts w:hint="eastAsia" w:ascii="Times New Roman" w:hAnsi="Times New Roman" w:eastAsia="宋体"/>
                <w:sz w:val="24"/>
                <w:lang w:val="en-US" w:eastAsia="zh-CN"/>
              </w:rPr>
              <w:t>4</w:t>
            </w:r>
            <w:r>
              <w:rPr>
                <w:rFonts w:ascii="Times New Roman" w:hAnsi="Times New Roman" w:eastAsia="宋体"/>
                <w:sz w:val="24"/>
                <w:lang w:val="zh-CN"/>
              </w:rPr>
              <w:t>）</w:t>
            </w:r>
            <w:r>
              <w:rPr>
                <w:rFonts w:hint="eastAsia" w:ascii="Times New Roman" w:hAnsi="Times New Roman" w:eastAsia="宋体"/>
                <w:sz w:val="24"/>
                <w:lang w:val="zh-CN"/>
              </w:rPr>
              <w:t>施工期环境影响分析</w:t>
            </w:r>
          </w:p>
          <w:p>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Times New Roman" w:hAnsi="Times New Roman" w:eastAsia="宋体" w:cs="Times New Roman"/>
                <w:b w:val="0"/>
                <w:bCs w:val="0"/>
                <w:color w:val="auto"/>
                <w:sz w:val="24"/>
                <w:u w:val="none"/>
              </w:rPr>
            </w:pPr>
            <w:r>
              <w:rPr>
                <w:rFonts w:hint="eastAsia" w:ascii="Times New Roman" w:hAnsi="Times New Roman" w:eastAsia="宋体"/>
                <w:b w:val="0"/>
                <w:bCs w:val="0"/>
                <w:color w:val="auto"/>
                <w:u w:val="none"/>
                <w:lang w:val="en-US" w:eastAsia="zh-CN"/>
              </w:rPr>
              <w:t>1</w:t>
            </w:r>
            <w:r>
              <w:rPr>
                <w:rFonts w:hint="eastAsia" w:ascii="Times New Roman" w:hAnsi="Times New Roman" w:eastAsia="宋体"/>
                <w:b w:val="0"/>
                <w:bCs w:val="0"/>
                <w:color w:val="auto"/>
                <w:u w:val="none"/>
                <w:lang w:eastAsia="zh-CN"/>
              </w:rPr>
              <w:t>）</w:t>
            </w:r>
            <w:r>
              <w:rPr>
                <w:rFonts w:hint="default" w:ascii="Times New Roman" w:hAnsi="Times New Roman" w:eastAsia="宋体" w:cs="Times New Roman"/>
                <w:b w:val="0"/>
                <w:bCs w:val="0"/>
                <w:color w:val="auto"/>
                <w:sz w:val="24"/>
                <w:u w:val="none"/>
              </w:rPr>
              <w:t>废气：</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b w:val="0"/>
                <w:bCs w:val="0"/>
                <w:sz w:val="24"/>
                <w:szCs w:val="22"/>
                <w:u w:val="none"/>
              </w:rPr>
            </w:pPr>
            <w:r>
              <w:rPr>
                <w:rFonts w:hint="default" w:ascii="Times New Roman" w:hAnsi="Times New Roman" w:eastAsia="宋体"/>
                <w:b w:val="0"/>
                <w:bCs w:val="0"/>
                <w:sz w:val="24"/>
                <w:szCs w:val="22"/>
                <w:u w:val="none"/>
              </w:rPr>
              <w:t>施工期大气污染物主要为土建阶段场地施工产生的扬尘，主要污染物为TSP；运输车辆及施工机械（燃油）作业时产生的燃油废气，主要污染物为NOx、CO和碳氢化合物。</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b w:val="0"/>
                <w:bCs w:val="0"/>
                <w:sz w:val="24"/>
                <w:szCs w:val="22"/>
                <w:u w:val="none"/>
              </w:rPr>
            </w:pPr>
            <w:r>
              <w:rPr>
                <w:rFonts w:hint="default" w:ascii="Times New Roman" w:hAnsi="Times New Roman" w:eastAsia="宋体"/>
                <w:b w:val="0"/>
                <w:bCs w:val="0"/>
                <w:sz w:val="24"/>
                <w:szCs w:val="22"/>
                <w:u w:val="none"/>
              </w:rPr>
              <w:t>施工期产生的扬尘采取洒水抑尘措施，运输车辆设置车辆冲洗装置，施工期设备、机械运转时产生一定量的CO、NOx以及未完全燃烧的THC等，其特点是排放量小，属间断性排放，施工废气在采取以上措施后，对周围大气环境影响较小。</w:t>
            </w:r>
          </w:p>
          <w:p>
            <w:pPr>
              <w:keepNext w:val="0"/>
              <w:keepLines w:val="0"/>
              <w:pageBreakBefore w:val="0"/>
              <w:widowControl w:val="0"/>
              <w:numPr>
                <w:ilvl w:val="0"/>
                <w:numId w:val="4"/>
              </w:numPr>
              <w:kinsoku/>
              <w:wordWrap/>
              <w:overflowPunct/>
              <w:topLinePunct w:val="0"/>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val="0"/>
                <w:sz w:val="24"/>
                <w:u w:val="none"/>
              </w:rPr>
            </w:pPr>
            <w:r>
              <w:rPr>
                <w:rFonts w:hint="default" w:ascii="Times New Roman" w:hAnsi="Times New Roman" w:eastAsia="宋体" w:cs="Times New Roman"/>
                <w:b w:val="0"/>
                <w:bCs w:val="0"/>
                <w:sz w:val="24"/>
                <w:u w:val="none"/>
              </w:rPr>
              <w:t>废水：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b w:val="0"/>
                <w:bCs w:val="0"/>
                <w:sz w:val="24"/>
                <w:szCs w:val="22"/>
                <w:u w:val="none"/>
              </w:rPr>
            </w:pPr>
            <w:r>
              <w:rPr>
                <w:rFonts w:hint="default" w:ascii="Times New Roman" w:hAnsi="Times New Roman" w:eastAsia="宋体"/>
                <w:b w:val="0"/>
                <w:bCs w:val="0"/>
                <w:sz w:val="24"/>
                <w:szCs w:val="22"/>
                <w:u w:val="none"/>
              </w:rPr>
              <w:t>施工期废水主要包括施工废水和生活污水。其中施工废水主要包括土石方基础施工阶段、机械冲洗、场地冲洗等排水；施工人员生活污水主要为洗手废水。</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b w:val="0"/>
                <w:bCs w:val="0"/>
                <w:sz w:val="24"/>
                <w:szCs w:val="22"/>
                <w:u w:val="none"/>
              </w:rPr>
            </w:pPr>
            <w:r>
              <w:rPr>
                <w:rFonts w:hint="default" w:ascii="Times New Roman" w:hAnsi="Times New Roman" w:eastAsia="宋体"/>
                <w:b w:val="0"/>
                <w:bCs w:val="0"/>
                <w:sz w:val="24"/>
                <w:szCs w:val="22"/>
                <w:u w:val="none"/>
              </w:rPr>
              <w:t>施工废水设置临时沉淀池，使施工废水中悬浮物尽可能降低，经沉淀后的施工废水全部回用于施工或洒水降尘，对周围环境影响不大；施工期职工洗手废水直接泼洒场地抑尘，对周围环境影响不大。</w:t>
            </w:r>
          </w:p>
          <w:p>
            <w:pPr>
              <w:keepNext w:val="0"/>
              <w:keepLines w:val="0"/>
              <w:pageBreakBefore w:val="0"/>
              <w:widowControl w:val="0"/>
              <w:numPr>
                <w:ilvl w:val="0"/>
                <w:numId w:val="4"/>
              </w:numPr>
              <w:kinsoku/>
              <w:wordWrap/>
              <w:overflowPunct/>
              <w:topLinePunct w:val="0"/>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val="0"/>
                <w:sz w:val="24"/>
                <w:u w:val="none"/>
              </w:rPr>
            </w:pPr>
            <w:r>
              <w:rPr>
                <w:rFonts w:hint="default" w:ascii="Times New Roman" w:hAnsi="Times New Roman" w:eastAsia="宋体" w:cs="Times New Roman"/>
                <w:b w:val="0"/>
                <w:bCs w:val="0"/>
                <w:sz w:val="24"/>
                <w:u w:val="none"/>
              </w:rPr>
              <w:t>噪声：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b w:val="0"/>
                <w:bCs w:val="0"/>
                <w:sz w:val="24"/>
                <w:szCs w:val="22"/>
                <w:u w:val="none"/>
              </w:rPr>
            </w:pPr>
            <w:r>
              <w:rPr>
                <w:rFonts w:hint="default" w:ascii="Times New Roman" w:hAnsi="Times New Roman" w:eastAsia="宋体"/>
                <w:b w:val="0"/>
                <w:bCs w:val="0"/>
                <w:sz w:val="24"/>
                <w:szCs w:val="22"/>
                <w:u w:val="none"/>
              </w:rPr>
              <w:t>施工期噪声主要来源于施工过程中挖掘机、碾压机、运输车辆等机械设备的运行。</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b w:val="0"/>
                <w:bCs w:val="0"/>
                <w:sz w:val="24"/>
                <w:szCs w:val="22"/>
                <w:u w:val="none"/>
              </w:rPr>
            </w:pPr>
            <w:r>
              <w:rPr>
                <w:rFonts w:hint="default" w:ascii="Times New Roman" w:hAnsi="Times New Roman" w:eastAsia="宋体"/>
                <w:b w:val="0"/>
                <w:bCs w:val="0"/>
                <w:sz w:val="24"/>
                <w:szCs w:val="22"/>
                <w:u w:val="none"/>
              </w:rPr>
              <w:t>施工期要求厂区建设围墙高度不低于2.2m，预计经围墙阻隔后施工机械噪声能够降低10dB（A），施工期机械设备噪声对周围环境影响不大。</w:t>
            </w:r>
          </w:p>
          <w:p>
            <w:pPr>
              <w:keepNext w:val="0"/>
              <w:keepLines w:val="0"/>
              <w:pageBreakBefore w:val="0"/>
              <w:widowControl w:val="0"/>
              <w:numPr>
                <w:ilvl w:val="0"/>
                <w:numId w:val="4"/>
              </w:numPr>
              <w:kinsoku/>
              <w:wordWrap/>
              <w:overflowPunct/>
              <w:topLinePunct w:val="0"/>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val="0"/>
                <w:sz w:val="24"/>
                <w:u w:val="none"/>
              </w:rPr>
            </w:pPr>
            <w:r>
              <w:rPr>
                <w:rFonts w:hint="default" w:ascii="Times New Roman" w:hAnsi="Times New Roman" w:eastAsia="宋体" w:cs="Times New Roman"/>
                <w:b w:val="0"/>
                <w:bCs w:val="0"/>
                <w:sz w:val="24"/>
                <w:u w:val="none"/>
              </w:rPr>
              <w:t>固废：</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b w:val="0"/>
                <w:bCs w:val="0"/>
                <w:sz w:val="24"/>
                <w:szCs w:val="22"/>
                <w:u w:val="none"/>
              </w:rPr>
            </w:pPr>
            <w:r>
              <w:rPr>
                <w:rFonts w:hint="default" w:ascii="Times New Roman" w:hAnsi="Times New Roman" w:eastAsia="宋体"/>
                <w:b w:val="0"/>
                <w:bCs w:val="0"/>
                <w:sz w:val="24"/>
                <w:szCs w:val="22"/>
                <w:u w:val="none"/>
              </w:rPr>
              <w:t>固体废物主要包括</w:t>
            </w:r>
            <w:r>
              <w:rPr>
                <w:rFonts w:hint="eastAsia" w:ascii="Times New Roman" w:hAnsi="Times New Roman" w:eastAsia="宋体"/>
                <w:sz w:val="24"/>
                <w:lang w:val="zh-CN"/>
              </w:rPr>
              <w:t>建筑垃圾</w:t>
            </w:r>
            <w:r>
              <w:rPr>
                <w:rFonts w:hint="eastAsia" w:ascii="Times New Roman" w:hAnsi="Times New Roman" w:eastAsia="宋体"/>
                <w:b w:val="0"/>
                <w:bCs w:val="0"/>
                <w:sz w:val="24"/>
                <w:szCs w:val="22"/>
                <w:u w:val="none"/>
                <w:lang w:eastAsia="zh-CN"/>
              </w:rPr>
              <w:t>和</w:t>
            </w:r>
            <w:r>
              <w:rPr>
                <w:rFonts w:hint="default" w:ascii="Times New Roman" w:hAnsi="Times New Roman" w:eastAsia="宋体"/>
                <w:b w:val="0"/>
                <w:bCs w:val="0"/>
                <w:sz w:val="24"/>
                <w:szCs w:val="22"/>
                <w:u w:val="none"/>
              </w:rPr>
              <w:t>生活垃圾</w:t>
            </w:r>
            <w:r>
              <w:rPr>
                <w:rFonts w:ascii="Times New Roman" w:hAnsi="Times New Roman" w:eastAsia="宋体"/>
                <w:kern w:val="0"/>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ascii="Times New Roman" w:hAnsi="Times New Roman" w:eastAsia="宋体"/>
                <w:color w:val="auto"/>
                <w:sz w:val="24"/>
                <w:lang w:val="zh-CN"/>
              </w:rPr>
            </w:pPr>
            <w:r>
              <w:rPr>
                <w:rFonts w:ascii="Times New Roman" w:hAnsi="Times New Roman" w:eastAsia="宋体"/>
                <w:color w:val="auto"/>
                <w:sz w:val="24"/>
                <w:lang w:val="zh-CN"/>
              </w:rPr>
              <w:t>施工主体工程阶段主要为建筑垃圾，建筑垃圾成分主要为瓦砾碎砖、水泥残渣、废木材、废铁丝、钢筋以及建材的包装箱袋等。环评要求</w:t>
            </w:r>
            <w:r>
              <w:rPr>
                <w:rFonts w:hint="eastAsia" w:ascii="Times New Roman" w:hAnsi="Times New Roman" w:eastAsia="宋体"/>
                <w:color w:val="auto"/>
                <w:sz w:val="24"/>
                <w:lang w:val="zh-CN"/>
              </w:rPr>
              <w:t>瓦砾碎砖</w:t>
            </w:r>
            <w:r>
              <w:rPr>
                <w:rFonts w:ascii="Times New Roman" w:hAnsi="Times New Roman" w:eastAsia="宋体"/>
                <w:color w:val="auto"/>
                <w:sz w:val="24"/>
                <w:lang w:val="zh-CN"/>
              </w:rPr>
              <w:t>由建设单位用于工地地面平整、回填；水泥残渣、废木材、废铁丝、钢筋以及建材的包装箱袋</w:t>
            </w:r>
            <w:r>
              <w:rPr>
                <w:rFonts w:hint="eastAsia" w:ascii="Times New Roman" w:hAnsi="Times New Roman" w:eastAsia="宋体"/>
                <w:color w:val="auto"/>
                <w:sz w:val="24"/>
                <w:lang w:val="zh-CN"/>
              </w:rPr>
              <w:t>等分类收集后外售</w:t>
            </w:r>
            <w:r>
              <w:rPr>
                <w:rFonts w:ascii="Times New Roman" w:hAnsi="Times New Roman" w:eastAsia="宋体"/>
                <w:color w:val="auto"/>
                <w:sz w:val="24"/>
                <w:lang w:val="zh-CN"/>
              </w:rPr>
              <w:t>。</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b w:val="0"/>
                <w:bCs w:val="0"/>
                <w:color w:val="auto"/>
                <w:sz w:val="24"/>
                <w:szCs w:val="22"/>
                <w:u w:val="none"/>
              </w:rPr>
            </w:pPr>
            <w:r>
              <w:rPr>
                <w:rFonts w:hint="default" w:ascii="Times New Roman" w:hAnsi="Times New Roman" w:eastAsia="宋体"/>
                <w:b w:val="0"/>
                <w:bCs w:val="0"/>
                <w:color w:val="auto"/>
                <w:sz w:val="24"/>
                <w:szCs w:val="22"/>
                <w:u w:val="none"/>
              </w:rPr>
              <w:t>施工人员生活垃圾，统一由环卫部门收集送至垃圾填埋场进行处置</w:t>
            </w:r>
            <w:r>
              <w:rPr>
                <w:rFonts w:hint="eastAsia" w:ascii="Times New Roman" w:hAnsi="Times New Roman" w:eastAsia="宋体"/>
                <w:color w:val="auto"/>
                <w:sz w:val="24"/>
                <w:highlight w:val="none"/>
                <w:lang w:val="en-US" w:eastAsia="zh-CN"/>
              </w:rPr>
              <w:t>。</w:t>
            </w:r>
          </w:p>
          <w:p>
            <w:pPr>
              <w:autoSpaceDE w:val="0"/>
              <w:autoSpaceDN w:val="0"/>
              <w:adjustRightInd w:val="0"/>
              <w:snapToGrid w:val="0"/>
              <w:spacing w:line="360" w:lineRule="auto"/>
              <w:ind w:firstLine="480" w:firstLineChars="200"/>
              <w:rPr>
                <w:rFonts w:ascii="Times New Roman" w:hAnsi="Times New Roman"/>
                <w:sz w:val="24"/>
                <w:lang w:val="zh-CN"/>
              </w:rPr>
            </w:pPr>
            <w:r>
              <w:rPr>
                <w:rFonts w:hint="eastAsia" w:ascii="Times New Roman" w:hAnsi="Times New Roman"/>
                <w:sz w:val="24"/>
                <w:lang w:val="zh-CN"/>
              </w:rPr>
              <w:t>（</w:t>
            </w:r>
            <w:r>
              <w:rPr>
                <w:rFonts w:hint="eastAsia" w:ascii="Times New Roman" w:hAnsi="Times New Roman"/>
                <w:sz w:val="24"/>
                <w:lang w:val="en-US" w:eastAsia="zh-CN"/>
              </w:rPr>
              <w:t>5</w:t>
            </w:r>
            <w:r>
              <w:rPr>
                <w:rFonts w:hint="eastAsia" w:ascii="Times New Roman" w:hAnsi="Times New Roman"/>
                <w:sz w:val="24"/>
                <w:lang w:val="zh-CN"/>
              </w:rPr>
              <w:t>）</w:t>
            </w:r>
            <w:r>
              <w:rPr>
                <w:rFonts w:ascii="Times New Roman" w:hAnsi="Times New Roman"/>
                <w:sz w:val="24"/>
                <w:lang w:val="zh-CN"/>
              </w:rPr>
              <w:t>营运期环境影响分析</w:t>
            </w:r>
          </w:p>
          <w:p>
            <w:pPr>
              <w:adjustRightInd w:val="0"/>
              <w:snapToGrid w:val="0"/>
              <w:spacing w:line="360" w:lineRule="auto"/>
              <w:ind w:firstLine="480" w:firstLineChars="200"/>
              <w:rPr>
                <w:rFonts w:hint="eastAsia" w:ascii="Times New Roman" w:hAnsi="Times New Roman"/>
                <w:bCs/>
                <w:sz w:val="24"/>
              </w:rPr>
            </w:pPr>
            <w:r>
              <w:rPr>
                <w:rFonts w:hint="eastAsia" w:ascii="Times New Roman" w:hAnsi="Times New Roman"/>
                <w:bCs/>
                <w:sz w:val="24"/>
              </w:rPr>
              <w:t>1）大气环境</w:t>
            </w:r>
          </w:p>
          <w:p>
            <w:pPr>
              <w:adjustRightInd w:val="0"/>
              <w:snapToGrid w:val="0"/>
              <w:spacing w:line="360" w:lineRule="auto"/>
              <w:ind w:firstLine="480" w:firstLineChars="200"/>
              <w:rPr>
                <w:rFonts w:hint="eastAsia" w:ascii="Times New Roman" w:hAnsi="Times New Roman"/>
                <w:bCs/>
                <w:sz w:val="24"/>
              </w:rPr>
            </w:pPr>
            <w:r>
              <w:rPr>
                <w:rFonts w:hint="eastAsia" w:ascii="Times New Roman" w:hAnsi="Times New Roman"/>
                <w:bCs/>
                <w:sz w:val="24"/>
              </w:rPr>
              <w:t>本项目木材加工过程中产生的粉尘经袋式除尘器处理后预测排放的颗粒物浓度能够满足</w:t>
            </w:r>
            <w:r>
              <w:rPr>
                <w:rFonts w:ascii="Times New Roman" w:hAnsi="Times New Roman"/>
                <w:sz w:val="24"/>
                <w:szCs w:val="24"/>
              </w:rPr>
              <w:t>满足《大气污染物综合排放标准》（GB16297-1996）表2二级标准</w:t>
            </w:r>
            <w:r>
              <w:rPr>
                <w:rFonts w:hint="eastAsia" w:ascii="Times New Roman" w:hAnsi="Times New Roman"/>
                <w:sz w:val="24"/>
                <w:szCs w:val="24"/>
              </w:rPr>
              <w:t>相关排放限值要求。</w:t>
            </w:r>
          </w:p>
          <w:p>
            <w:pPr>
              <w:adjustRightInd w:val="0"/>
              <w:snapToGrid w:val="0"/>
              <w:spacing w:line="360" w:lineRule="auto"/>
              <w:ind w:firstLine="480" w:firstLineChars="200"/>
              <w:rPr>
                <w:rFonts w:ascii="Times New Roman" w:hAnsi="Times New Roman"/>
                <w:bCs/>
                <w:sz w:val="24"/>
                <w:szCs w:val="24"/>
              </w:rPr>
            </w:pPr>
            <w:r>
              <w:rPr>
                <w:rFonts w:hint="eastAsia" w:ascii="Times New Roman" w:hAnsi="Times New Roman"/>
                <w:bCs/>
                <w:sz w:val="24"/>
              </w:rPr>
              <w:t>2</w:t>
            </w:r>
            <w:r>
              <w:rPr>
                <w:rFonts w:ascii="Times New Roman" w:hAnsi="Times New Roman"/>
                <w:bCs/>
                <w:sz w:val="24"/>
              </w:rPr>
              <w:t>） 水环境</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本项目生产过程无生产废水，</w:t>
            </w:r>
            <w:r>
              <w:rPr>
                <w:rFonts w:ascii="Times New Roman" w:hAnsi="Times New Roman"/>
                <w:sz w:val="24"/>
                <w:szCs w:val="20"/>
                <w:lang w:bidi="ar"/>
              </w:rPr>
              <w:t>生活污水</w:t>
            </w:r>
            <w:r>
              <w:rPr>
                <w:rFonts w:hint="eastAsia" w:ascii="Times New Roman" w:hAnsi="Times New Roman"/>
                <w:sz w:val="24"/>
                <w:szCs w:val="20"/>
                <w:lang w:bidi="ar"/>
              </w:rPr>
              <w:t>由化粪池处理后，定期清掏用于沤肥，不外排</w:t>
            </w:r>
            <w:r>
              <w:rPr>
                <w:rFonts w:ascii="Times New Roman" w:hAnsi="Times New Roman"/>
                <w:sz w:val="24"/>
                <w:szCs w:val="20"/>
                <w:lang w:bidi="ar"/>
              </w:rPr>
              <w:t>。</w:t>
            </w:r>
          </w:p>
          <w:p>
            <w:pPr>
              <w:adjustRightInd w:val="0"/>
              <w:snapToGrid w:val="0"/>
              <w:spacing w:line="360" w:lineRule="auto"/>
              <w:ind w:firstLine="480" w:firstLineChars="200"/>
              <w:rPr>
                <w:rFonts w:ascii="Times New Roman" w:hAnsi="Times New Roman"/>
                <w:bCs/>
                <w:sz w:val="24"/>
              </w:rPr>
            </w:pPr>
            <w:r>
              <w:rPr>
                <w:rFonts w:hint="eastAsia" w:ascii="Times New Roman" w:hAnsi="Times New Roman"/>
                <w:bCs/>
                <w:sz w:val="24"/>
              </w:rPr>
              <w:t>3</w:t>
            </w:r>
            <w:r>
              <w:rPr>
                <w:rFonts w:ascii="Times New Roman" w:hAnsi="Times New Roman"/>
                <w:bCs/>
                <w:sz w:val="24"/>
              </w:rPr>
              <w:t>） 声环境</w:t>
            </w:r>
          </w:p>
          <w:p>
            <w:pPr>
              <w:adjustRightInd w:val="0"/>
              <w:snapToGrid w:val="0"/>
              <w:spacing w:line="360" w:lineRule="auto"/>
              <w:ind w:firstLine="480"/>
              <w:rPr>
                <w:rFonts w:ascii="Times New Roman" w:hAnsi="Times New Roman"/>
                <w:sz w:val="24"/>
              </w:rPr>
            </w:pPr>
            <w:r>
              <w:rPr>
                <w:rFonts w:ascii="Times New Roman" w:hAnsi="Times New Roman"/>
                <w:sz w:val="24"/>
                <w:szCs w:val="24"/>
              </w:rPr>
              <w:t>本项目建成后，在正常情况下对厂界噪声值影响较小，预测项目厂界昼间噪声满足《工业企业厂界环境噪声排放标准》（GB 12348-2008）中的2类标准要求。</w:t>
            </w:r>
          </w:p>
          <w:p>
            <w:pPr>
              <w:autoSpaceDE w:val="0"/>
              <w:autoSpaceDN w:val="0"/>
              <w:adjustRightInd w:val="0"/>
              <w:snapToGrid w:val="0"/>
              <w:spacing w:line="360" w:lineRule="auto"/>
              <w:ind w:firstLine="480" w:firstLineChars="200"/>
              <w:rPr>
                <w:rFonts w:ascii="Times New Roman" w:hAnsi="Times New Roman"/>
                <w:sz w:val="24"/>
              </w:rPr>
            </w:pPr>
            <w:r>
              <w:rPr>
                <w:rFonts w:ascii="Times New Roman" w:hAnsi="Times New Roman"/>
                <w:sz w:val="24"/>
              </w:rPr>
              <w:t>本项目在运营过程中产生的噪声对周围声环境影响不大。</w:t>
            </w:r>
          </w:p>
          <w:p>
            <w:pPr>
              <w:autoSpaceDE w:val="0"/>
              <w:autoSpaceDN w:val="0"/>
              <w:adjustRightInd w:val="0"/>
              <w:snapToGrid w:val="0"/>
              <w:spacing w:line="360" w:lineRule="auto"/>
              <w:ind w:firstLine="480" w:firstLineChars="200"/>
              <w:rPr>
                <w:rFonts w:ascii="Times New Roman" w:hAnsi="Times New Roman"/>
                <w:sz w:val="24"/>
                <w:lang w:val="zh-CN"/>
              </w:rPr>
            </w:pPr>
            <w:r>
              <w:rPr>
                <w:rFonts w:hint="eastAsia" w:ascii="Times New Roman" w:hAnsi="Times New Roman"/>
                <w:sz w:val="24"/>
              </w:rPr>
              <w:t>4</w:t>
            </w:r>
            <w:r>
              <w:rPr>
                <w:rFonts w:ascii="Times New Roman" w:hAnsi="Times New Roman"/>
                <w:sz w:val="24"/>
                <w:lang w:val="zh-CN"/>
              </w:rPr>
              <w:t>） 固体废物</w:t>
            </w:r>
          </w:p>
          <w:p>
            <w:pPr>
              <w:adjustRightInd w:val="0"/>
              <w:snapToGrid w:val="0"/>
              <w:spacing w:line="360" w:lineRule="auto"/>
              <w:ind w:firstLine="482"/>
              <w:rPr>
                <w:rFonts w:ascii="Times New Roman" w:hAnsi="Times New Roman"/>
                <w:bCs/>
                <w:sz w:val="24"/>
              </w:rPr>
            </w:pPr>
            <w:r>
              <w:rPr>
                <w:rFonts w:ascii="Times New Roman" w:hAnsi="Times New Roman"/>
                <w:sz w:val="24"/>
                <w:szCs w:val="24"/>
              </w:rPr>
              <w:t>本项目产生的一般固废为木材废边角料、</w:t>
            </w:r>
            <w:r>
              <w:rPr>
                <w:rFonts w:hint="eastAsia" w:ascii="Times New Roman" w:hAnsi="Times New Roman"/>
                <w:sz w:val="24"/>
                <w:szCs w:val="24"/>
              </w:rPr>
              <w:t>废包装材料、</w:t>
            </w:r>
            <w:r>
              <w:rPr>
                <w:rFonts w:ascii="Times New Roman" w:hAnsi="Times New Roman"/>
                <w:sz w:val="24"/>
                <w:szCs w:val="24"/>
              </w:rPr>
              <w:t>除尘器收集的木屑粉尘、职工生活垃圾；</w:t>
            </w:r>
            <w:r>
              <w:rPr>
                <w:rFonts w:hint="eastAsia" w:ascii="Times New Roman" w:hAnsi="Times New Roman"/>
                <w:sz w:val="24"/>
                <w:szCs w:val="24"/>
              </w:rPr>
              <w:t>其中</w:t>
            </w:r>
            <w:r>
              <w:rPr>
                <w:rFonts w:ascii="Times New Roman" w:hAnsi="Times New Roman"/>
                <w:sz w:val="24"/>
                <w:szCs w:val="24"/>
              </w:rPr>
              <w:t>木材废边角料、</w:t>
            </w:r>
            <w:r>
              <w:rPr>
                <w:rFonts w:hint="eastAsia" w:ascii="Times New Roman" w:hAnsi="Times New Roman"/>
                <w:sz w:val="24"/>
                <w:szCs w:val="24"/>
              </w:rPr>
              <w:t>废包装材料、</w:t>
            </w:r>
            <w:r>
              <w:rPr>
                <w:rFonts w:ascii="Times New Roman" w:hAnsi="Times New Roman"/>
                <w:sz w:val="24"/>
                <w:szCs w:val="24"/>
              </w:rPr>
              <w:t>除尘器收集的木屑粉尘</w:t>
            </w:r>
            <w:r>
              <w:rPr>
                <w:rFonts w:hint="eastAsia" w:ascii="Times New Roman" w:hAnsi="Times New Roman"/>
                <w:sz w:val="24"/>
                <w:szCs w:val="24"/>
              </w:rPr>
              <w:t>外售进行综合利用，不外排；职工生活垃圾垃圾桶收集后，定期交由环卫部门处置</w:t>
            </w:r>
            <w:r>
              <w:rPr>
                <w:rFonts w:ascii="Times New Roman" w:hAnsi="Times New Roman"/>
                <w:bCs/>
                <w:sz w:val="24"/>
              </w:rPr>
              <w:t>。</w:t>
            </w:r>
          </w:p>
          <w:p>
            <w:pPr>
              <w:tabs>
                <w:tab w:val="left" w:pos="720"/>
              </w:tabs>
              <w:adjustRightInd w:val="0"/>
              <w:snapToGrid w:val="0"/>
              <w:spacing w:line="360" w:lineRule="auto"/>
              <w:ind w:firstLine="482"/>
              <w:rPr>
                <w:rFonts w:hint="eastAsia" w:ascii="Times New Roman" w:hAnsi="Times New Roman"/>
                <w:bCs/>
                <w:sz w:val="24"/>
              </w:rPr>
            </w:pPr>
            <w:r>
              <w:rPr>
                <w:rFonts w:hint="eastAsia" w:ascii="Times New Roman" w:hAnsi="Times New Roman"/>
                <w:bCs/>
                <w:sz w:val="24"/>
              </w:rPr>
              <w:t>5）总量控制</w:t>
            </w:r>
          </w:p>
          <w:p>
            <w:pPr>
              <w:tabs>
                <w:tab w:val="left" w:pos="720"/>
              </w:tabs>
              <w:adjustRightInd w:val="0"/>
              <w:snapToGrid w:val="0"/>
              <w:spacing w:line="360" w:lineRule="auto"/>
              <w:ind w:firstLine="482"/>
              <w:rPr>
                <w:rFonts w:ascii="Times New Roman" w:hAnsi="Times New Roman"/>
              </w:rPr>
            </w:pPr>
            <w:r>
              <w:rPr>
                <w:rFonts w:hint="eastAsia" w:ascii="Times New Roman" w:hAnsi="Times New Roman"/>
                <w:bCs/>
                <w:sz w:val="24"/>
              </w:rPr>
              <w:t>本项目建议总量控制指标为COD 0t/a、NH</w:t>
            </w:r>
            <w:r>
              <w:rPr>
                <w:rFonts w:hint="eastAsia" w:ascii="Times New Roman" w:hAnsi="Times New Roman"/>
                <w:bCs/>
                <w:sz w:val="24"/>
                <w:vertAlign w:val="subscript"/>
              </w:rPr>
              <w:t>3</w:t>
            </w:r>
            <w:r>
              <w:rPr>
                <w:rFonts w:hint="eastAsia" w:ascii="Times New Roman" w:hAnsi="Times New Roman"/>
                <w:bCs/>
                <w:sz w:val="24"/>
              </w:rPr>
              <w:t>-N 0t/a，SO</w:t>
            </w:r>
            <w:r>
              <w:rPr>
                <w:rFonts w:hint="eastAsia" w:ascii="Times New Roman" w:hAnsi="Times New Roman"/>
                <w:bCs/>
                <w:sz w:val="24"/>
                <w:vertAlign w:val="subscript"/>
              </w:rPr>
              <w:t xml:space="preserve">2 </w:t>
            </w:r>
            <w:r>
              <w:rPr>
                <w:rFonts w:hint="eastAsia" w:ascii="Times New Roman" w:hAnsi="Times New Roman"/>
                <w:bCs/>
                <w:sz w:val="24"/>
              </w:rPr>
              <w:t>0t/a、NOx 0t/a</w:t>
            </w:r>
          </w:p>
          <w:p>
            <w:pPr>
              <w:autoSpaceDE w:val="0"/>
              <w:autoSpaceDN w:val="0"/>
              <w:adjustRightInd w:val="0"/>
              <w:snapToGrid w:val="0"/>
              <w:spacing w:line="360" w:lineRule="auto"/>
              <w:rPr>
                <w:rFonts w:ascii="Times New Roman" w:hAnsi="Times New Roman"/>
                <w:b/>
                <w:bCs/>
                <w:sz w:val="28"/>
                <w:szCs w:val="28"/>
                <w:lang w:val="zh-CN"/>
              </w:rPr>
            </w:pPr>
            <w:r>
              <w:rPr>
                <w:rFonts w:ascii="Times New Roman" w:hAnsi="Times New Roman"/>
                <w:b/>
                <w:bCs/>
                <w:sz w:val="28"/>
                <w:szCs w:val="28"/>
              </w:rPr>
              <w:t>2</w:t>
            </w:r>
            <w:r>
              <w:rPr>
                <w:rFonts w:ascii="Times New Roman" w:hAnsi="Times New Roman"/>
                <w:b/>
                <w:bCs/>
                <w:sz w:val="28"/>
                <w:szCs w:val="28"/>
                <w:lang w:val="zh-CN"/>
              </w:rPr>
              <w:t>、环评建议：</w:t>
            </w:r>
          </w:p>
          <w:p>
            <w:pPr>
              <w:adjustRightInd w:val="0"/>
              <w:snapToGrid w:val="0"/>
              <w:spacing w:line="360" w:lineRule="auto"/>
              <w:ind w:firstLine="480" w:firstLineChars="200"/>
              <w:rPr>
                <w:rFonts w:ascii="Times New Roman" w:hAnsi="Times New Roman"/>
                <w:color w:val="000000"/>
                <w:sz w:val="24"/>
              </w:rPr>
            </w:pPr>
            <w:r>
              <w:rPr>
                <w:rFonts w:ascii="Times New Roman" w:hAnsi="Times New Roman"/>
                <w:color w:val="000000"/>
                <w:sz w:val="24"/>
              </w:rPr>
              <w:t>（1）加强职工的劳动卫生防护措施定期对职工进行体检，保护职工的身心健康。</w:t>
            </w:r>
          </w:p>
          <w:p>
            <w:pPr>
              <w:adjustRightInd w:val="0"/>
              <w:snapToGrid w:val="0"/>
              <w:spacing w:line="360" w:lineRule="auto"/>
              <w:ind w:firstLine="480" w:firstLineChars="200"/>
              <w:rPr>
                <w:rFonts w:ascii="Times New Roman" w:hAnsi="Times New Roman"/>
                <w:color w:val="000000"/>
                <w:sz w:val="24"/>
              </w:rPr>
            </w:pPr>
            <w:bookmarkStart w:id="10" w:name="OLE_LINK49"/>
            <w:r>
              <w:rPr>
                <w:rFonts w:ascii="Times New Roman" w:hAnsi="Times New Roman"/>
                <w:color w:val="000000"/>
                <w:sz w:val="24"/>
              </w:rPr>
              <w:t>（2）</w:t>
            </w:r>
            <w:bookmarkEnd w:id="10"/>
            <w:r>
              <w:rPr>
                <w:rFonts w:ascii="Times New Roman" w:hAnsi="Times New Roman"/>
                <w:color w:val="000000"/>
                <w:sz w:val="24"/>
              </w:rPr>
              <w:t>加强厂区环境绿化工作，</w:t>
            </w:r>
            <w:r>
              <w:rPr>
                <w:rFonts w:hint="eastAsia" w:ascii="Times New Roman" w:hAnsi="Times New Roman"/>
                <w:color w:val="000000"/>
                <w:sz w:val="24"/>
              </w:rPr>
              <w:t>在厂界内侧多种植树木</w:t>
            </w:r>
            <w:r>
              <w:rPr>
                <w:rFonts w:ascii="Times New Roman" w:hAnsi="Times New Roman"/>
                <w:color w:val="000000"/>
                <w:sz w:val="24"/>
              </w:rPr>
              <w:t>充分绿化</w:t>
            </w:r>
            <w:r>
              <w:rPr>
                <w:rFonts w:hint="eastAsia" w:ascii="Times New Roman" w:hAnsi="Times New Roman"/>
                <w:color w:val="000000"/>
                <w:sz w:val="24"/>
              </w:rPr>
              <w:t>厂区</w:t>
            </w:r>
            <w:r>
              <w:rPr>
                <w:rFonts w:ascii="Times New Roman" w:hAnsi="Times New Roman"/>
                <w:color w:val="000000"/>
                <w:sz w:val="24"/>
              </w:rPr>
              <w:t>，以起到净化空气、降低噪声的作用。</w:t>
            </w:r>
          </w:p>
          <w:p>
            <w:pPr>
              <w:adjustRightInd w:val="0"/>
              <w:snapToGrid w:val="0"/>
              <w:spacing w:line="360" w:lineRule="auto"/>
              <w:ind w:firstLine="480" w:firstLineChars="200"/>
              <w:rPr>
                <w:rFonts w:ascii="Times New Roman" w:hAnsi="Times New Roman"/>
                <w:color w:val="000000"/>
                <w:sz w:val="24"/>
              </w:rPr>
            </w:pPr>
            <w:r>
              <w:rPr>
                <w:rFonts w:ascii="Times New Roman" w:hAnsi="Times New Roman"/>
                <w:color w:val="000000"/>
                <w:sz w:val="24"/>
              </w:rPr>
              <w:t>（</w:t>
            </w:r>
            <w:r>
              <w:rPr>
                <w:rFonts w:hint="eastAsia" w:ascii="Times New Roman" w:hAnsi="Times New Roman"/>
                <w:color w:val="000000"/>
                <w:sz w:val="24"/>
              </w:rPr>
              <w:t>3</w:t>
            </w:r>
            <w:r>
              <w:rPr>
                <w:rFonts w:ascii="Times New Roman" w:hAnsi="Times New Roman"/>
                <w:color w:val="000000"/>
                <w:sz w:val="24"/>
              </w:rPr>
              <w:t>）加强环保宣传教育工作，强化各项环境管理工作。自觉接受市、区环保主管部门对公司环保工作的监督指导。</w:t>
            </w:r>
          </w:p>
          <w:p>
            <w:pPr>
              <w:adjustRightInd w:val="0"/>
              <w:snapToGrid w:val="0"/>
              <w:spacing w:line="360" w:lineRule="auto"/>
              <w:ind w:firstLine="480" w:firstLineChars="200"/>
              <w:rPr>
                <w:rFonts w:ascii="Times New Roman" w:hAnsi="Times New Roman"/>
                <w:bCs/>
                <w:color w:val="000000"/>
                <w:sz w:val="24"/>
              </w:rPr>
            </w:pPr>
            <w:r>
              <w:rPr>
                <w:rFonts w:hint="eastAsia" w:ascii="Times New Roman" w:hAnsi="Times New Roman"/>
                <w:color w:val="000000"/>
                <w:sz w:val="24"/>
              </w:rPr>
              <w:t>（4）施工期</w:t>
            </w:r>
            <w:r>
              <w:rPr>
                <w:rFonts w:ascii="Times New Roman" w:hAnsi="Times New Roman"/>
                <w:bCs/>
                <w:color w:val="000000"/>
                <w:sz w:val="24"/>
              </w:rPr>
              <w:t>严格按照工程设计施工、合理安排施工时间、临时堆场防雨、防风、洒水降尘、加强管理等措施可有效减小施工期的生态环境影响。</w:t>
            </w:r>
          </w:p>
          <w:p>
            <w:pPr>
              <w:adjustRightInd w:val="0"/>
              <w:snapToGrid w:val="0"/>
              <w:spacing w:line="360" w:lineRule="auto"/>
              <w:ind w:firstLine="480" w:firstLineChars="200"/>
              <w:rPr>
                <w:rFonts w:hint="eastAsia" w:ascii="Times New Roman" w:hAnsi="Times New Roman"/>
                <w:bCs/>
                <w:color w:val="000000"/>
                <w:sz w:val="24"/>
              </w:rPr>
            </w:pPr>
            <w:r>
              <w:rPr>
                <w:rFonts w:hint="eastAsia" w:ascii="Times New Roman" w:hAnsi="Times New Roman"/>
                <w:bCs/>
                <w:color w:val="000000"/>
                <w:sz w:val="24"/>
              </w:rPr>
              <w:t>（5）电气设备要达到“电气设备安装规程”的要求，并经常清理周边木屑，注意日常检查维修防护。</w:t>
            </w:r>
          </w:p>
          <w:p>
            <w:pPr>
              <w:adjustRightInd w:val="0"/>
              <w:snapToGrid w:val="0"/>
              <w:spacing w:line="360" w:lineRule="auto"/>
              <w:ind w:firstLine="480" w:firstLineChars="200"/>
              <w:rPr>
                <w:rFonts w:ascii="Times New Roman" w:hAnsi="Times New Roman"/>
              </w:rPr>
            </w:pPr>
            <w:r>
              <w:rPr>
                <w:rFonts w:hint="eastAsia" w:ascii="Times New Roman" w:hAnsi="Times New Roman"/>
                <w:bCs/>
                <w:color w:val="000000"/>
                <w:sz w:val="24"/>
              </w:rPr>
              <w:t>（6）木材加工车间应避免使用明火，工作人员应该遵守防火措施。 经常对员工培训教育，提高消防意识。</w:t>
            </w:r>
          </w:p>
          <w:p>
            <w:pPr>
              <w:spacing w:line="360" w:lineRule="auto"/>
              <w:rPr>
                <w:rFonts w:ascii="Times New Roman" w:hAnsi="Times New Roman"/>
                <w:b/>
                <w:sz w:val="28"/>
                <w:szCs w:val="28"/>
              </w:rPr>
            </w:pPr>
            <w:r>
              <w:rPr>
                <w:rFonts w:ascii="Times New Roman" w:hAnsi="Times New Roman"/>
                <w:b/>
                <w:sz w:val="28"/>
                <w:szCs w:val="28"/>
              </w:rPr>
              <w:t>环评总结论：</w:t>
            </w:r>
          </w:p>
          <w:p>
            <w:pPr>
              <w:spacing w:line="360" w:lineRule="auto"/>
              <w:ind w:firstLine="482" w:firstLineChars="200"/>
              <w:rPr>
                <w:rFonts w:ascii="Times New Roman" w:hAnsi="Times New Roman"/>
                <w:b/>
                <w:bCs/>
                <w:sz w:val="24"/>
              </w:rPr>
            </w:pPr>
            <w:r>
              <w:rPr>
                <w:rFonts w:hint="eastAsia" w:ascii="Times New Roman" w:hAnsi="Times New Roman"/>
                <w:b/>
                <w:bCs/>
                <w:sz w:val="24"/>
                <w:lang w:val="zh-CN"/>
              </w:rPr>
              <w:t>河南御锦轩木业有限公司年产3000件实木家具建设项目</w:t>
            </w:r>
            <w:r>
              <w:rPr>
                <w:rFonts w:ascii="Times New Roman" w:hAnsi="Times New Roman"/>
                <w:b/>
                <w:bCs/>
                <w:sz w:val="24"/>
                <w:lang w:val="zh-CN"/>
              </w:rPr>
              <w:t>符合国家和地方有关产业政策，厂址选择合理；在认真落实评价所提的各项防治措施和建议情况下，该项目投产后对周围环境影响较小。从环境保护角度论证，该项目的建设可行。</w:t>
            </w:r>
          </w:p>
          <w:p>
            <w:pPr>
              <w:autoSpaceDE w:val="0"/>
              <w:autoSpaceDN w:val="0"/>
              <w:adjustRightInd w:val="0"/>
              <w:snapToGrid w:val="0"/>
              <w:spacing w:line="360" w:lineRule="auto"/>
              <w:rPr>
                <w:rFonts w:ascii="Times New Roman" w:hAnsi="Times New Roman"/>
                <w:b/>
                <w:bCs/>
                <w:sz w:val="24"/>
              </w:rPr>
            </w:pPr>
            <w:r>
              <w:rPr>
                <w:rFonts w:ascii="Times New Roman" w:hAnsi="Times New Roman"/>
                <w:b/>
                <w:bCs/>
                <w:sz w:val="24"/>
              </w:rPr>
              <w:t xml:space="preserve">                                                   </w:t>
            </w:r>
          </w:p>
          <w:p>
            <w:pPr>
              <w:autoSpaceDE w:val="0"/>
              <w:autoSpaceDN w:val="0"/>
              <w:adjustRightInd w:val="0"/>
              <w:snapToGrid w:val="0"/>
              <w:spacing w:line="360" w:lineRule="auto"/>
              <w:jc w:val="right"/>
              <w:rPr>
                <w:rFonts w:ascii="Times New Roman" w:hAnsi="Times New Roman"/>
                <w:b/>
                <w:bCs/>
                <w:sz w:val="24"/>
                <w:lang w:val="zh-CN"/>
              </w:rPr>
            </w:pPr>
            <w:r>
              <w:rPr>
                <w:rFonts w:ascii="Times New Roman" w:hAnsi="Times New Roman"/>
                <w:b/>
                <w:bCs/>
                <w:sz w:val="24"/>
              </w:rPr>
              <w:t xml:space="preserve"> </w:t>
            </w:r>
            <w:r>
              <w:rPr>
                <w:rFonts w:ascii="Times New Roman" w:hAnsi="Times New Roman"/>
                <w:b/>
                <w:bCs/>
                <w:sz w:val="24"/>
                <w:lang w:val="zh-CN"/>
              </w:rPr>
              <w:t>河南安环环保科技有限公司</w:t>
            </w:r>
          </w:p>
          <w:p>
            <w:pPr>
              <w:autoSpaceDE w:val="0"/>
              <w:autoSpaceDN w:val="0"/>
              <w:adjustRightInd w:val="0"/>
              <w:snapToGrid w:val="0"/>
              <w:spacing w:line="360" w:lineRule="auto"/>
              <w:jc w:val="right"/>
              <w:rPr>
                <w:rFonts w:ascii="Times New Roman" w:hAnsi="Times New Roman"/>
                <w:snapToGrid w:val="0"/>
                <w:kern w:val="0"/>
                <w:sz w:val="24"/>
                <w:highlight w:val="yellow"/>
              </w:rPr>
            </w:pPr>
            <w:r>
              <w:rPr>
                <w:rFonts w:ascii="Times New Roman" w:hAnsi="Times New Roman"/>
                <w:b/>
                <w:bCs/>
                <w:sz w:val="24"/>
              </w:rPr>
              <w:t xml:space="preserve">                                                         </w:t>
            </w:r>
            <w:r>
              <w:rPr>
                <w:rFonts w:ascii="Times New Roman" w:hAnsi="Times New Roman"/>
                <w:b/>
                <w:bCs/>
                <w:sz w:val="24"/>
                <w:lang w:val="zh-CN"/>
              </w:rPr>
              <w:t>201</w:t>
            </w:r>
            <w:r>
              <w:rPr>
                <w:rFonts w:hint="eastAsia" w:ascii="Times New Roman" w:hAnsi="Times New Roman"/>
                <w:b/>
                <w:bCs/>
                <w:sz w:val="24"/>
                <w:lang w:val="en-US" w:eastAsia="zh-CN"/>
              </w:rPr>
              <w:t>9</w:t>
            </w:r>
            <w:r>
              <w:rPr>
                <w:rFonts w:ascii="Times New Roman" w:hAnsi="Times New Roman"/>
                <w:b/>
                <w:bCs/>
                <w:sz w:val="24"/>
                <w:lang w:val="zh-CN"/>
              </w:rPr>
              <w:t>年</w:t>
            </w:r>
            <w:r>
              <w:rPr>
                <w:rFonts w:hint="eastAsia" w:ascii="Times New Roman" w:hAnsi="Times New Roman"/>
                <w:b/>
                <w:bCs/>
                <w:sz w:val="24"/>
                <w:lang w:val="en-US" w:eastAsia="zh-CN"/>
              </w:rPr>
              <w:t>4</w:t>
            </w:r>
            <w:r>
              <w:rPr>
                <w:rFonts w:ascii="Times New Roman" w:hAnsi="Times New Roman"/>
                <w:b/>
                <w:bCs/>
                <w:sz w:val="24"/>
                <w:lang w:val="zh-CN"/>
              </w:rPr>
              <w:t>月</w:t>
            </w:r>
            <w:r>
              <w:rPr>
                <w:rFonts w:hint="eastAsia" w:ascii="Times New Roman" w:hAnsi="Times New Roman"/>
                <w:b/>
                <w:bCs/>
                <w:sz w:val="24"/>
                <w:lang w:val="en-US" w:eastAsia="zh-CN"/>
              </w:rPr>
              <w:t>4</w:t>
            </w:r>
            <w:r>
              <w:rPr>
                <w:rFonts w:ascii="Times New Roman" w:hAnsi="Times New Roman"/>
                <w:b/>
                <w:bCs/>
                <w:sz w:val="24"/>
                <w:lang w:val="zh-CN"/>
              </w:rPr>
              <w:t>日</w:t>
            </w:r>
          </w:p>
        </w:tc>
      </w:tr>
      <w:tr>
        <w:tblPrEx>
          <w:tblBorders>
            <w:top w:val="single" w:color="auto" w:sz="12" w:space="0"/>
            <w:left w:val="single" w:color="auto" w:sz="12" w:space="0"/>
            <w:bottom w:val="single" w:color="auto" w:sz="12" w:space="0"/>
            <w:right w:val="single" w:color="auto" w:sz="12" w:space="0"/>
            <w:insideH w:val="single" w:color="auto" w:sz="12" w:space="0"/>
            <w:insideV w:val="none" w:color="auto" w:sz="0" w:space="0"/>
          </w:tblBorders>
          <w:tblCellMar>
            <w:top w:w="0" w:type="dxa"/>
            <w:left w:w="108" w:type="dxa"/>
            <w:bottom w:w="0" w:type="dxa"/>
            <w:right w:w="108" w:type="dxa"/>
          </w:tblCellMar>
        </w:tblPrEx>
        <w:trPr>
          <w:gridAfter w:val="1"/>
          <w:wAfter w:w="379" w:type="dxa"/>
          <w:trHeight w:val="6712" w:hRule="atLeast"/>
          <w:jc w:val="center"/>
        </w:trPr>
        <w:tc>
          <w:tcPr>
            <w:tcW w:w="9013" w:type="dxa"/>
            <w:noWrap w:val="0"/>
            <w:vAlign w:val="top"/>
          </w:tcPr>
          <w:p>
            <w:pPr>
              <w:adjustRightInd w:val="0"/>
              <w:snapToGrid w:val="0"/>
              <w:spacing w:line="400" w:lineRule="exact"/>
              <w:rPr>
                <w:rFonts w:ascii="Times New Roman" w:hAnsi="Times New Roman"/>
                <w:bCs/>
                <w:sz w:val="24"/>
              </w:rPr>
            </w:pPr>
            <w:r>
              <w:rPr>
                <w:rFonts w:ascii="Times New Roman" w:hAnsi="Times New Roman"/>
                <w:bCs/>
                <w:sz w:val="24"/>
              </w:rPr>
              <w:t>预审意见：</w:t>
            </w:r>
          </w:p>
          <w:p>
            <w:pPr>
              <w:adjustRightInd w:val="0"/>
              <w:snapToGrid w:val="0"/>
              <w:spacing w:before="240" w:line="400" w:lineRule="exact"/>
              <w:rPr>
                <w:rFonts w:ascii="Times New Roman" w:hAnsi="Times New Roman"/>
                <w:b/>
                <w:bCs/>
                <w:sz w:val="30"/>
                <w:szCs w:val="30"/>
              </w:rPr>
            </w:pPr>
          </w:p>
          <w:p>
            <w:pPr>
              <w:adjustRightInd w:val="0"/>
              <w:snapToGrid w:val="0"/>
              <w:spacing w:before="240" w:line="400" w:lineRule="exact"/>
              <w:rPr>
                <w:rFonts w:ascii="Times New Roman" w:hAnsi="Times New Roman"/>
                <w:b/>
                <w:bCs/>
                <w:sz w:val="30"/>
                <w:szCs w:val="30"/>
              </w:rPr>
            </w:pPr>
          </w:p>
          <w:p>
            <w:pPr>
              <w:adjustRightInd w:val="0"/>
              <w:snapToGrid w:val="0"/>
              <w:spacing w:before="240" w:line="400" w:lineRule="exact"/>
              <w:rPr>
                <w:rFonts w:ascii="Times New Roman" w:hAnsi="Times New Roman"/>
                <w:b/>
                <w:bCs/>
                <w:sz w:val="30"/>
                <w:szCs w:val="30"/>
              </w:rPr>
            </w:pPr>
          </w:p>
          <w:p>
            <w:pPr>
              <w:adjustRightInd w:val="0"/>
              <w:snapToGrid w:val="0"/>
              <w:spacing w:before="240" w:line="400" w:lineRule="exact"/>
              <w:rPr>
                <w:rFonts w:ascii="Times New Roman" w:hAnsi="Times New Roman"/>
                <w:b/>
                <w:bCs/>
                <w:sz w:val="30"/>
                <w:szCs w:val="30"/>
              </w:rPr>
            </w:pPr>
          </w:p>
          <w:p>
            <w:pPr>
              <w:adjustRightInd w:val="0"/>
              <w:snapToGrid w:val="0"/>
              <w:spacing w:before="240" w:line="400" w:lineRule="exact"/>
              <w:rPr>
                <w:rFonts w:ascii="Times New Roman" w:hAnsi="Times New Roman"/>
                <w:b/>
                <w:bCs/>
                <w:sz w:val="30"/>
                <w:szCs w:val="30"/>
              </w:rPr>
            </w:pPr>
          </w:p>
          <w:p>
            <w:pPr>
              <w:adjustRightInd w:val="0"/>
              <w:snapToGrid w:val="0"/>
              <w:spacing w:before="240" w:line="400" w:lineRule="exact"/>
              <w:rPr>
                <w:rFonts w:ascii="Times New Roman" w:hAnsi="Times New Roman"/>
                <w:b/>
                <w:bCs/>
                <w:sz w:val="30"/>
                <w:szCs w:val="30"/>
              </w:rPr>
            </w:pPr>
          </w:p>
          <w:p>
            <w:pPr>
              <w:adjustRightInd w:val="0"/>
              <w:snapToGrid w:val="0"/>
              <w:spacing w:before="240" w:line="600" w:lineRule="auto"/>
              <w:rPr>
                <w:rFonts w:ascii="Times New Roman" w:hAnsi="Times New Roman"/>
                <w:bCs/>
                <w:sz w:val="24"/>
              </w:rPr>
            </w:pPr>
            <w:r>
              <w:rPr>
                <w:rFonts w:ascii="Times New Roman" w:hAnsi="Times New Roman"/>
                <w:bCs/>
                <w:sz w:val="24"/>
              </w:rPr>
              <w:t xml:space="preserve">                                                     公   章</w:t>
            </w:r>
          </w:p>
          <w:p>
            <w:pPr>
              <w:tabs>
                <w:tab w:val="left" w:pos="720"/>
              </w:tabs>
              <w:adjustRightInd w:val="0"/>
              <w:snapToGrid w:val="0"/>
              <w:spacing w:line="600" w:lineRule="auto"/>
              <w:ind w:firstLine="240" w:firstLineChars="100"/>
              <w:rPr>
                <w:rFonts w:ascii="Times New Roman" w:hAnsi="Times New Roman"/>
                <w:b/>
                <w:sz w:val="30"/>
                <w:szCs w:val="30"/>
              </w:rPr>
            </w:pPr>
            <w:r>
              <w:rPr>
                <w:rFonts w:ascii="Times New Roman" w:hAnsi="Times New Roman"/>
                <w:bCs/>
                <w:sz w:val="24"/>
              </w:rPr>
              <w:t>经办人：                                        年    月    日</w:t>
            </w:r>
          </w:p>
        </w:tc>
      </w:tr>
      <w:tr>
        <w:tblPrEx>
          <w:tblBorders>
            <w:top w:val="single" w:color="auto" w:sz="12" w:space="0"/>
            <w:left w:val="single" w:color="auto" w:sz="12" w:space="0"/>
            <w:bottom w:val="single" w:color="auto" w:sz="12" w:space="0"/>
            <w:right w:val="single" w:color="auto" w:sz="12" w:space="0"/>
            <w:insideH w:val="single" w:color="auto" w:sz="12" w:space="0"/>
            <w:insideV w:val="none" w:color="auto" w:sz="0" w:space="0"/>
          </w:tblBorders>
          <w:tblCellMar>
            <w:top w:w="0" w:type="dxa"/>
            <w:left w:w="108" w:type="dxa"/>
            <w:bottom w:w="0" w:type="dxa"/>
            <w:right w:w="108" w:type="dxa"/>
          </w:tblCellMar>
        </w:tblPrEx>
        <w:trPr>
          <w:gridAfter w:val="1"/>
          <w:wAfter w:w="379" w:type="dxa"/>
          <w:trHeight w:val="6846" w:hRule="atLeast"/>
          <w:jc w:val="center"/>
        </w:trPr>
        <w:tc>
          <w:tcPr>
            <w:tcW w:w="9013" w:type="dxa"/>
            <w:noWrap w:val="0"/>
            <w:vAlign w:val="top"/>
          </w:tcPr>
          <w:p>
            <w:pPr>
              <w:adjustRightInd w:val="0"/>
              <w:snapToGrid w:val="0"/>
              <w:spacing w:line="400" w:lineRule="exact"/>
              <w:rPr>
                <w:rFonts w:ascii="Times New Roman" w:hAnsi="Times New Roman"/>
                <w:bCs/>
                <w:sz w:val="24"/>
              </w:rPr>
            </w:pPr>
            <w:r>
              <w:rPr>
                <w:rFonts w:ascii="Times New Roman" w:hAnsi="Times New Roman"/>
                <w:bCs/>
                <w:sz w:val="24"/>
              </w:rPr>
              <w:t>下一级环境保护行政主管部门审查意见：</w:t>
            </w:r>
          </w:p>
          <w:p>
            <w:pPr>
              <w:adjustRightInd w:val="0"/>
              <w:snapToGrid w:val="0"/>
              <w:spacing w:before="240" w:line="400" w:lineRule="exact"/>
              <w:rPr>
                <w:rFonts w:ascii="Times New Roman" w:hAnsi="Times New Roman"/>
                <w:sz w:val="30"/>
                <w:szCs w:val="30"/>
              </w:rPr>
            </w:pPr>
          </w:p>
          <w:p>
            <w:pPr>
              <w:adjustRightInd w:val="0"/>
              <w:snapToGrid w:val="0"/>
              <w:spacing w:before="240" w:line="400" w:lineRule="exact"/>
              <w:rPr>
                <w:rFonts w:ascii="Times New Roman" w:hAnsi="Times New Roman"/>
                <w:sz w:val="30"/>
                <w:szCs w:val="30"/>
              </w:rPr>
            </w:pPr>
          </w:p>
          <w:p>
            <w:pPr>
              <w:adjustRightInd w:val="0"/>
              <w:snapToGrid w:val="0"/>
              <w:spacing w:before="240" w:line="400" w:lineRule="exact"/>
              <w:rPr>
                <w:rFonts w:ascii="Times New Roman" w:hAnsi="Times New Roman"/>
                <w:sz w:val="30"/>
                <w:szCs w:val="30"/>
              </w:rPr>
            </w:pPr>
          </w:p>
          <w:p>
            <w:pPr>
              <w:adjustRightInd w:val="0"/>
              <w:snapToGrid w:val="0"/>
              <w:spacing w:before="240" w:line="400" w:lineRule="exact"/>
              <w:rPr>
                <w:rFonts w:ascii="Times New Roman" w:hAnsi="Times New Roman"/>
                <w:sz w:val="30"/>
                <w:szCs w:val="30"/>
              </w:rPr>
            </w:pPr>
          </w:p>
          <w:p>
            <w:pPr>
              <w:adjustRightInd w:val="0"/>
              <w:snapToGrid w:val="0"/>
              <w:spacing w:before="240" w:line="400" w:lineRule="exact"/>
              <w:rPr>
                <w:rFonts w:ascii="Times New Roman" w:hAnsi="Times New Roman"/>
                <w:sz w:val="30"/>
                <w:szCs w:val="30"/>
              </w:rPr>
            </w:pPr>
          </w:p>
          <w:p>
            <w:pPr>
              <w:adjustRightInd w:val="0"/>
              <w:snapToGrid w:val="0"/>
              <w:spacing w:before="240" w:line="400" w:lineRule="exact"/>
              <w:rPr>
                <w:rFonts w:ascii="Times New Roman" w:hAnsi="Times New Roman"/>
                <w:sz w:val="30"/>
                <w:szCs w:val="30"/>
              </w:rPr>
            </w:pPr>
          </w:p>
          <w:p>
            <w:pPr>
              <w:adjustRightInd w:val="0"/>
              <w:snapToGrid w:val="0"/>
              <w:spacing w:before="240" w:line="400" w:lineRule="exact"/>
              <w:rPr>
                <w:rFonts w:ascii="Times New Roman" w:hAnsi="Times New Roman"/>
                <w:sz w:val="30"/>
                <w:szCs w:val="30"/>
              </w:rPr>
            </w:pPr>
          </w:p>
          <w:p>
            <w:pPr>
              <w:adjustRightInd w:val="0"/>
              <w:snapToGrid w:val="0"/>
              <w:spacing w:line="600" w:lineRule="auto"/>
              <w:rPr>
                <w:rFonts w:ascii="Times New Roman" w:hAnsi="Times New Roman"/>
                <w:bCs/>
                <w:sz w:val="24"/>
              </w:rPr>
            </w:pPr>
            <w:r>
              <w:rPr>
                <w:rFonts w:ascii="Times New Roman" w:hAnsi="Times New Roman"/>
                <w:bCs/>
                <w:sz w:val="24"/>
              </w:rPr>
              <w:t xml:space="preserve">                                                     公  章</w:t>
            </w:r>
          </w:p>
          <w:p>
            <w:pPr>
              <w:adjustRightInd w:val="0"/>
              <w:snapToGrid w:val="0"/>
              <w:spacing w:line="600" w:lineRule="auto"/>
              <w:ind w:firstLine="240" w:firstLineChars="100"/>
              <w:rPr>
                <w:rFonts w:ascii="Times New Roman" w:hAnsi="Times New Roman"/>
                <w:bCs/>
                <w:sz w:val="24"/>
              </w:rPr>
            </w:pPr>
            <w:r>
              <w:rPr>
                <w:rFonts w:ascii="Times New Roman" w:hAnsi="Times New Roman"/>
                <w:bCs/>
                <w:sz w:val="24"/>
              </w:rPr>
              <w:t>经办人：                                       年    月    日</w:t>
            </w:r>
          </w:p>
          <w:p>
            <w:pPr>
              <w:adjustRightInd w:val="0"/>
              <w:snapToGrid w:val="0"/>
              <w:spacing w:line="400" w:lineRule="exact"/>
              <w:rPr>
                <w:rFonts w:ascii="Times New Roman" w:hAnsi="Times New Roman"/>
                <w:b/>
                <w:sz w:val="30"/>
                <w:szCs w:val="30"/>
              </w:rPr>
            </w:pPr>
          </w:p>
        </w:tc>
      </w:tr>
      <w:tr>
        <w:tblPrEx>
          <w:tblBorders>
            <w:top w:val="single" w:color="auto" w:sz="12" w:space="0"/>
            <w:left w:val="single" w:color="auto" w:sz="12" w:space="0"/>
            <w:bottom w:val="single" w:color="auto" w:sz="12" w:space="0"/>
            <w:right w:val="single" w:color="auto" w:sz="12" w:space="0"/>
            <w:insideH w:val="single" w:color="auto" w:sz="12" w:space="0"/>
            <w:insideV w:val="none" w:color="auto" w:sz="0" w:space="0"/>
          </w:tblBorders>
          <w:tblCellMar>
            <w:top w:w="0" w:type="dxa"/>
            <w:left w:w="108" w:type="dxa"/>
            <w:bottom w:w="0" w:type="dxa"/>
            <w:right w:w="108" w:type="dxa"/>
          </w:tblCellMar>
        </w:tblPrEx>
        <w:trPr>
          <w:gridAfter w:val="1"/>
          <w:wAfter w:w="379" w:type="dxa"/>
          <w:trHeight w:val="14062" w:hRule="atLeast"/>
          <w:jc w:val="center"/>
        </w:trPr>
        <w:tc>
          <w:tcPr>
            <w:tcW w:w="9013" w:type="dxa"/>
            <w:noWrap w:val="0"/>
            <w:vAlign w:val="top"/>
          </w:tcPr>
          <w:p>
            <w:pPr>
              <w:adjustRightInd w:val="0"/>
              <w:snapToGrid w:val="0"/>
              <w:spacing w:line="400" w:lineRule="exact"/>
              <w:rPr>
                <w:rFonts w:ascii="Times New Roman" w:hAnsi="Times New Roman"/>
                <w:bCs/>
                <w:sz w:val="24"/>
              </w:rPr>
            </w:pPr>
            <w:r>
              <w:rPr>
                <w:rFonts w:ascii="Times New Roman" w:hAnsi="Times New Roman"/>
                <w:bCs/>
                <w:sz w:val="24"/>
              </w:rPr>
              <w:t>审批意见：</w:t>
            </w:r>
          </w:p>
          <w:p>
            <w:pPr>
              <w:adjustRightInd w:val="0"/>
              <w:snapToGrid w:val="0"/>
              <w:spacing w:line="400" w:lineRule="exact"/>
              <w:jc w:val="right"/>
              <w:rPr>
                <w:rFonts w:ascii="Times New Roman" w:hAnsi="Times New Roman"/>
                <w:bCs/>
                <w:sz w:val="30"/>
                <w:szCs w:val="30"/>
              </w:rPr>
            </w:pPr>
          </w:p>
          <w:p>
            <w:pPr>
              <w:adjustRightInd w:val="0"/>
              <w:snapToGrid w:val="0"/>
              <w:spacing w:line="400" w:lineRule="exact"/>
              <w:rPr>
                <w:rFonts w:ascii="Times New Roman" w:hAnsi="Times New Roman"/>
                <w:bCs/>
                <w:sz w:val="28"/>
                <w:szCs w:val="28"/>
              </w:rPr>
            </w:pPr>
          </w:p>
          <w:p>
            <w:pPr>
              <w:adjustRightInd w:val="0"/>
              <w:snapToGrid w:val="0"/>
              <w:spacing w:before="240" w:after="240" w:line="400" w:lineRule="exact"/>
              <w:rPr>
                <w:rFonts w:ascii="Times New Roman" w:hAnsi="Times New Roman"/>
                <w:b/>
                <w:bCs/>
                <w:sz w:val="28"/>
                <w:szCs w:val="28"/>
              </w:rPr>
            </w:pPr>
          </w:p>
          <w:p>
            <w:pPr>
              <w:adjustRightInd w:val="0"/>
              <w:snapToGrid w:val="0"/>
              <w:spacing w:before="240" w:after="240" w:line="400" w:lineRule="exact"/>
              <w:rPr>
                <w:rFonts w:ascii="Times New Roman" w:hAnsi="Times New Roman"/>
                <w:b/>
                <w:bCs/>
                <w:sz w:val="28"/>
                <w:szCs w:val="28"/>
              </w:rPr>
            </w:pPr>
          </w:p>
          <w:p>
            <w:pPr>
              <w:adjustRightInd w:val="0"/>
              <w:snapToGrid w:val="0"/>
              <w:spacing w:before="240" w:after="240" w:line="400" w:lineRule="exact"/>
              <w:rPr>
                <w:rFonts w:ascii="Times New Roman" w:hAnsi="Times New Roman"/>
                <w:b/>
                <w:bCs/>
                <w:sz w:val="28"/>
                <w:szCs w:val="28"/>
              </w:rPr>
            </w:pPr>
          </w:p>
          <w:p>
            <w:pPr>
              <w:adjustRightInd w:val="0"/>
              <w:snapToGrid w:val="0"/>
              <w:spacing w:before="240" w:after="240" w:line="400" w:lineRule="exact"/>
              <w:rPr>
                <w:rFonts w:ascii="Times New Roman" w:hAnsi="Times New Roman"/>
                <w:b/>
                <w:bCs/>
                <w:sz w:val="28"/>
                <w:szCs w:val="28"/>
              </w:rPr>
            </w:pPr>
          </w:p>
          <w:p>
            <w:pPr>
              <w:adjustRightInd w:val="0"/>
              <w:snapToGrid w:val="0"/>
              <w:spacing w:before="240" w:after="240" w:line="400" w:lineRule="exact"/>
              <w:rPr>
                <w:rFonts w:ascii="Times New Roman" w:hAnsi="Times New Roman"/>
                <w:b/>
                <w:bCs/>
                <w:sz w:val="28"/>
                <w:szCs w:val="28"/>
              </w:rPr>
            </w:pPr>
          </w:p>
          <w:p>
            <w:pPr>
              <w:adjustRightInd w:val="0"/>
              <w:snapToGrid w:val="0"/>
              <w:spacing w:before="240" w:after="240" w:line="400" w:lineRule="exact"/>
              <w:rPr>
                <w:rFonts w:ascii="Times New Roman" w:hAnsi="Times New Roman"/>
                <w:b/>
                <w:bCs/>
                <w:sz w:val="28"/>
                <w:szCs w:val="28"/>
              </w:rPr>
            </w:pPr>
          </w:p>
          <w:p>
            <w:pPr>
              <w:adjustRightInd w:val="0"/>
              <w:snapToGrid w:val="0"/>
              <w:spacing w:before="240" w:after="240" w:line="400" w:lineRule="exact"/>
              <w:rPr>
                <w:rFonts w:ascii="Times New Roman" w:hAnsi="Times New Roman"/>
                <w:b/>
                <w:bCs/>
                <w:sz w:val="28"/>
                <w:szCs w:val="28"/>
              </w:rPr>
            </w:pPr>
          </w:p>
          <w:p>
            <w:pPr>
              <w:adjustRightInd w:val="0"/>
              <w:snapToGrid w:val="0"/>
              <w:spacing w:before="240" w:after="240" w:line="400" w:lineRule="exact"/>
              <w:rPr>
                <w:rFonts w:ascii="Times New Roman" w:hAnsi="Times New Roman"/>
                <w:b/>
                <w:bCs/>
                <w:sz w:val="28"/>
                <w:szCs w:val="28"/>
              </w:rPr>
            </w:pPr>
          </w:p>
          <w:p>
            <w:pPr>
              <w:adjustRightInd w:val="0"/>
              <w:snapToGrid w:val="0"/>
              <w:spacing w:before="240" w:after="240" w:line="400" w:lineRule="exact"/>
              <w:rPr>
                <w:rFonts w:ascii="Times New Roman" w:hAnsi="Times New Roman"/>
                <w:b/>
                <w:bCs/>
                <w:sz w:val="28"/>
                <w:szCs w:val="28"/>
              </w:rPr>
            </w:pPr>
          </w:p>
          <w:p>
            <w:pPr>
              <w:adjustRightInd w:val="0"/>
              <w:snapToGrid w:val="0"/>
              <w:spacing w:before="240" w:after="240" w:line="400" w:lineRule="exact"/>
              <w:rPr>
                <w:rFonts w:ascii="Times New Roman" w:hAnsi="Times New Roman"/>
                <w:b/>
                <w:bCs/>
                <w:sz w:val="28"/>
                <w:szCs w:val="28"/>
              </w:rPr>
            </w:pPr>
          </w:p>
          <w:p>
            <w:pPr>
              <w:adjustRightInd w:val="0"/>
              <w:snapToGrid w:val="0"/>
              <w:spacing w:before="240" w:after="240" w:line="400" w:lineRule="exact"/>
              <w:rPr>
                <w:rFonts w:ascii="Times New Roman" w:hAnsi="Times New Roman"/>
                <w:b/>
                <w:bCs/>
                <w:sz w:val="28"/>
                <w:szCs w:val="28"/>
              </w:rPr>
            </w:pPr>
          </w:p>
          <w:p>
            <w:pPr>
              <w:adjustRightInd w:val="0"/>
              <w:snapToGrid w:val="0"/>
              <w:spacing w:before="240" w:after="240" w:line="400" w:lineRule="exact"/>
              <w:rPr>
                <w:rFonts w:ascii="Times New Roman" w:hAnsi="Times New Roman"/>
                <w:b/>
                <w:bCs/>
                <w:sz w:val="28"/>
                <w:szCs w:val="28"/>
              </w:rPr>
            </w:pPr>
          </w:p>
          <w:p>
            <w:pPr>
              <w:adjustRightInd w:val="0"/>
              <w:snapToGrid w:val="0"/>
              <w:spacing w:before="240" w:after="240" w:line="400" w:lineRule="exact"/>
              <w:rPr>
                <w:rFonts w:ascii="Times New Roman" w:hAnsi="Times New Roman"/>
                <w:b/>
                <w:bCs/>
                <w:sz w:val="28"/>
                <w:szCs w:val="28"/>
              </w:rPr>
            </w:pPr>
          </w:p>
          <w:p>
            <w:pPr>
              <w:adjustRightInd w:val="0"/>
              <w:snapToGrid w:val="0"/>
              <w:spacing w:before="240" w:after="240" w:line="400" w:lineRule="exact"/>
              <w:rPr>
                <w:rFonts w:ascii="Times New Roman" w:hAnsi="Times New Roman"/>
                <w:b/>
                <w:bCs/>
                <w:sz w:val="28"/>
                <w:szCs w:val="28"/>
              </w:rPr>
            </w:pPr>
          </w:p>
          <w:p>
            <w:pPr>
              <w:adjustRightInd w:val="0"/>
              <w:snapToGrid w:val="0"/>
              <w:spacing w:before="240" w:after="240" w:line="400" w:lineRule="exact"/>
              <w:rPr>
                <w:rFonts w:ascii="Times New Roman" w:hAnsi="Times New Roman"/>
                <w:b/>
                <w:bCs/>
                <w:sz w:val="28"/>
                <w:szCs w:val="28"/>
              </w:rPr>
            </w:pPr>
          </w:p>
          <w:p>
            <w:pPr>
              <w:adjustRightInd w:val="0"/>
              <w:snapToGrid w:val="0"/>
              <w:spacing w:line="360" w:lineRule="auto"/>
              <w:rPr>
                <w:rFonts w:ascii="Times New Roman" w:hAnsi="Times New Roman"/>
                <w:b/>
                <w:bCs/>
                <w:sz w:val="28"/>
                <w:szCs w:val="28"/>
              </w:rPr>
            </w:pPr>
          </w:p>
          <w:p>
            <w:pPr>
              <w:adjustRightInd w:val="0"/>
              <w:snapToGrid w:val="0"/>
              <w:spacing w:line="600" w:lineRule="auto"/>
              <w:ind w:firstLine="5880" w:firstLineChars="2100"/>
              <w:rPr>
                <w:rFonts w:ascii="Times New Roman" w:hAnsi="Times New Roman"/>
                <w:bCs/>
                <w:sz w:val="24"/>
                <w:szCs w:val="24"/>
              </w:rPr>
            </w:pPr>
            <w:r>
              <w:rPr>
                <w:rFonts w:ascii="Times New Roman" w:hAnsi="Times New Roman"/>
                <w:bCs/>
                <w:sz w:val="28"/>
                <w:szCs w:val="28"/>
              </w:rPr>
              <w:t xml:space="preserve"> </w:t>
            </w:r>
            <w:r>
              <w:rPr>
                <w:rFonts w:ascii="Times New Roman" w:hAnsi="Times New Roman"/>
                <w:bCs/>
                <w:sz w:val="24"/>
                <w:szCs w:val="24"/>
              </w:rPr>
              <w:t>公  章</w:t>
            </w:r>
          </w:p>
          <w:p>
            <w:pPr>
              <w:adjustRightInd w:val="0"/>
              <w:snapToGrid w:val="0"/>
              <w:spacing w:line="600" w:lineRule="auto"/>
              <w:ind w:firstLine="480" w:firstLineChars="200"/>
              <w:rPr>
                <w:rFonts w:ascii="Times New Roman" w:hAnsi="Times New Roman"/>
                <w:bCs/>
                <w:sz w:val="28"/>
                <w:szCs w:val="28"/>
              </w:rPr>
            </w:pPr>
            <w:r>
              <w:rPr>
                <w:rFonts w:ascii="Times New Roman" w:hAnsi="Times New Roman"/>
                <w:bCs/>
                <w:sz w:val="24"/>
                <w:szCs w:val="24"/>
              </w:rPr>
              <w:t>经办人：                                 年     月     日</w:t>
            </w:r>
          </w:p>
        </w:tc>
      </w:tr>
      <w:tr>
        <w:tblPrEx>
          <w:tblBorders>
            <w:top w:val="single" w:color="auto" w:sz="12" w:space="0"/>
            <w:left w:val="single" w:color="auto" w:sz="12" w:space="0"/>
            <w:bottom w:val="single" w:color="auto" w:sz="12" w:space="0"/>
            <w:right w:val="single" w:color="auto" w:sz="12" w:space="0"/>
            <w:insideH w:val="single" w:color="auto" w:sz="12" w:space="0"/>
            <w:insideV w:val="none" w:color="auto" w:sz="0" w:space="0"/>
          </w:tblBorders>
          <w:tblCellMar>
            <w:top w:w="0" w:type="dxa"/>
            <w:left w:w="108" w:type="dxa"/>
            <w:bottom w:w="0" w:type="dxa"/>
            <w:right w:w="108" w:type="dxa"/>
          </w:tblCellMar>
        </w:tblPrEx>
        <w:trPr>
          <w:gridAfter w:val="1"/>
          <w:wAfter w:w="379" w:type="dxa"/>
          <w:trHeight w:val="13155" w:hRule="atLeast"/>
          <w:jc w:val="center"/>
        </w:trPr>
        <w:tc>
          <w:tcPr>
            <w:tcW w:w="9013" w:type="dxa"/>
            <w:noWrap w:val="0"/>
            <w:vAlign w:val="top"/>
          </w:tcPr>
          <w:p>
            <w:pPr>
              <w:pStyle w:val="2"/>
              <w:pageBreakBefore w:val="0"/>
              <w:widowControl w:val="0"/>
              <w:kinsoku/>
              <w:wordWrap/>
              <w:overflowPunct/>
              <w:topLinePunct w:val="0"/>
              <w:autoSpaceDE/>
              <w:autoSpaceDN/>
              <w:bidi w:val="0"/>
              <w:adjustRightInd w:val="0"/>
              <w:snapToGrid w:val="0"/>
              <w:spacing w:before="0" w:after="0" w:line="360" w:lineRule="auto"/>
              <w:jc w:val="center"/>
              <w:textAlignment w:val="auto"/>
              <w:rPr>
                <w:rFonts w:hint="eastAsia" w:ascii="Times New Roman" w:hAnsi="Times New Roman" w:eastAsia="宋体"/>
                <w:b/>
                <w:bCs/>
                <w:lang w:eastAsia="zh-CN"/>
              </w:rPr>
            </w:pPr>
          </w:p>
          <w:p>
            <w:pPr>
              <w:pStyle w:val="2"/>
              <w:pageBreakBefore w:val="0"/>
              <w:widowControl w:val="0"/>
              <w:kinsoku/>
              <w:wordWrap/>
              <w:overflowPunct/>
              <w:topLinePunct w:val="0"/>
              <w:autoSpaceDE/>
              <w:autoSpaceDN/>
              <w:bidi w:val="0"/>
              <w:adjustRightInd w:val="0"/>
              <w:snapToGrid w:val="0"/>
              <w:spacing w:before="0" w:after="0" w:line="360" w:lineRule="auto"/>
              <w:jc w:val="center"/>
              <w:textAlignment w:val="auto"/>
              <w:rPr>
                <w:rFonts w:hint="eastAsia" w:ascii="Times New Roman" w:hAnsi="Times New Roman" w:eastAsia="宋体"/>
                <w:lang w:eastAsia="zh-CN"/>
              </w:rPr>
            </w:pPr>
            <w:r>
              <w:rPr>
                <w:rFonts w:hint="eastAsia" w:ascii="Times New Roman" w:hAnsi="Times New Roman" w:eastAsia="宋体"/>
                <w:b/>
                <w:bCs/>
                <w:lang w:eastAsia="zh-CN"/>
              </w:rPr>
              <w:t>注</w:t>
            </w:r>
            <w:r>
              <w:rPr>
                <w:rFonts w:hint="eastAsia" w:ascii="Times New Roman" w:hAnsi="Times New Roman" w:eastAsia="宋体"/>
                <w:b/>
                <w:bCs/>
                <w:lang w:val="en-US" w:eastAsia="zh-CN"/>
              </w:rPr>
              <w:t xml:space="preserve">  </w:t>
            </w:r>
            <w:r>
              <w:rPr>
                <w:rFonts w:hint="eastAsia" w:ascii="Times New Roman" w:hAnsi="Times New Roman" w:eastAsia="宋体"/>
                <w:b/>
                <w:bCs/>
                <w:lang w:eastAsia="zh-CN"/>
              </w:rPr>
              <w:t>释</w:t>
            </w:r>
          </w:p>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firstLine="422" w:firstLineChars="200"/>
              <w:textAlignment w:val="auto"/>
              <w:rPr>
                <w:rFonts w:hint="eastAsia" w:ascii="Times New Roman" w:hAnsi="Times New Roman" w:eastAsia="宋体"/>
                <w:b/>
                <w:bCs/>
                <w:lang w:eastAsia="zh-CN"/>
              </w:rPr>
            </w:pPr>
            <w:r>
              <w:rPr>
                <w:rFonts w:hint="eastAsia" w:ascii="Times New Roman" w:hAnsi="Times New Roman" w:eastAsia="宋体"/>
                <w:b/>
                <w:bCs/>
                <w:lang w:eastAsia="zh-CN"/>
              </w:rPr>
              <w:t>本报告表附以下附件、附图、附表：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eastAsia" w:ascii="Times New Roman" w:hAnsi="Times New Roman" w:eastAsia="宋体"/>
                <w:b/>
                <w:bCs/>
                <w:lang w:val="en-US" w:eastAsia="zh-CN"/>
              </w:rPr>
            </w:pPr>
            <w:r>
              <w:rPr>
                <w:rFonts w:hint="eastAsia" w:ascii="Times New Roman" w:hAnsi="Times New Roman" w:eastAsia="宋体"/>
                <w:b/>
                <w:bCs/>
                <w:lang w:eastAsia="zh-CN"/>
              </w:rPr>
              <w:t>附件</w:t>
            </w:r>
            <w:r>
              <w:rPr>
                <w:rFonts w:hint="eastAsia" w:ascii="Times New Roman" w:hAnsi="Times New Roman" w:eastAsia="宋体"/>
                <w:b/>
                <w:bCs/>
                <w:lang w:val="en-US" w:eastAsia="zh-CN"/>
              </w:rPr>
              <w:t>1  委托书</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eastAsia" w:ascii="Times New Roman" w:hAnsi="Times New Roman" w:eastAsia="宋体"/>
                <w:b/>
                <w:bCs/>
                <w:lang w:val="en-US" w:eastAsia="zh-CN"/>
              </w:rPr>
            </w:pPr>
            <w:r>
              <w:rPr>
                <w:rFonts w:hint="eastAsia" w:ascii="Times New Roman" w:hAnsi="Times New Roman" w:eastAsia="宋体"/>
                <w:b/>
                <w:bCs/>
                <w:lang w:val="en-US" w:eastAsia="zh-CN"/>
              </w:rPr>
              <w:t>附件2  备案确认书</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eastAsia" w:ascii="Times New Roman" w:hAnsi="Times New Roman" w:eastAsia="宋体"/>
                <w:b/>
                <w:bCs/>
                <w:lang w:val="en-US" w:eastAsia="zh-CN"/>
              </w:rPr>
            </w:pPr>
            <w:r>
              <w:rPr>
                <w:rFonts w:hint="eastAsia" w:ascii="Times New Roman" w:hAnsi="Times New Roman" w:eastAsia="宋体"/>
                <w:b/>
                <w:bCs/>
                <w:lang w:val="en-US" w:eastAsia="zh-CN"/>
              </w:rPr>
              <w:t>附件3  土地证明</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eastAsia" w:ascii="Times New Roman" w:hAnsi="Times New Roman" w:eastAsia="宋体"/>
                <w:b/>
                <w:bCs/>
                <w:lang w:val="en-US" w:eastAsia="zh-CN"/>
              </w:rPr>
            </w:pPr>
            <w:r>
              <w:rPr>
                <w:rFonts w:hint="eastAsia" w:ascii="Times New Roman" w:hAnsi="Times New Roman" w:eastAsia="宋体"/>
                <w:b/>
                <w:bCs/>
                <w:lang w:val="en-US" w:eastAsia="zh-CN"/>
              </w:rPr>
              <w:t>附件4  土地租赁合同</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eastAsia="宋体"/>
                <w:b/>
                <w:bCs/>
                <w:lang w:val="en-US" w:eastAsia="zh-CN"/>
              </w:rPr>
            </w:pPr>
            <w:r>
              <w:rPr>
                <w:rFonts w:hint="eastAsia" w:ascii="Times New Roman" w:hAnsi="Times New Roman" w:eastAsia="宋体"/>
                <w:b/>
                <w:bCs/>
                <w:lang w:val="en-US" w:eastAsia="zh-CN"/>
              </w:rPr>
              <w:t>附件5  营业执照</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eastAsia" w:ascii="Times New Roman" w:hAnsi="Times New Roman" w:eastAsia="宋体"/>
                <w:b/>
                <w:bCs/>
                <w:lang w:val="en-US" w:eastAsia="zh-CN"/>
              </w:rPr>
            </w:pPr>
            <w:r>
              <w:rPr>
                <w:rFonts w:hint="eastAsia" w:ascii="Times New Roman" w:hAnsi="Times New Roman" w:eastAsia="宋体"/>
                <w:b/>
                <w:bCs/>
                <w:lang w:val="en-US" w:eastAsia="zh-CN"/>
              </w:rPr>
              <w:t>附件6  确认书</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eastAsia" w:ascii="Times New Roman" w:hAnsi="Times New Roman" w:eastAsia="宋体"/>
                <w:b/>
                <w:bCs/>
                <w:lang w:val="en-US" w:eastAsia="zh-CN"/>
              </w:rPr>
            </w:pPr>
            <w:r>
              <w:rPr>
                <w:rFonts w:hint="eastAsia" w:ascii="Times New Roman" w:hAnsi="Times New Roman" w:eastAsia="宋体"/>
                <w:b/>
                <w:bCs/>
                <w:lang w:val="en-US" w:eastAsia="zh-CN"/>
              </w:rPr>
              <w:t>附图1  项目地理位置图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eastAsia" w:ascii="Times New Roman" w:hAnsi="Times New Roman" w:eastAsia="宋体"/>
                <w:b/>
                <w:bCs/>
                <w:lang w:val="en-US" w:eastAsia="zh-CN"/>
              </w:rPr>
            </w:pPr>
            <w:r>
              <w:rPr>
                <w:rFonts w:hint="eastAsia" w:ascii="Times New Roman" w:hAnsi="Times New Roman" w:eastAsia="宋体"/>
                <w:b/>
                <w:bCs/>
                <w:lang w:val="en-US" w:eastAsia="zh-CN"/>
              </w:rPr>
              <w:t>附图2  周边环境及环境敏感点示意图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eastAsia" w:ascii="Times New Roman" w:hAnsi="Times New Roman" w:eastAsia="宋体"/>
                <w:b/>
                <w:bCs/>
                <w:lang w:val="en-US" w:eastAsia="zh-CN"/>
              </w:rPr>
            </w:pPr>
            <w:r>
              <w:rPr>
                <w:rFonts w:hint="eastAsia" w:ascii="Times New Roman" w:hAnsi="Times New Roman" w:eastAsia="宋体"/>
                <w:b/>
                <w:bCs/>
                <w:lang w:val="en-US" w:eastAsia="zh-CN"/>
              </w:rPr>
              <w:t>附图3  本项目周边环境示意图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eastAsia" w:ascii="Times New Roman" w:hAnsi="Times New Roman" w:eastAsia="宋体"/>
                <w:b/>
                <w:bCs/>
                <w:lang w:val="en-US" w:eastAsia="zh-CN"/>
              </w:rPr>
            </w:pPr>
            <w:r>
              <w:rPr>
                <w:rFonts w:hint="eastAsia" w:ascii="Times New Roman" w:hAnsi="Times New Roman" w:eastAsia="宋体"/>
                <w:b/>
                <w:bCs/>
                <w:lang w:val="en-US" w:eastAsia="zh-CN"/>
              </w:rPr>
              <w:t>附图4  本项目厂区平面示意图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eastAsia" w:ascii="Times New Roman" w:hAnsi="Times New Roman" w:eastAsia="宋体"/>
                <w:b/>
                <w:bCs/>
                <w:lang w:val="en-US" w:eastAsia="zh-CN"/>
              </w:rPr>
            </w:pPr>
            <w:r>
              <w:rPr>
                <w:rFonts w:hint="eastAsia" w:ascii="Times New Roman" w:hAnsi="Times New Roman" w:eastAsia="宋体"/>
                <w:b/>
                <w:bCs/>
                <w:lang w:val="en-US" w:eastAsia="zh-CN"/>
              </w:rPr>
              <w:t>附图5   卫生防护距离图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eastAsia" w:ascii="Times New Roman" w:hAnsi="Times New Roman" w:eastAsia="宋体"/>
                <w:b/>
                <w:bCs/>
                <w:lang w:val="en-US" w:eastAsia="zh-CN"/>
              </w:rPr>
            </w:pPr>
            <w:r>
              <w:rPr>
                <w:rFonts w:hint="eastAsia" w:ascii="Times New Roman" w:hAnsi="Times New Roman" w:eastAsia="宋体"/>
                <w:b/>
                <w:bCs/>
                <w:lang w:val="en-US" w:eastAsia="zh-CN"/>
              </w:rPr>
              <w:t>附表1   地表水环境影响评价自查表</w:t>
            </w:r>
          </w:p>
          <w:p>
            <w:pPr>
              <w:adjustRightInd w:val="0"/>
              <w:snapToGrid w:val="0"/>
              <w:spacing w:line="600" w:lineRule="auto"/>
              <w:ind w:firstLine="480" w:firstLineChars="200"/>
              <w:rPr>
                <w:rFonts w:ascii="Times New Roman" w:hAnsi="Times New Roman"/>
                <w:bCs/>
                <w:sz w:val="24"/>
                <w:szCs w:val="24"/>
              </w:rPr>
            </w:pPr>
          </w:p>
        </w:tc>
      </w:tr>
    </w:tbl>
    <w:p>
      <w:pPr>
        <w:rPr>
          <w:rFonts w:hint="eastAsia" w:ascii="Courier New" w:hAnsi="Courier New" w:cs="Courier New"/>
        </w:rPr>
        <w:sectPr>
          <w:footerReference r:id="rId3" w:type="default"/>
          <w:pgSz w:w="11906" w:h="16838"/>
          <w:pgMar w:top="1440" w:right="1080" w:bottom="1440" w:left="1080" w:header="851" w:footer="992" w:gutter="0"/>
          <w:pgNumType w:fmt="decimal"/>
          <w:cols w:space="425" w:num="1"/>
          <w:docGrid w:type="lines" w:linePitch="312" w:charSpace="0"/>
        </w:sectPr>
      </w:pPr>
    </w:p>
    <w:p>
      <w:pPr>
        <w:jc w:val="center"/>
        <w:rPr>
          <w:rFonts w:hint="eastAsia"/>
        </w:rPr>
      </w:pPr>
      <w:r>
        <w:rPr>
          <w:sz w:val="21"/>
        </w:rPr>
        <mc:AlternateContent>
          <mc:Choice Requires="wps">
            <w:drawing>
              <wp:anchor distT="0" distB="0" distL="114300" distR="114300" simplePos="0" relativeHeight="251725824" behindDoc="0" locked="0" layoutInCell="1" allowOverlap="1">
                <wp:simplePos x="0" y="0"/>
                <wp:positionH relativeFrom="column">
                  <wp:posOffset>6245225</wp:posOffset>
                </wp:positionH>
                <wp:positionV relativeFrom="paragraph">
                  <wp:posOffset>-34925</wp:posOffset>
                </wp:positionV>
                <wp:extent cx="579120" cy="388620"/>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579120" cy="388620"/>
                        </a:xfrm>
                        <a:prstGeom prst="rect">
                          <a:avLst/>
                        </a:prstGeom>
                        <a:noFill/>
                        <a:ln>
                          <a:noFill/>
                        </a:ln>
                      </wps:spPr>
                      <wps:txbx>
                        <w:txbxContent>
                          <w:p>
                            <w:pPr>
                              <w:rPr>
                                <w:rFonts w:hint="eastAsia" w:eastAsia="宋体"/>
                                <w:lang w:val="en-US" w:eastAsia="zh-CN"/>
                              </w:rPr>
                            </w:pPr>
                            <w:r>
                              <w:rPr>
                                <w:rFonts w:hint="eastAsia"/>
                                <w:lang w:val="en-US" w:eastAsia="zh-CN"/>
                              </w:rPr>
                              <w:t>N</w:t>
                            </w:r>
                          </w:p>
                        </w:txbxContent>
                      </wps:txbx>
                      <wps:bodyPr upright="1"/>
                    </wps:wsp>
                  </a:graphicData>
                </a:graphic>
              </wp:anchor>
            </w:drawing>
          </mc:Choice>
          <mc:Fallback>
            <w:pict>
              <v:shape id="_x0000_s1026" o:spid="_x0000_s1026" o:spt="202" type="#_x0000_t202" style="position:absolute;left:0pt;margin-left:491.75pt;margin-top:-2.75pt;height:30.6pt;width:45.6pt;z-index:251725824;mso-width-relative:page;mso-height-relative:page;" filled="f" stroked="f" coordsize="21600,21600" o:gfxdata="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85n/tcA&#10;AAAKAQAADwAAAAAAAAABACAAAAAiAAAAZHJzL2Rvd25yZXYueG1sUEsBAhQAFAAAAAgAh07iQGW3&#10;Zk2uAQAAUQMAAA4AAAAAAAAAAQAgAAAAJgEAAGRycy9lMm9Eb2MueG1sUEsFBgAAAAAGAAYAWQEA&#10;AEYFAAAAAA==&#10;">
                <v:fill on="f" focussize="0,0"/>
                <v:stroke on="f"/>
                <v:imagedata o:title=""/>
                <o:lock v:ext="edit" aspectratio="f"/>
                <v:textbox>
                  <w:txbxContent>
                    <w:p>
                      <w:pPr>
                        <w:rPr>
                          <w:rFonts w:hint="eastAsia" w:eastAsia="宋体"/>
                          <w:lang w:val="en-US" w:eastAsia="zh-CN"/>
                        </w:rPr>
                      </w:pPr>
                      <w:r>
                        <w:rPr>
                          <w:rFonts w:hint="eastAsia"/>
                          <w:lang w:val="en-US" w:eastAsia="zh-CN"/>
                        </w:rPr>
                        <w:t>N</w:t>
                      </w:r>
                    </w:p>
                  </w:txbxContent>
                </v:textbox>
              </v:shape>
            </w:pict>
          </mc:Fallback>
        </mc:AlternateContent>
      </w:r>
      <w:r>
        <w:rPr>
          <w:sz w:val="21"/>
        </w:rPr>
        <mc:AlternateContent>
          <mc:Choice Requires="wps">
            <w:drawing>
              <wp:anchor distT="0" distB="0" distL="114300" distR="114300" simplePos="0" relativeHeight="251713536" behindDoc="0" locked="0" layoutInCell="1" allowOverlap="1">
                <wp:simplePos x="0" y="0"/>
                <wp:positionH relativeFrom="column">
                  <wp:posOffset>9295765</wp:posOffset>
                </wp:positionH>
                <wp:positionV relativeFrom="paragraph">
                  <wp:posOffset>-146050</wp:posOffset>
                </wp:positionV>
                <wp:extent cx="389255" cy="296545"/>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389255" cy="296545"/>
                        </a:xfrm>
                        <a:prstGeom prst="rect">
                          <a:avLst/>
                        </a:prstGeom>
                        <a:noFill/>
                        <a:ln>
                          <a:noFill/>
                        </a:ln>
                      </wps:spPr>
                      <wps:txbx>
                        <w:txbxContent>
                          <w:p>
                            <w:pPr>
                              <w:rPr>
                                <w:rFonts w:hint="eastAsia" w:eastAsia="宋体"/>
                                <w:lang w:val="en-US" w:eastAsia="zh-CN"/>
                              </w:rPr>
                            </w:pPr>
                            <w:r>
                              <w:rPr>
                                <w:rFonts w:hint="eastAsia"/>
                                <w:lang w:val="en-US" w:eastAsia="zh-CN"/>
                              </w:rPr>
                              <w:t>N</w:t>
                            </w:r>
                          </w:p>
                        </w:txbxContent>
                      </wps:txbx>
                      <wps:bodyPr upright="1"/>
                    </wps:wsp>
                  </a:graphicData>
                </a:graphic>
              </wp:anchor>
            </w:drawing>
          </mc:Choice>
          <mc:Fallback>
            <w:pict>
              <v:shape id="_x0000_s1026" o:spid="_x0000_s1026" o:spt="202" type="#_x0000_t202" style="position:absolute;left:0pt;margin-left:731.95pt;margin-top:-11.5pt;height:23.35pt;width:30.65pt;z-index:251713536;mso-width-relative:page;mso-height-relative:page;" filled="f" stroked="f" coordsize="21600,21600" o:gfxdata="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YZT9r&#10;2QAAAAwBAAAPAAAAAAAAAAEAIAAAACIAAABkcnMvZG93bnJldi54bWxQSwECFAAUAAAACACHTuJA&#10;Y0I1cq4BAABRAwAADgAAAAAAAAABACAAAAAoAQAAZHJzL2Uyb0RvYy54bWxQSwUGAAAAAAYABgBZ&#10;AQAASAUAAAAA&#10;">
                <v:fill on="f" focussize="0,0"/>
                <v:stroke on="f"/>
                <v:imagedata o:title=""/>
                <o:lock v:ext="edit" aspectratio="f"/>
                <v:textbox>
                  <w:txbxContent>
                    <w:p>
                      <w:pPr>
                        <w:rPr>
                          <w:rFonts w:hint="eastAsia" w:eastAsia="宋体"/>
                          <w:lang w:val="en-US" w:eastAsia="zh-CN"/>
                        </w:rPr>
                      </w:pPr>
                      <w:r>
                        <w:rPr>
                          <w:rFonts w:hint="eastAsia"/>
                          <w:lang w:val="en-US" w:eastAsia="zh-CN"/>
                        </w:rPr>
                        <w:t>N</w:t>
                      </w:r>
                    </w:p>
                  </w:txbxContent>
                </v:textbox>
              </v:shape>
            </w:pict>
          </mc:Fallback>
        </mc:AlternateContent>
      </w:r>
      <w:r>
        <w:rPr>
          <w:sz w:val="21"/>
        </w:rPr>
        <mc:AlternateContent>
          <mc:Choice Requires="wps">
            <w:drawing>
              <wp:anchor distT="0" distB="0" distL="114300" distR="114300" simplePos="0" relativeHeight="251712512" behindDoc="0" locked="0" layoutInCell="1" allowOverlap="1">
                <wp:simplePos x="0" y="0"/>
                <wp:positionH relativeFrom="column">
                  <wp:posOffset>9397365</wp:posOffset>
                </wp:positionH>
                <wp:positionV relativeFrom="paragraph">
                  <wp:posOffset>6350</wp:posOffset>
                </wp:positionV>
                <wp:extent cx="635" cy="431800"/>
                <wp:effectExtent l="48895" t="0" r="57150" b="10160"/>
                <wp:wrapNone/>
                <wp:docPr id="249" name="直接连接符 249"/>
                <wp:cNvGraphicFramePr/>
                <a:graphic xmlns:a="http://schemas.openxmlformats.org/drawingml/2006/main">
                  <a:graphicData uri="http://schemas.microsoft.com/office/word/2010/wordprocessingShape">
                    <wps:wsp>
                      <wps:cNvCnPr/>
                      <wps:spPr>
                        <a:xfrm flipV="1">
                          <a:off x="0" y="0"/>
                          <a:ext cx="635" cy="4318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739.95pt;margin-top:0.5pt;height:34pt;width:0.05pt;z-index:251712512;mso-width-relative:page;mso-height-relative:page;" filled="f" stroked="t" coordsize="21600,21600" o:gfxdata="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bTyjdcAAAAKAQAADwAAAAAAAAABACAAAAAiAAAA&#10;ZHJzL2Rvd25yZXYueG1sUEsBAhQAFAAAAAgAh07iQNnA0WUIAgAA9AMAAA4AAAAAAAAAAQAgAAAA&#10;JgEAAGRycy9lMm9Eb2MueG1sUEsFBgAAAAAGAAYAWQEAAKA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727872" behindDoc="0" locked="0" layoutInCell="1" allowOverlap="1">
                <wp:simplePos x="0" y="0"/>
                <wp:positionH relativeFrom="column">
                  <wp:posOffset>3227705</wp:posOffset>
                </wp:positionH>
                <wp:positionV relativeFrom="paragraph">
                  <wp:posOffset>5845175</wp:posOffset>
                </wp:positionV>
                <wp:extent cx="883920" cy="365760"/>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883920" cy="365760"/>
                        </a:xfrm>
                        <a:prstGeom prst="rect">
                          <a:avLst/>
                        </a:prstGeom>
                        <a:noFill/>
                        <a:ln>
                          <a:noFill/>
                        </a:ln>
                      </wps:spPr>
                      <wps:txbx>
                        <w:txbxContent>
                          <w:p>
                            <w:pPr>
                              <w:rPr>
                                <w:rFonts w:hint="eastAsia" w:eastAsia="宋体"/>
                                <w:b/>
                                <w:bCs/>
                                <w:color w:val="FF0000"/>
                                <w:lang w:eastAsia="zh-CN"/>
                              </w:rPr>
                            </w:pPr>
                            <w:r>
                              <w:rPr>
                                <w:rFonts w:hint="eastAsia"/>
                                <w:b/>
                                <w:bCs/>
                                <w:color w:val="FF0000"/>
                                <w:lang w:eastAsia="zh-CN"/>
                              </w:rPr>
                              <w:t>本项目位置</w:t>
                            </w:r>
                          </w:p>
                        </w:txbxContent>
                      </wps:txbx>
                      <wps:bodyPr upright="1"/>
                    </wps:wsp>
                  </a:graphicData>
                </a:graphic>
              </wp:anchor>
            </w:drawing>
          </mc:Choice>
          <mc:Fallback>
            <w:pict>
              <v:shape id="_x0000_s1026" o:spid="_x0000_s1026" o:spt="202" type="#_x0000_t202" style="position:absolute;left:0pt;margin-left:254.15pt;margin-top:460.25pt;height:28.8pt;width:69.6pt;z-index:251727872;mso-width-relative:page;mso-height-relative:page;" filled="f" stroked="f" coordsize="21600,21600" o:gfxdata="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fl5ic&#10;2AAAAAsBAAAPAAAAAAAAAAEAIAAAACIAAABkcnMvZG93bnJldi54bWxQSwECFAAUAAAACACHTuJA&#10;P5Oqya8BAABRAwAADgAAAAAAAAABACAAAAAnAQAAZHJzL2Uyb0RvYy54bWxQSwUGAAAAAAYABgBZ&#10;AQAASAUAAAAA&#10;">
                <v:fill on="f" focussize="0,0"/>
                <v:stroke on="f"/>
                <v:imagedata o:title=""/>
                <o:lock v:ext="edit" aspectratio="f"/>
                <v:textbox>
                  <w:txbxContent>
                    <w:p>
                      <w:pPr>
                        <w:rPr>
                          <w:rFonts w:hint="eastAsia" w:eastAsia="宋体"/>
                          <w:b/>
                          <w:bCs/>
                          <w:color w:val="FF0000"/>
                          <w:lang w:eastAsia="zh-CN"/>
                        </w:rPr>
                      </w:pPr>
                      <w:r>
                        <w:rPr>
                          <w:rFonts w:hint="eastAsia"/>
                          <w:b/>
                          <w:bCs/>
                          <w:color w:val="FF0000"/>
                          <w:lang w:eastAsia="zh-CN"/>
                        </w:rPr>
                        <w:t>本项目位置</w:t>
                      </w:r>
                    </w:p>
                  </w:txbxContent>
                </v:textbox>
              </v:shape>
            </w:pict>
          </mc:Fallback>
        </mc:AlternateContent>
      </w:r>
      <w:r>
        <w:rPr>
          <w:sz w:val="32"/>
        </w:rPr>
        <mc:AlternateContent>
          <mc:Choice Requires="wps">
            <w:drawing>
              <wp:anchor distT="0" distB="0" distL="114300" distR="114300" simplePos="0" relativeHeight="251726848" behindDoc="0" locked="0" layoutInCell="1" allowOverlap="1">
                <wp:simplePos x="0" y="0"/>
                <wp:positionH relativeFrom="column">
                  <wp:posOffset>3806825</wp:posOffset>
                </wp:positionH>
                <wp:positionV relativeFrom="paragraph">
                  <wp:posOffset>6096635</wp:posOffset>
                </wp:positionV>
                <wp:extent cx="92075" cy="156845"/>
                <wp:effectExtent l="4445" t="4445" r="10160" b="6350"/>
                <wp:wrapNone/>
                <wp:docPr id="250" name="文本框 250"/>
                <wp:cNvGraphicFramePr/>
                <a:graphic xmlns:a="http://schemas.openxmlformats.org/drawingml/2006/main">
                  <a:graphicData uri="http://schemas.microsoft.com/office/word/2010/wordprocessingShape">
                    <wps:wsp>
                      <wps:cNvSpPr txBox="1"/>
                      <wps:spPr>
                        <a:xfrm>
                          <a:off x="0" y="0"/>
                          <a:ext cx="92075" cy="156845"/>
                        </a:xfrm>
                        <a:prstGeom prst="re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202" type="#_x0000_t202" style="position:absolute;left:0pt;margin-left:299.75pt;margin-top:480.05pt;height:12.35pt;width:7.25pt;z-index:251726848;mso-width-relative:page;mso-height-relative:page;" fillcolor="#FF0000" filled="t" stroked="t" coordsize="21600,21600" o:gfxdata="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zH6VXaAAAACwEAAA8AAAAAAAAAAQAgAAAAIgAA&#10;AGRycy9kb3ducmV2LnhtbFBLAQIUABQAAAAIAIdO4kC0wwHPBgIAADgEAAAOAAAAAAAAAAEAIAAA&#10;ACkBAABkcnMvZTJvRG9jLnhtbFBLBQYAAAAABgAGAFkBAAChBQAAAAA=&#10;">
                <v:fill on="t" focussize="0,0"/>
                <v:stroke color="#FF0000" joinstyle="miter"/>
                <v:imagedata o:title=""/>
                <o:lock v:ext="edit" aspectratio="f"/>
                <v:textbox>
                  <w:txbxContent>
                    <w:p/>
                  </w:txbxContent>
                </v:textbox>
              </v:shape>
            </w:pict>
          </mc:Fallback>
        </mc:AlternateContent>
      </w:r>
      <w:r>
        <w:rPr>
          <w:sz w:val="32"/>
        </w:rPr>
        <mc:AlternateContent>
          <mc:Choice Requires="wps">
            <w:drawing>
              <wp:anchor distT="0" distB="0" distL="114300" distR="114300" simplePos="0" relativeHeight="251724800" behindDoc="0" locked="0" layoutInCell="1" allowOverlap="1">
                <wp:simplePos x="0" y="0"/>
                <wp:positionH relativeFrom="column">
                  <wp:posOffset>6336665</wp:posOffset>
                </wp:positionH>
                <wp:positionV relativeFrom="paragraph">
                  <wp:posOffset>18415</wp:posOffset>
                </wp:positionV>
                <wp:extent cx="635" cy="297180"/>
                <wp:effectExtent l="48895" t="0" r="57150" b="7620"/>
                <wp:wrapNone/>
                <wp:docPr id="247" name="直接连接符 247"/>
                <wp:cNvGraphicFramePr/>
                <a:graphic xmlns:a="http://schemas.openxmlformats.org/drawingml/2006/main">
                  <a:graphicData uri="http://schemas.microsoft.com/office/word/2010/wordprocessingShape">
                    <wps:wsp>
                      <wps:cNvCnPr/>
                      <wps:spPr>
                        <a:xfrm flipV="1">
                          <a:off x="0" y="0"/>
                          <a:ext cx="635" cy="29718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498.95pt;margin-top:1.45pt;height:23.4pt;width:0.05pt;z-index:251724800;mso-width-relative:page;mso-height-relative:page;" filled="f" stroked="t" coordsize="21600,21600" o:gfxdata="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TZe11wAAAAgBAAAPAAAAAAAAAAEAIAAAACIAAABk&#10;cnMvZG93bnJldi54bWxQSwECFAAUAAAACACHTuJAF5BIfQcCAAD0AwAADgAAAAAAAAABACAAAAAm&#10;AQAAZHJzL2Uyb0RvYy54bWxQSwUGAAAAAAYABgBZAQAAnw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723776" behindDoc="0" locked="0" layoutInCell="1" allowOverlap="1">
                <wp:simplePos x="0" y="0"/>
                <wp:positionH relativeFrom="column">
                  <wp:posOffset>6176645</wp:posOffset>
                </wp:positionH>
                <wp:positionV relativeFrom="paragraph">
                  <wp:posOffset>201295</wp:posOffset>
                </wp:positionV>
                <wp:extent cx="342900" cy="635"/>
                <wp:effectExtent l="0" t="48895" r="7620" b="57150"/>
                <wp:wrapNone/>
                <wp:docPr id="248" name="直接连接符 248"/>
                <wp:cNvGraphicFramePr/>
                <a:graphic xmlns:a="http://schemas.openxmlformats.org/drawingml/2006/main">
                  <a:graphicData uri="http://schemas.microsoft.com/office/word/2010/wordprocessingShape">
                    <wps:wsp>
                      <wps:cNvCnPr/>
                      <wps:spPr>
                        <a:xfrm>
                          <a:off x="0" y="0"/>
                          <a:ext cx="3429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486.35pt;margin-top:15.85pt;height:0.05pt;width:27pt;z-index:251723776;mso-width-relative:page;mso-height-relative:page;" filled="f" stroked="t" coordsize="21600,21600" o:gfxdata="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RF8OrZAAAACgEAAA8AAAAAAAAAAQAgAAAAIgAAAGRycy9kb3du&#10;cmV2LnhtbFBLAQIUABQAAAAIAIdO4kCnzVIk/gEAAOoDAAAOAAAAAAAAAAEAIAAAACgBAABkcnMv&#10;ZTJvRG9jLnhtbFBLBQYAAAAABgAGAFkBAACYBQAAAAA=&#10;">
                <v:fill on="f" focussize="0,0"/>
                <v:stroke color="#000000" joinstyle="round" endarrow="open"/>
                <v:imagedata o:title=""/>
                <o:lock v:ext="edit" aspectratio="f"/>
              </v:line>
            </w:pict>
          </mc:Fallback>
        </mc:AlternateContent>
      </w:r>
      <w:r>
        <w:rPr>
          <w:sz w:val="32"/>
        </w:rPr>
        <w:drawing>
          <wp:inline distT="0" distB="0" distL="114300" distR="114300">
            <wp:extent cx="6370955" cy="9038590"/>
            <wp:effectExtent l="0" t="0" r="14605" b="13970"/>
            <wp:docPr id="246" name="图片 8" descr="微信图片_2019011411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8" descr="微信图片_20190114110102"/>
                    <pic:cNvPicPr>
                      <a:picLocks noChangeAspect="1"/>
                    </pic:cNvPicPr>
                  </pic:nvPicPr>
                  <pic:blipFill>
                    <a:blip r:embed="rId16"/>
                    <a:stretch>
                      <a:fillRect/>
                    </a:stretch>
                  </pic:blipFill>
                  <pic:spPr>
                    <a:xfrm>
                      <a:off x="0" y="0"/>
                      <a:ext cx="6370955" cy="9038590"/>
                    </a:xfrm>
                    <a:prstGeom prst="rect">
                      <a:avLst/>
                    </a:prstGeom>
                    <a:noFill/>
                    <a:ln>
                      <a:noFill/>
                    </a:ln>
                  </pic:spPr>
                </pic:pic>
              </a:graphicData>
            </a:graphic>
          </wp:inline>
        </w:drawing>
      </w:r>
      <w:r>
        <w:rPr>
          <w:sz w:val="32"/>
        </w:rPr>
        <mc:AlternateContent>
          <mc:Choice Requires="wps">
            <w:drawing>
              <wp:anchor distT="0" distB="0" distL="114300" distR="114300" simplePos="0" relativeHeight="251711488" behindDoc="0" locked="0" layoutInCell="1" allowOverlap="1">
                <wp:simplePos x="0" y="0"/>
                <wp:positionH relativeFrom="column">
                  <wp:posOffset>9177020</wp:posOffset>
                </wp:positionH>
                <wp:positionV relativeFrom="paragraph">
                  <wp:posOffset>45085</wp:posOffset>
                </wp:positionV>
                <wp:extent cx="431800" cy="635"/>
                <wp:effectExtent l="0" t="48895" r="10160" b="57150"/>
                <wp:wrapNone/>
                <wp:docPr id="252" name="直接连接符 252"/>
                <wp:cNvGraphicFramePr/>
                <a:graphic xmlns:a="http://schemas.openxmlformats.org/drawingml/2006/main">
                  <a:graphicData uri="http://schemas.microsoft.com/office/word/2010/wordprocessingShape">
                    <wps:wsp>
                      <wps:cNvCnPr/>
                      <wps:spPr>
                        <a:xfrm>
                          <a:off x="0" y="0"/>
                          <a:ext cx="4318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722.6pt;margin-top:3.55pt;height:0.05pt;width:34pt;z-index:251711488;mso-width-relative:page;mso-height-relative:page;" filled="f" stroked="t" coordsize="21600,21600" o:gfxdata="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nfym32AAAAAkBAAAPAAAAAAAAAAEAIAAAACIAAABkcnMvZG93bnJl&#10;di54bWxQSwECFAAUAAAACACHTuJA0JhAh/0BAADqAwAADgAAAAAAAAABACAAAAAnAQAAZHJzL2Uy&#10;b0RvYy54bWxQSwUGAAAAAAYABgBZAQAAlgUAAAAA&#10;">
                <v:fill on="f" focussize="0,0"/>
                <v:stroke color="#000000" joinstyle="round" endarrow="open"/>
                <v:imagedata o:title=""/>
                <o:lock v:ext="edit" aspectratio="f"/>
              </v:line>
            </w:pict>
          </mc:Fallback>
        </mc:AlternateContent>
      </w:r>
    </w:p>
    <w:p>
      <w:pPr>
        <w:jc w:val="center"/>
        <w:rPr>
          <w:rFonts w:hint="eastAsia"/>
          <w:b/>
          <w:sz w:val="28"/>
          <w:szCs w:val="28"/>
        </w:rPr>
        <w:sectPr>
          <w:pgSz w:w="11906" w:h="16838"/>
          <w:pgMar w:top="720" w:right="720" w:bottom="720" w:left="720" w:header="851" w:footer="992" w:gutter="0"/>
          <w:cols w:space="720" w:num="1"/>
          <w:docGrid w:type="lines" w:linePitch="312" w:charSpace="0"/>
        </w:sectPr>
      </w:pPr>
      <w:r>
        <w:rPr>
          <w:rFonts w:hint="eastAsia"/>
          <w:b/>
          <w:sz w:val="28"/>
          <w:szCs w:val="28"/>
        </w:rPr>
        <w:t>附图1  本项目地理位置图</w:t>
      </w:r>
    </w:p>
    <w:p>
      <w:pPr>
        <w:jc w:val="center"/>
        <w:rPr>
          <w:rFonts w:hint="eastAsia" w:eastAsia="宋体"/>
          <w:b/>
          <w:sz w:val="28"/>
          <w:szCs w:val="28"/>
          <w:lang w:eastAsia="zh-CN"/>
        </w:rPr>
      </w:pPr>
      <w:r>
        <w:rPr>
          <w:sz w:val="21"/>
        </w:rPr>
        <mc:AlternateContent>
          <mc:Choice Requires="wpg">
            <w:drawing>
              <wp:anchor distT="0" distB="0" distL="114300" distR="114300" simplePos="0" relativeHeight="251728896" behindDoc="0" locked="0" layoutInCell="1" allowOverlap="1">
                <wp:simplePos x="0" y="0"/>
                <wp:positionH relativeFrom="column">
                  <wp:posOffset>248285</wp:posOffset>
                </wp:positionH>
                <wp:positionV relativeFrom="paragraph">
                  <wp:posOffset>102870</wp:posOffset>
                </wp:positionV>
                <wp:extent cx="9291955" cy="5865495"/>
                <wp:effectExtent l="0" t="0" r="4445" b="47625"/>
                <wp:wrapNone/>
                <wp:docPr id="191" name="组合 191"/>
                <wp:cNvGraphicFramePr/>
                <a:graphic xmlns:a="http://schemas.openxmlformats.org/drawingml/2006/main">
                  <a:graphicData uri="http://schemas.microsoft.com/office/word/2010/wordprocessingGroup">
                    <wpg:wgp>
                      <wpg:cNvGrpSpPr/>
                      <wpg:grpSpPr>
                        <a:xfrm>
                          <a:off x="0" y="0"/>
                          <a:ext cx="9291955" cy="5865495"/>
                          <a:chOff x="1884" y="18286"/>
                          <a:chExt cx="14633" cy="9237"/>
                        </a:xfrm>
                      </wpg:grpSpPr>
                      <wps:wsp>
                        <wps:cNvPr id="132" name="任意多边形 132"/>
                        <wps:cNvSpPr/>
                        <wps:spPr>
                          <a:xfrm>
                            <a:off x="5470" y="18854"/>
                            <a:ext cx="1222" cy="1181"/>
                          </a:xfrm>
                          <a:custGeom>
                            <a:avLst/>
                            <a:gdLst/>
                            <a:ahLst/>
                            <a:cxnLst/>
                            <a:pathLst>
                              <a:path w="1222" h="1181">
                                <a:moveTo>
                                  <a:pt x="369" y="0"/>
                                </a:moveTo>
                                <a:lnTo>
                                  <a:pt x="1222" y="287"/>
                                </a:lnTo>
                                <a:lnTo>
                                  <a:pt x="1140" y="764"/>
                                </a:lnTo>
                                <a:lnTo>
                                  <a:pt x="942" y="1106"/>
                                </a:lnTo>
                                <a:lnTo>
                                  <a:pt x="737" y="1099"/>
                                </a:lnTo>
                                <a:lnTo>
                                  <a:pt x="703" y="1181"/>
                                </a:lnTo>
                                <a:lnTo>
                                  <a:pt x="362" y="1106"/>
                                </a:lnTo>
                                <a:lnTo>
                                  <a:pt x="321" y="894"/>
                                </a:lnTo>
                                <a:lnTo>
                                  <a:pt x="69" y="833"/>
                                </a:lnTo>
                                <a:lnTo>
                                  <a:pt x="41" y="566"/>
                                </a:lnTo>
                                <a:lnTo>
                                  <a:pt x="103" y="225"/>
                                </a:lnTo>
                                <a:lnTo>
                                  <a:pt x="0" y="212"/>
                                </a:lnTo>
                                <a:lnTo>
                                  <a:pt x="21" y="136"/>
                                </a:lnTo>
                                <a:lnTo>
                                  <a:pt x="164" y="68"/>
                                </a:lnTo>
                                <a:lnTo>
                                  <a:pt x="307" y="116"/>
                                </a:lnTo>
                                <a:lnTo>
                                  <a:pt x="369" y="0"/>
                                </a:lnTo>
                                <a:close/>
                              </a:path>
                            </a:pathLst>
                          </a:custGeom>
                          <a:solidFill>
                            <a:srgbClr val="4F81BD">
                              <a:alpha val="39999"/>
                            </a:srgbClr>
                          </a:solidFill>
                          <a:ln w="38100" cap="flat" cmpd="sng">
                            <a:solidFill>
                              <a:srgbClr val="FFFF00"/>
                            </a:solidFill>
                            <a:prstDash val="solid"/>
                            <a:headEnd type="none" w="med" len="med"/>
                            <a:tailEnd type="none" w="med" len="med"/>
                          </a:ln>
                          <a:effectLst>
                            <a:outerShdw dist="28398" dir="3806096" algn="ctr" rotWithShape="0">
                              <a:srgbClr val="243F60">
                                <a:alpha val="50000"/>
                              </a:srgbClr>
                            </a:outerShdw>
                          </a:effectLst>
                        </wps:spPr>
                        <wps:bodyPr upright="1"/>
                      </wps:wsp>
                      <wps:wsp>
                        <wps:cNvPr id="133" name="任意多边形 133"/>
                        <wps:cNvSpPr/>
                        <wps:spPr>
                          <a:xfrm>
                            <a:off x="2550" y="19802"/>
                            <a:ext cx="1599" cy="919"/>
                          </a:xfrm>
                          <a:custGeom>
                            <a:avLst/>
                            <a:gdLst/>
                            <a:ahLst/>
                            <a:cxnLst/>
                            <a:pathLst>
                              <a:path w="1599" h="919">
                                <a:moveTo>
                                  <a:pt x="1599" y="619"/>
                                </a:moveTo>
                                <a:lnTo>
                                  <a:pt x="1546" y="733"/>
                                </a:lnTo>
                                <a:lnTo>
                                  <a:pt x="1387" y="725"/>
                                </a:lnTo>
                                <a:lnTo>
                                  <a:pt x="1369" y="839"/>
                                </a:lnTo>
                                <a:lnTo>
                                  <a:pt x="848" y="804"/>
                                </a:lnTo>
                                <a:lnTo>
                                  <a:pt x="786" y="919"/>
                                </a:lnTo>
                                <a:lnTo>
                                  <a:pt x="494" y="910"/>
                                </a:lnTo>
                                <a:lnTo>
                                  <a:pt x="494" y="689"/>
                                </a:lnTo>
                                <a:lnTo>
                                  <a:pt x="0" y="495"/>
                                </a:lnTo>
                                <a:lnTo>
                                  <a:pt x="44" y="233"/>
                                </a:lnTo>
                                <a:lnTo>
                                  <a:pt x="247" y="233"/>
                                </a:lnTo>
                                <a:lnTo>
                                  <a:pt x="371" y="0"/>
                                </a:lnTo>
                                <a:lnTo>
                                  <a:pt x="494" y="62"/>
                                </a:lnTo>
                                <a:lnTo>
                                  <a:pt x="477" y="150"/>
                                </a:lnTo>
                                <a:lnTo>
                                  <a:pt x="591" y="159"/>
                                </a:lnTo>
                                <a:lnTo>
                                  <a:pt x="609" y="233"/>
                                </a:lnTo>
                                <a:lnTo>
                                  <a:pt x="1007" y="301"/>
                                </a:lnTo>
                                <a:lnTo>
                                  <a:pt x="1024" y="159"/>
                                </a:lnTo>
                                <a:lnTo>
                                  <a:pt x="1484" y="233"/>
                                </a:lnTo>
                                <a:lnTo>
                                  <a:pt x="1457" y="398"/>
                                </a:lnTo>
                                <a:lnTo>
                                  <a:pt x="1519" y="433"/>
                                </a:lnTo>
                                <a:lnTo>
                                  <a:pt x="1510" y="566"/>
                                </a:lnTo>
                                <a:lnTo>
                                  <a:pt x="1599" y="619"/>
                                </a:lnTo>
                                <a:close/>
                              </a:path>
                            </a:pathLst>
                          </a:custGeom>
                          <a:solidFill>
                            <a:srgbClr val="4F81BD">
                              <a:alpha val="39999"/>
                            </a:srgbClr>
                          </a:solidFill>
                          <a:ln w="38100" cap="flat" cmpd="sng">
                            <a:solidFill>
                              <a:srgbClr val="FFFF00"/>
                            </a:solidFill>
                            <a:prstDash val="solid"/>
                            <a:headEnd type="none" w="med" len="med"/>
                            <a:tailEnd type="none" w="med" len="med"/>
                          </a:ln>
                          <a:effectLst>
                            <a:outerShdw dist="28398" dir="3806096" algn="ctr" rotWithShape="0">
                              <a:srgbClr val="243F60">
                                <a:alpha val="50000"/>
                              </a:srgbClr>
                            </a:outerShdw>
                          </a:effectLst>
                        </wps:spPr>
                        <wps:bodyPr upright="1"/>
                      </wps:wsp>
                      <wps:wsp>
                        <wps:cNvPr id="134" name="任意多边形 134"/>
                        <wps:cNvSpPr/>
                        <wps:spPr>
                          <a:xfrm>
                            <a:off x="4475" y="20429"/>
                            <a:ext cx="1334" cy="902"/>
                          </a:xfrm>
                          <a:custGeom>
                            <a:avLst/>
                            <a:gdLst/>
                            <a:ahLst/>
                            <a:cxnLst/>
                            <a:pathLst>
                              <a:path w="1334" h="902">
                                <a:moveTo>
                                  <a:pt x="71" y="0"/>
                                </a:moveTo>
                                <a:lnTo>
                                  <a:pt x="995" y="124"/>
                                </a:lnTo>
                                <a:lnTo>
                                  <a:pt x="1052" y="9"/>
                                </a:lnTo>
                                <a:lnTo>
                                  <a:pt x="1334" y="80"/>
                                </a:lnTo>
                                <a:lnTo>
                                  <a:pt x="1317" y="504"/>
                                </a:lnTo>
                                <a:lnTo>
                                  <a:pt x="1175" y="795"/>
                                </a:lnTo>
                                <a:lnTo>
                                  <a:pt x="995" y="902"/>
                                </a:lnTo>
                                <a:lnTo>
                                  <a:pt x="336" y="795"/>
                                </a:lnTo>
                                <a:lnTo>
                                  <a:pt x="98" y="566"/>
                                </a:lnTo>
                                <a:lnTo>
                                  <a:pt x="115" y="371"/>
                                </a:lnTo>
                                <a:lnTo>
                                  <a:pt x="0" y="363"/>
                                </a:lnTo>
                                <a:lnTo>
                                  <a:pt x="71" y="0"/>
                                </a:lnTo>
                                <a:close/>
                              </a:path>
                            </a:pathLst>
                          </a:custGeom>
                          <a:solidFill>
                            <a:srgbClr val="4F81BD">
                              <a:alpha val="39999"/>
                            </a:srgbClr>
                          </a:solidFill>
                          <a:ln w="38100" cap="flat" cmpd="sng">
                            <a:solidFill>
                              <a:srgbClr val="FFFF00"/>
                            </a:solidFill>
                            <a:prstDash val="solid"/>
                            <a:headEnd type="none" w="med" len="med"/>
                            <a:tailEnd type="none" w="med" len="med"/>
                          </a:ln>
                          <a:effectLst>
                            <a:outerShdw dist="28398" dir="3806096" algn="ctr" rotWithShape="0">
                              <a:srgbClr val="243F60">
                                <a:alpha val="50000"/>
                              </a:srgbClr>
                            </a:outerShdw>
                          </a:effectLst>
                        </wps:spPr>
                        <wps:bodyPr upright="1"/>
                      </wps:wsp>
                      <wps:wsp>
                        <wps:cNvPr id="135" name="任意多边形 135"/>
                        <wps:cNvSpPr/>
                        <wps:spPr>
                          <a:xfrm>
                            <a:off x="7408" y="19334"/>
                            <a:ext cx="1502" cy="1784"/>
                          </a:xfrm>
                          <a:custGeom>
                            <a:avLst/>
                            <a:gdLst/>
                            <a:ahLst/>
                            <a:cxnLst/>
                            <a:pathLst>
                              <a:path w="1502" h="1784">
                                <a:moveTo>
                                  <a:pt x="1008" y="1784"/>
                                </a:moveTo>
                                <a:lnTo>
                                  <a:pt x="1052" y="1387"/>
                                </a:lnTo>
                                <a:lnTo>
                                  <a:pt x="1264" y="1449"/>
                                </a:lnTo>
                                <a:lnTo>
                                  <a:pt x="1361" y="1025"/>
                                </a:lnTo>
                                <a:lnTo>
                                  <a:pt x="1449" y="1095"/>
                                </a:lnTo>
                                <a:lnTo>
                                  <a:pt x="1502" y="945"/>
                                </a:lnTo>
                                <a:lnTo>
                                  <a:pt x="1370" y="848"/>
                                </a:lnTo>
                                <a:lnTo>
                                  <a:pt x="1423" y="468"/>
                                </a:lnTo>
                                <a:lnTo>
                                  <a:pt x="1105" y="415"/>
                                </a:lnTo>
                                <a:lnTo>
                                  <a:pt x="1140" y="327"/>
                                </a:lnTo>
                                <a:lnTo>
                                  <a:pt x="946" y="265"/>
                                </a:lnTo>
                                <a:lnTo>
                                  <a:pt x="963" y="185"/>
                                </a:lnTo>
                                <a:lnTo>
                                  <a:pt x="787" y="159"/>
                                </a:lnTo>
                                <a:lnTo>
                                  <a:pt x="734" y="238"/>
                                </a:lnTo>
                                <a:lnTo>
                                  <a:pt x="478" y="212"/>
                                </a:lnTo>
                                <a:lnTo>
                                  <a:pt x="495" y="124"/>
                                </a:lnTo>
                                <a:lnTo>
                                  <a:pt x="186" y="0"/>
                                </a:lnTo>
                                <a:lnTo>
                                  <a:pt x="106" y="150"/>
                                </a:lnTo>
                                <a:lnTo>
                                  <a:pt x="27" y="141"/>
                                </a:lnTo>
                                <a:lnTo>
                                  <a:pt x="0" y="212"/>
                                </a:lnTo>
                                <a:lnTo>
                                  <a:pt x="98" y="291"/>
                                </a:lnTo>
                                <a:lnTo>
                                  <a:pt x="36" y="521"/>
                                </a:lnTo>
                                <a:lnTo>
                                  <a:pt x="204" y="539"/>
                                </a:lnTo>
                                <a:lnTo>
                                  <a:pt x="142" y="892"/>
                                </a:lnTo>
                                <a:lnTo>
                                  <a:pt x="53" y="919"/>
                                </a:lnTo>
                                <a:lnTo>
                                  <a:pt x="27" y="1175"/>
                                </a:lnTo>
                                <a:lnTo>
                                  <a:pt x="168" y="1193"/>
                                </a:lnTo>
                                <a:lnTo>
                                  <a:pt x="142" y="1387"/>
                                </a:lnTo>
                                <a:lnTo>
                                  <a:pt x="513" y="1440"/>
                                </a:lnTo>
                                <a:lnTo>
                                  <a:pt x="469" y="1625"/>
                                </a:lnTo>
                                <a:lnTo>
                                  <a:pt x="628" y="1714"/>
                                </a:lnTo>
                                <a:lnTo>
                                  <a:pt x="1008" y="1784"/>
                                </a:lnTo>
                                <a:close/>
                              </a:path>
                            </a:pathLst>
                          </a:custGeom>
                          <a:solidFill>
                            <a:srgbClr val="4F81BD">
                              <a:alpha val="39999"/>
                            </a:srgbClr>
                          </a:solidFill>
                          <a:ln w="38100" cap="flat" cmpd="sng">
                            <a:solidFill>
                              <a:srgbClr val="FFFF00"/>
                            </a:solidFill>
                            <a:prstDash val="solid"/>
                            <a:headEnd type="none" w="med" len="med"/>
                            <a:tailEnd type="none" w="med" len="med"/>
                          </a:ln>
                          <a:effectLst>
                            <a:outerShdw dist="28398" dir="3806096" algn="ctr" rotWithShape="0">
                              <a:srgbClr val="243F60">
                                <a:alpha val="50000"/>
                              </a:srgbClr>
                            </a:outerShdw>
                          </a:effectLst>
                        </wps:spPr>
                        <wps:bodyPr upright="1"/>
                      </wps:wsp>
                      <wps:wsp>
                        <wps:cNvPr id="136" name="任意多边形 136"/>
                        <wps:cNvSpPr/>
                        <wps:spPr>
                          <a:xfrm>
                            <a:off x="11066" y="20624"/>
                            <a:ext cx="1891" cy="1404"/>
                          </a:xfrm>
                          <a:custGeom>
                            <a:avLst/>
                            <a:gdLst/>
                            <a:ahLst/>
                            <a:cxnLst/>
                            <a:pathLst>
                              <a:path w="1891" h="1404">
                                <a:moveTo>
                                  <a:pt x="0" y="1042"/>
                                </a:moveTo>
                                <a:lnTo>
                                  <a:pt x="132" y="229"/>
                                </a:lnTo>
                                <a:lnTo>
                                  <a:pt x="283" y="221"/>
                                </a:lnTo>
                                <a:lnTo>
                                  <a:pt x="389" y="17"/>
                                </a:lnTo>
                                <a:lnTo>
                                  <a:pt x="857" y="0"/>
                                </a:lnTo>
                                <a:lnTo>
                                  <a:pt x="1051" y="97"/>
                                </a:lnTo>
                                <a:lnTo>
                                  <a:pt x="1016" y="344"/>
                                </a:lnTo>
                                <a:lnTo>
                                  <a:pt x="1413" y="450"/>
                                </a:lnTo>
                                <a:lnTo>
                                  <a:pt x="1343" y="707"/>
                                </a:lnTo>
                                <a:lnTo>
                                  <a:pt x="1581" y="821"/>
                                </a:lnTo>
                                <a:lnTo>
                                  <a:pt x="1537" y="936"/>
                                </a:lnTo>
                                <a:lnTo>
                                  <a:pt x="1625" y="945"/>
                                </a:lnTo>
                                <a:lnTo>
                                  <a:pt x="1670" y="821"/>
                                </a:lnTo>
                                <a:lnTo>
                                  <a:pt x="1891" y="892"/>
                                </a:lnTo>
                                <a:lnTo>
                                  <a:pt x="1820" y="1042"/>
                                </a:lnTo>
                                <a:lnTo>
                                  <a:pt x="1617" y="1184"/>
                                </a:lnTo>
                                <a:lnTo>
                                  <a:pt x="1458" y="1157"/>
                                </a:lnTo>
                                <a:lnTo>
                                  <a:pt x="1458" y="1210"/>
                                </a:lnTo>
                                <a:lnTo>
                                  <a:pt x="1272" y="1219"/>
                                </a:lnTo>
                                <a:lnTo>
                                  <a:pt x="1113" y="1316"/>
                                </a:lnTo>
                                <a:lnTo>
                                  <a:pt x="1007" y="1378"/>
                                </a:lnTo>
                                <a:lnTo>
                                  <a:pt x="848" y="1334"/>
                                </a:lnTo>
                                <a:lnTo>
                                  <a:pt x="795" y="1404"/>
                                </a:lnTo>
                                <a:lnTo>
                                  <a:pt x="671" y="1343"/>
                                </a:lnTo>
                                <a:lnTo>
                                  <a:pt x="654" y="1201"/>
                                </a:lnTo>
                                <a:lnTo>
                                  <a:pt x="0" y="1042"/>
                                </a:lnTo>
                                <a:close/>
                              </a:path>
                            </a:pathLst>
                          </a:custGeom>
                          <a:solidFill>
                            <a:srgbClr val="4F81BD">
                              <a:alpha val="39999"/>
                            </a:srgbClr>
                          </a:solidFill>
                          <a:ln w="38100" cap="flat" cmpd="sng">
                            <a:solidFill>
                              <a:srgbClr val="FFFF00"/>
                            </a:solidFill>
                            <a:prstDash val="solid"/>
                            <a:headEnd type="none" w="med" len="med"/>
                            <a:tailEnd type="none" w="med" len="med"/>
                          </a:ln>
                          <a:effectLst>
                            <a:outerShdw dist="28398" dir="3806096" algn="ctr" rotWithShape="0">
                              <a:srgbClr val="243F60">
                                <a:alpha val="50000"/>
                              </a:srgbClr>
                            </a:outerShdw>
                          </a:effectLst>
                        </wps:spPr>
                        <wps:bodyPr upright="1"/>
                      </wps:wsp>
                      <wps:wsp>
                        <wps:cNvPr id="137" name="任意多边形 137"/>
                        <wps:cNvSpPr/>
                        <wps:spPr>
                          <a:xfrm>
                            <a:off x="14538" y="21534"/>
                            <a:ext cx="910" cy="1042"/>
                          </a:xfrm>
                          <a:custGeom>
                            <a:avLst/>
                            <a:gdLst/>
                            <a:ahLst/>
                            <a:cxnLst/>
                            <a:pathLst>
                              <a:path w="910" h="1042">
                                <a:moveTo>
                                  <a:pt x="106" y="733"/>
                                </a:moveTo>
                                <a:lnTo>
                                  <a:pt x="123" y="380"/>
                                </a:lnTo>
                                <a:lnTo>
                                  <a:pt x="0" y="344"/>
                                </a:lnTo>
                                <a:lnTo>
                                  <a:pt x="17" y="265"/>
                                </a:lnTo>
                                <a:lnTo>
                                  <a:pt x="159" y="274"/>
                                </a:lnTo>
                                <a:lnTo>
                                  <a:pt x="318" y="168"/>
                                </a:lnTo>
                                <a:lnTo>
                                  <a:pt x="654" y="212"/>
                                </a:lnTo>
                                <a:lnTo>
                                  <a:pt x="671" y="0"/>
                                </a:lnTo>
                                <a:lnTo>
                                  <a:pt x="910" y="26"/>
                                </a:lnTo>
                                <a:lnTo>
                                  <a:pt x="857" y="388"/>
                                </a:lnTo>
                                <a:lnTo>
                                  <a:pt x="742" y="1042"/>
                                </a:lnTo>
                                <a:lnTo>
                                  <a:pt x="680" y="1033"/>
                                </a:lnTo>
                                <a:lnTo>
                                  <a:pt x="680" y="954"/>
                                </a:lnTo>
                                <a:lnTo>
                                  <a:pt x="556" y="918"/>
                                </a:lnTo>
                                <a:lnTo>
                                  <a:pt x="548" y="830"/>
                                </a:lnTo>
                                <a:lnTo>
                                  <a:pt x="106" y="733"/>
                                </a:lnTo>
                                <a:close/>
                              </a:path>
                            </a:pathLst>
                          </a:custGeom>
                          <a:solidFill>
                            <a:srgbClr val="4F81BD">
                              <a:alpha val="39999"/>
                            </a:srgbClr>
                          </a:solidFill>
                          <a:ln w="38100" cap="flat" cmpd="sng">
                            <a:solidFill>
                              <a:srgbClr val="FFFF00"/>
                            </a:solidFill>
                            <a:prstDash val="solid"/>
                            <a:headEnd type="none" w="med" len="med"/>
                            <a:tailEnd type="none" w="med" len="med"/>
                          </a:ln>
                          <a:effectLst>
                            <a:outerShdw dist="28398" dir="3806096" algn="ctr" rotWithShape="0">
                              <a:srgbClr val="243F60">
                                <a:alpha val="50000"/>
                              </a:srgbClr>
                            </a:outerShdw>
                          </a:effectLst>
                        </wps:spPr>
                        <wps:bodyPr upright="1"/>
                      </wps:wsp>
                      <wps:wsp>
                        <wps:cNvPr id="138" name="任意多边形 138"/>
                        <wps:cNvSpPr/>
                        <wps:spPr>
                          <a:xfrm>
                            <a:off x="7161" y="25465"/>
                            <a:ext cx="1007" cy="539"/>
                          </a:xfrm>
                          <a:custGeom>
                            <a:avLst/>
                            <a:gdLst/>
                            <a:ahLst/>
                            <a:cxnLst/>
                            <a:pathLst>
                              <a:path w="1007" h="539">
                                <a:moveTo>
                                  <a:pt x="141" y="0"/>
                                </a:moveTo>
                                <a:lnTo>
                                  <a:pt x="769" y="18"/>
                                </a:lnTo>
                                <a:lnTo>
                                  <a:pt x="769" y="256"/>
                                </a:lnTo>
                                <a:lnTo>
                                  <a:pt x="1007" y="247"/>
                                </a:lnTo>
                                <a:lnTo>
                                  <a:pt x="945" y="371"/>
                                </a:lnTo>
                                <a:lnTo>
                                  <a:pt x="583" y="353"/>
                                </a:lnTo>
                                <a:lnTo>
                                  <a:pt x="530" y="300"/>
                                </a:lnTo>
                                <a:lnTo>
                                  <a:pt x="521" y="477"/>
                                </a:lnTo>
                                <a:lnTo>
                                  <a:pt x="398" y="539"/>
                                </a:lnTo>
                                <a:lnTo>
                                  <a:pt x="168" y="504"/>
                                </a:lnTo>
                                <a:lnTo>
                                  <a:pt x="0" y="433"/>
                                </a:lnTo>
                                <a:lnTo>
                                  <a:pt x="141" y="0"/>
                                </a:lnTo>
                                <a:close/>
                              </a:path>
                            </a:pathLst>
                          </a:custGeom>
                          <a:solidFill>
                            <a:srgbClr val="4F81BD">
                              <a:alpha val="39999"/>
                            </a:srgbClr>
                          </a:solidFill>
                          <a:ln w="38100" cap="flat" cmpd="sng">
                            <a:solidFill>
                              <a:srgbClr val="FFFF00"/>
                            </a:solidFill>
                            <a:prstDash val="solid"/>
                            <a:headEnd type="none" w="med" len="med"/>
                            <a:tailEnd type="none" w="med" len="med"/>
                          </a:ln>
                          <a:effectLst>
                            <a:outerShdw dist="28398" dir="3806096" algn="ctr" rotWithShape="0">
                              <a:srgbClr val="243F60">
                                <a:alpha val="50000"/>
                              </a:srgbClr>
                            </a:outerShdw>
                          </a:effectLst>
                        </wps:spPr>
                        <wps:bodyPr upright="1"/>
                      </wps:wsp>
                      <wps:wsp>
                        <wps:cNvPr id="139" name="任意多边形 139"/>
                        <wps:cNvSpPr/>
                        <wps:spPr>
                          <a:xfrm>
                            <a:off x="7338" y="25792"/>
                            <a:ext cx="1139" cy="848"/>
                          </a:xfrm>
                          <a:custGeom>
                            <a:avLst/>
                            <a:gdLst/>
                            <a:ahLst/>
                            <a:cxnLst/>
                            <a:pathLst>
                              <a:path w="1139" h="848">
                                <a:moveTo>
                                  <a:pt x="830" y="0"/>
                                </a:moveTo>
                                <a:lnTo>
                                  <a:pt x="1095" y="53"/>
                                </a:lnTo>
                                <a:lnTo>
                                  <a:pt x="1139" y="627"/>
                                </a:lnTo>
                                <a:lnTo>
                                  <a:pt x="883" y="601"/>
                                </a:lnTo>
                                <a:lnTo>
                                  <a:pt x="910" y="830"/>
                                </a:lnTo>
                                <a:lnTo>
                                  <a:pt x="424" y="848"/>
                                </a:lnTo>
                                <a:lnTo>
                                  <a:pt x="380" y="786"/>
                                </a:lnTo>
                                <a:lnTo>
                                  <a:pt x="274" y="786"/>
                                </a:lnTo>
                                <a:lnTo>
                                  <a:pt x="0" y="760"/>
                                </a:lnTo>
                                <a:lnTo>
                                  <a:pt x="0" y="371"/>
                                </a:lnTo>
                                <a:lnTo>
                                  <a:pt x="362" y="300"/>
                                </a:lnTo>
                                <a:lnTo>
                                  <a:pt x="539" y="450"/>
                                </a:lnTo>
                                <a:lnTo>
                                  <a:pt x="618" y="406"/>
                                </a:lnTo>
                                <a:lnTo>
                                  <a:pt x="742" y="442"/>
                                </a:lnTo>
                                <a:lnTo>
                                  <a:pt x="707" y="539"/>
                                </a:lnTo>
                                <a:lnTo>
                                  <a:pt x="777" y="565"/>
                                </a:lnTo>
                                <a:lnTo>
                                  <a:pt x="830" y="300"/>
                                </a:lnTo>
                                <a:lnTo>
                                  <a:pt x="830" y="0"/>
                                </a:lnTo>
                                <a:close/>
                              </a:path>
                            </a:pathLst>
                          </a:custGeom>
                          <a:solidFill>
                            <a:srgbClr val="4F81BD">
                              <a:alpha val="39999"/>
                            </a:srgbClr>
                          </a:solidFill>
                          <a:ln w="38100" cap="flat" cmpd="sng">
                            <a:solidFill>
                              <a:srgbClr val="FFFF00"/>
                            </a:solidFill>
                            <a:prstDash val="solid"/>
                            <a:headEnd type="none" w="med" len="med"/>
                            <a:tailEnd type="none" w="med" len="med"/>
                          </a:ln>
                          <a:effectLst>
                            <a:outerShdw dist="28398" dir="3806096" algn="ctr" rotWithShape="0">
                              <a:srgbClr val="243F60">
                                <a:alpha val="50000"/>
                              </a:srgbClr>
                            </a:outerShdw>
                          </a:effectLst>
                        </wps:spPr>
                        <wps:bodyPr upright="1"/>
                      </wps:wsp>
                      <wps:wsp>
                        <wps:cNvPr id="140" name="任意多边形 140"/>
                        <wps:cNvSpPr/>
                        <wps:spPr>
                          <a:xfrm>
                            <a:off x="4829" y="24758"/>
                            <a:ext cx="1510" cy="1449"/>
                          </a:xfrm>
                          <a:custGeom>
                            <a:avLst/>
                            <a:gdLst/>
                            <a:ahLst/>
                            <a:cxnLst/>
                            <a:pathLst>
                              <a:path w="1510" h="1449">
                                <a:moveTo>
                                  <a:pt x="0" y="1140"/>
                                </a:moveTo>
                                <a:lnTo>
                                  <a:pt x="194" y="0"/>
                                </a:lnTo>
                                <a:lnTo>
                                  <a:pt x="813" y="27"/>
                                </a:lnTo>
                                <a:lnTo>
                                  <a:pt x="1510" y="239"/>
                                </a:lnTo>
                                <a:lnTo>
                                  <a:pt x="1493" y="937"/>
                                </a:lnTo>
                                <a:lnTo>
                                  <a:pt x="760" y="1246"/>
                                </a:lnTo>
                                <a:lnTo>
                                  <a:pt x="641" y="1449"/>
                                </a:lnTo>
                                <a:lnTo>
                                  <a:pt x="327" y="1378"/>
                                </a:lnTo>
                                <a:lnTo>
                                  <a:pt x="362" y="1149"/>
                                </a:lnTo>
                                <a:lnTo>
                                  <a:pt x="265" y="972"/>
                                </a:lnTo>
                                <a:lnTo>
                                  <a:pt x="132" y="1034"/>
                                </a:lnTo>
                                <a:lnTo>
                                  <a:pt x="106" y="1149"/>
                                </a:lnTo>
                                <a:lnTo>
                                  <a:pt x="0" y="1140"/>
                                </a:lnTo>
                                <a:close/>
                              </a:path>
                            </a:pathLst>
                          </a:custGeom>
                          <a:solidFill>
                            <a:srgbClr val="4F81BD">
                              <a:alpha val="39999"/>
                            </a:srgbClr>
                          </a:solidFill>
                          <a:ln w="38100" cap="flat" cmpd="sng">
                            <a:solidFill>
                              <a:srgbClr val="FFFF00"/>
                            </a:solidFill>
                            <a:prstDash val="solid"/>
                            <a:headEnd type="none" w="med" len="med"/>
                            <a:tailEnd type="none" w="med" len="med"/>
                          </a:ln>
                          <a:effectLst>
                            <a:outerShdw dist="28398" dir="3806096" algn="ctr" rotWithShape="0">
                              <a:srgbClr val="243F60">
                                <a:alpha val="50000"/>
                              </a:srgbClr>
                            </a:outerShdw>
                          </a:effectLst>
                        </wps:spPr>
                        <wps:bodyPr upright="1"/>
                      </wps:wsp>
                      <wps:wsp>
                        <wps:cNvPr id="141" name="任意多边形 141"/>
                        <wps:cNvSpPr/>
                        <wps:spPr>
                          <a:xfrm>
                            <a:off x="4696" y="26092"/>
                            <a:ext cx="725" cy="742"/>
                          </a:xfrm>
                          <a:custGeom>
                            <a:avLst/>
                            <a:gdLst/>
                            <a:ahLst/>
                            <a:cxnLst/>
                            <a:pathLst>
                              <a:path w="725" h="742">
                                <a:moveTo>
                                  <a:pt x="0" y="610"/>
                                </a:moveTo>
                                <a:lnTo>
                                  <a:pt x="89" y="115"/>
                                </a:lnTo>
                                <a:lnTo>
                                  <a:pt x="203" y="115"/>
                                </a:lnTo>
                                <a:lnTo>
                                  <a:pt x="230" y="0"/>
                                </a:lnTo>
                                <a:lnTo>
                                  <a:pt x="318" y="44"/>
                                </a:lnTo>
                                <a:lnTo>
                                  <a:pt x="274" y="212"/>
                                </a:lnTo>
                                <a:lnTo>
                                  <a:pt x="557" y="230"/>
                                </a:lnTo>
                                <a:lnTo>
                                  <a:pt x="689" y="203"/>
                                </a:lnTo>
                                <a:lnTo>
                                  <a:pt x="725" y="354"/>
                                </a:lnTo>
                                <a:lnTo>
                                  <a:pt x="663" y="415"/>
                                </a:lnTo>
                                <a:lnTo>
                                  <a:pt x="371" y="548"/>
                                </a:lnTo>
                                <a:lnTo>
                                  <a:pt x="389" y="645"/>
                                </a:lnTo>
                                <a:lnTo>
                                  <a:pt x="186" y="654"/>
                                </a:lnTo>
                                <a:lnTo>
                                  <a:pt x="133" y="742"/>
                                </a:lnTo>
                                <a:lnTo>
                                  <a:pt x="0" y="716"/>
                                </a:lnTo>
                                <a:lnTo>
                                  <a:pt x="0" y="610"/>
                                </a:lnTo>
                                <a:close/>
                              </a:path>
                            </a:pathLst>
                          </a:custGeom>
                          <a:solidFill>
                            <a:srgbClr val="4F81BD">
                              <a:alpha val="39999"/>
                            </a:srgbClr>
                          </a:solidFill>
                          <a:ln w="38100" cap="flat" cmpd="sng">
                            <a:solidFill>
                              <a:srgbClr val="FFFF00"/>
                            </a:solidFill>
                            <a:prstDash val="solid"/>
                            <a:headEnd type="none" w="med" len="med"/>
                            <a:tailEnd type="none" w="med" len="med"/>
                          </a:ln>
                          <a:effectLst>
                            <a:outerShdw dist="28398" dir="3806096" algn="ctr" rotWithShape="0">
                              <a:srgbClr val="243F60">
                                <a:alpha val="50000"/>
                              </a:srgbClr>
                            </a:outerShdw>
                          </a:effectLst>
                        </wps:spPr>
                        <wps:bodyPr upright="1"/>
                      </wps:wsp>
                      <wps:wsp>
                        <wps:cNvPr id="142" name="任意多边形 142"/>
                        <wps:cNvSpPr/>
                        <wps:spPr>
                          <a:xfrm>
                            <a:off x="5156" y="26145"/>
                            <a:ext cx="2005" cy="1378"/>
                          </a:xfrm>
                          <a:custGeom>
                            <a:avLst/>
                            <a:gdLst/>
                            <a:ahLst/>
                            <a:cxnLst/>
                            <a:pathLst>
                              <a:path w="2005" h="1378">
                                <a:moveTo>
                                  <a:pt x="583" y="62"/>
                                </a:moveTo>
                                <a:lnTo>
                                  <a:pt x="1183" y="177"/>
                                </a:lnTo>
                                <a:lnTo>
                                  <a:pt x="1236" y="265"/>
                                </a:lnTo>
                                <a:lnTo>
                                  <a:pt x="1581" y="309"/>
                                </a:lnTo>
                                <a:lnTo>
                                  <a:pt x="1599" y="0"/>
                                </a:lnTo>
                                <a:lnTo>
                                  <a:pt x="1678" y="9"/>
                                </a:lnTo>
                                <a:lnTo>
                                  <a:pt x="2005" y="62"/>
                                </a:lnTo>
                                <a:lnTo>
                                  <a:pt x="1934" y="380"/>
                                </a:lnTo>
                                <a:lnTo>
                                  <a:pt x="2005" y="407"/>
                                </a:lnTo>
                                <a:lnTo>
                                  <a:pt x="2005" y="495"/>
                                </a:lnTo>
                                <a:lnTo>
                                  <a:pt x="1873" y="548"/>
                                </a:lnTo>
                                <a:lnTo>
                                  <a:pt x="1846" y="786"/>
                                </a:lnTo>
                                <a:lnTo>
                                  <a:pt x="2005" y="839"/>
                                </a:lnTo>
                                <a:lnTo>
                                  <a:pt x="1899" y="1113"/>
                                </a:lnTo>
                                <a:lnTo>
                                  <a:pt x="1731" y="1193"/>
                                </a:lnTo>
                                <a:lnTo>
                                  <a:pt x="1705" y="1378"/>
                                </a:lnTo>
                                <a:lnTo>
                                  <a:pt x="653" y="1378"/>
                                </a:lnTo>
                                <a:lnTo>
                                  <a:pt x="362" y="1255"/>
                                </a:lnTo>
                                <a:lnTo>
                                  <a:pt x="314" y="1272"/>
                                </a:lnTo>
                                <a:lnTo>
                                  <a:pt x="265" y="1378"/>
                                </a:lnTo>
                                <a:lnTo>
                                  <a:pt x="132" y="1370"/>
                                </a:lnTo>
                                <a:lnTo>
                                  <a:pt x="123" y="1211"/>
                                </a:lnTo>
                                <a:lnTo>
                                  <a:pt x="0" y="1158"/>
                                </a:lnTo>
                                <a:lnTo>
                                  <a:pt x="141" y="689"/>
                                </a:lnTo>
                                <a:lnTo>
                                  <a:pt x="62" y="689"/>
                                </a:lnTo>
                                <a:lnTo>
                                  <a:pt x="44" y="495"/>
                                </a:lnTo>
                                <a:lnTo>
                                  <a:pt x="265" y="539"/>
                                </a:lnTo>
                                <a:lnTo>
                                  <a:pt x="265" y="398"/>
                                </a:lnTo>
                                <a:lnTo>
                                  <a:pt x="380" y="389"/>
                                </a:lnTo>
                                <a:lnTo>
                                  <a:pt x="362" y="495"/>
                                </a:lnTo>
                                <a:lnTo>
                                  <a:pt x="433" y="495"/>
                                </a:lnTo>
                                <a:lnTo>
                                  <a:pt x="441" y="371"/>
                                </a:lnTo>
                                <a:lnTo>
                                  <a:pt x="583" y="62"/>
                                </a:lnTo>
                                <a:close/>
                              </a:path>
                            </a:pathLst>
                          </a:custGeom>
                          <a:solidFill>
                            <a:srgbClr val="4F81BD">
                              <a:alpha val="39999"/>
                            </a:srgbClr>
                          </a:solidFill>
                          <a:ln w="38100" cap="flat" cmpd="sng">
                            <a:solidFill>
                              <a:srgbClr val="FFFF00"/>
                            </a:solidFill>
                            <a:prstDash val="solid"/>
                            <a:headEnd type="none" w="med" len="med"/>
                            <a:tailEnd type="none" w="med" len="med"/>
                          </a:ln>
                          <a:effectLst>
                            <a:outerShdw dist="28398" dir="3806096" algn="ctr" rotWithShape="0">
                              <a:srgbClr val="243F60">
                                <a:alpha val="50000"/>
                              </a:srgbClr>
                            </a:outerShdw>
                          </a:effectLst>
                        </wps:spPr>
                        <wps:bodyPr upright="1"/>
                      </wps:wsp>
                      <wps:wsp>
                        <wps:cNvPr id="143" name="任意多边形 143"/>
                        <wps:cNvSpPr/>
                        <wps:spPr>
                          <a:xfrm>
                            <a:off x="1884" y="22671"/>
                            <a:ext cx="14633" cy="103"/>
                          </a:xfrm>
                          <a:custGeom>
                            <a:avLst/>
                            <a:gdLst/>
                            <a:ahLst/>
                            <a:cxnLst/>
                            <a:pathLst>
                              <a:path w="14633" h="103">
                                <a:moveTo>
                                  <a:pt x="0" y="62"/>
                                </a:moveTo>
                                <a:cubicBezTo>
                                  <a:pt x="2876" y="82"/>
                                  <a:pt x="5753" y="103"/>
                                  <a:pt x="7716" y="94"/>
                                </a:cubicBezTo>
                                <a:cubicBezTo>
                                  <a:pt x="9679" y="85"/>
                                  <a:pt x="10625" y="18"/>
                                  <a:pt x="11778" y="9"/>
                                </a:cubicBezTo>
                                <a:cubicBezTo>
                                  <a:pt x="12931" y="0"/>
                                  <a:pt x="14157" y="36"/>
                                  <a:pt x="14633" y="41"/>
                                </a:cubicBezTo>
                              </a:path>
                            </a:pathLst>
                          </a:custGeom>
                          <a:noFill/>
                          <a:ln w="38100" cap="flat" cmpd="sng">
                            <a:solidFill>
                              <a:srgbClr val="7030A0"/>
                            </a:solidFill>
                            <a:prstDash val="solid"/>
                            <a:headEnd type="none" w="med" len="med"/>
                            <a:tailEnd type="none" w="med" len="med"/>
                          </a:ln>
                        </wps:spPr>
                        <wps:bodyPr upright="1"/>
                      </wps:wsp>
                      <wps:wsp>
                        <wps:cNvPr id="144" name="矩形 144"/>
                        <wps:cNvSpPr/>
                        <wps:spPr>
                          <a:xfrm>
                            <a:off x="2666" y="19929"/>
                            <a:ext cx="1764" cy="620"/>
                          </a:xfrm>
                          <a:prstGeom prst="rect">
                            <a:avLst/>
                          </a:prstGeom>
                          <a:noFill/>
                          <a:ln w="25400">
                            <a:noFill/>
                          </a:ln>
                        </wps:spPr>
                        <wps:txbx>
                          <w:txbxContent>
                            <w:p>
                              <w:pPr>
                                <w:jc w:val="center"/>
                                <w:rPr>
                                  <w:sz w:val="28"/>
                                  <w:szCs w:val="24"/>
                                </w:rPr>
                              </w:pPr>
                              <w:r>
                                <w:rPr>
                                  <w:rFonts w:hint="eastAsia"/>
                                  <w:sz w:val="28"/>
                                  <w:szCs w:val="24"/>
                                </w:rPr>
                                <w:t>西孟虎寨村</w:t>
                              </w:r>
                            </w:p>
                          </w:txbxContent>
                        </wps:txbx>
                        <wps:bodyPr anchor="ctr" upright="1"/>
                      </wps:wsp>
                      <wps:wsp>
                        <wps:cNvPr id="145" name="矩形 145"/>
                        <wps:cNvSpPr/>
                        <wps:spPr>
                          <a:xfrm>
                            <a:off x="6757" y="25312"/>
                            <a:ext cx="1764" cy="620"/>
                          </a:xfrm>
                          <a:prstGeom prst="rect">
                            <a:avLst/>
                          </a:prstGeom>
                          <a:noFill/>
                          <a:ln w="25400">
                            <a:noFill/>
                          </a:ln>
                        </wps:spPr>
                        <wps:txbx>
                          <w:txbxContent>
                            <w:p>
                              <w:pPr>
                                <w:jc w:val="center"/>
                                <w:rPr>
                                  <w:sz w:val="28"/>
                                  <w:szCs w:val="24"/>
                                </w:rPr>
                              </w:pPr>
                              <w:r>
                                <w:rPr>
                                  <w:rFonts w:hint="eastAsia"/>
                                  <w:sz w:val="28"/>
                                  <w:szCs w:val="24"/>
                                </w:rPr>
                                <w:t>张庄村</w:t>
                              </w:r>
                            </w:p>
                          </w:txbxContent>
                        </wps:txbx>
                        <wps:bodyPr anchor="ctr" upright="1"/>
                      </wps:wsp>
                      <wps:wsp>
                        <wps:cNvPr id="146" name="矩形 146"/>
                        <wps:cNvSpPr/>
                        <wps:spPr>
                          <a:xfrm>
                            <a:off x="7331" y="25998"/>
                            <a:ext cx="904" cy="620"/>
                          </a:xfrm>
                          <a:prstGeom prst="rect">
                            <a:avLst/>
                          </a:prstGeom>
                          <a:noFill/>
                          <a:ln w="25400">
                            <a:noFill/>
                          </a:ln>
                        </wps:spPr>
                        <wps:txbx>
                          <w:txbxContent>
                            <w:p>
                              <w:pPr>
                                <w:jc w:val="center"/>
                                <w:rPr>
                                  <w:sz w:val="28"/>
                                  <w:szCs w:val="24"/>
                                </w:rPr>
                              </w:pPr>
                              <w:r>
                                <w:rPr>
                                  <w:rFonts w:hint="eastAsia"/>
                                  <w:sz w:val="28"/>
                                  <w:szCs w:val="24"/>
                                </w:rPr>
                                <w:t>柳村</w:t>
                              </w:r>
                            </w:p>
                          </w:txbxContent>
                        </wps:txbx>
                        <wps:bodyPr anchor="ctr" upright="1"/>
                      </wps:wsp>
                      <wps:wsp>
                        <wps:cNvPr id="147" name="矩形 147"/>
                        <wps:cNvSpPr/>
                        <wps:spPr>
                          <a:xfrm>
                            <a:off x="5215" y="26563"/>
                            <a:ext cx="1764" cy="620"/>
                          </a:xfrm>
                          <a:prstGeom prst="rect">
                            <a:avLst/>
                          </a:prstGeom>
                          <a:noFill/>
                          <a:ln w="25400">
                            <a:noFill/>
                          </a:ln>
                        </wps:spPr>
                        <wps:txbx>
                          <w:txbxContent>
                            <w:p>
                              <w:pPr>
                                <w:jc w:val="center"/>
                                <w:rPr>
                                  <w:sz w:val="28"/>
                                  <w:szCs w:val="24"/>
                                </w:rPr>
                              </w:pPr>
                              <w:r>
                                <w:rPr>
                                  <w:rFonts w:hint="eastAsia"/>
                                  <w:sz w:val="28"/>
                                  <w:szCs w:val="24"/>
                                </w:rPr>
                                <w:t>前营村</w:t>
                              </w:r>
                            </w:p>
                          </w:txbxContent>
                        </wps:txbx>
                        <wps:bodyPr anchor="ctr" upright="1"/>
                      </wps:wsp>
                      <wps:wsp>
                        <wps:cNvPr id="148" name="矩形 148"/>
                        <wps:cNvSpPr/>
                        <wps:spPr>
                          <a:xfrm>
                            <a:off x="4913" y="24733"/>
                            <a:ext cx="1764" cy="620"/>
                          </a:xfrm>
                          <a:prstGeom prst="rect">
                            <a:avLst/>
                          </a:prstGeom>
                          <a:noFill/>
                          <a:ln w="25400">
                            <a:noFill/>
                          </a:ln>
                        </wps:spPr>
                        <wps:txbx>
                          <w:txbxContent>
                            <w:p>
                              <w:pPr>
                                <w:jc w:val="center"/>
                                <w:rPr>
                                  <w:sz w:val="28"/>
                                  <w:szCs w:val="24"/>
                                </w:rPr>
                              </w:pPr>
                              <w:r>
                                <w:rPr>
                                  <w:rFonts w:hint="eastAsia"/>
                                  <w:sz w:val="28"/>
                                  <w:szCs w:val="24"/>
                                </w:rPr>
                                <w:t>后营村</w:t>
                              </w:r>
                            </w:p>
                          </w:txbxContent>
                        </wps:txbx>
                        <wps:bodyPr anchor="ctr" upright="1"/>
                      </wps:wsp>
                      <wps:wsp>
                        <wps:cNvPr id="149" name="矩形 149"/>
                        <wps:cNvSpPr/>
                        <wps:spPr>
                          <a:xfrm>
                            <a:off x="14113" y="21672"/>
                            <a:ext cx="1764" cy="620"/>
                          </a:xfrm>
                          <a:prstGeom prst="rect">
                            <a:avLst/>
                          </a:prstGeom>
                          <a:noFill/>
                          <a:ln w="25400">
                            <a:noFill/>
                          </a:ln>
                        </wps:spPr>
                        <wps:txbx>
                          <w:txbxContent>
                            <w:p>
                              <w:pPr>
                                <w:jc w:val="center"/>
                                <w:rPr>
                                  <w:sz w:val="28"/>
                                  <w:szCs w:val="24"/>
                                </w:rPr>
                              </w:pPr>
                              <w:r>
                                <w:rPr>
                                  <w:rFonts w:hint="eastAsia"/>
                                  <w:sz w:val="28"/>
                                  <w:szCs w:val="24"/>
                                </w:rPr>
                                <w:t>石佛村</w:t>
                              </w:r>
                            </w:p>
                          </w:txbxContent>
                        </wps:txbx>
                        <wps:bodyPr anchor="ctr" upright="1"/>
                      </wps:wsp>
                      <wps:wsp>
                        <wps:cNvPr id="150" name="矩形 150"/>
                        <wps:cNvSpPr/>
                        <wps:spPr>
                          <a:xfrm>
                            <a:off x="13684" y="24507"/>
                            <a:ext cx="1764" cy="620"/>
                          </a:xfrm>
                          <a:prstGeom prst="rect">
                            <a:avLst/>
                          </a:prstGeom>
                          <a:noFill/>
                          <a:ln w="25400">
                            <a:noFill/>
                          </a:ln>
                        </wps:spPr>
                        <wps:txbx>
                          <w:txbxContent>
                            <w:p>
                              <w:pPr>
                                <w:jc w:val="center"/>
                                <w:rPr>
                                  <w:sz w:val="28"/>
                                  <w:szCs w:val="24"/>
                                </w:rPr>
                              </w:pPr>
                              <w:r>
                                <w:rPr>
                                  <w:rFonts w:hint="eastAsia"/>
                                  <w:sz w:val="28"/>
                                  <w:szCs w:val="24"/>
                                </w:rPr>
                                <w:t>常村西街村</w:t>
                              </w:r>
                            </w:p>
                          </w:txbxContent>
                        </wps:txbx>
                        <wps:bodyPr anchor="ctr" upright="1"/>
                      </wps:wsp>
                      <wps:wsp>
                        <wps:cNvPr id="151" name="矩形 151"/>
                        <wps:cNvSpPr/>
                        <wps:spPr>
                          <a:xfrm>
                            <a:off x="10926" y="21052"/>
                            <a:ext cx="1764" cy="620"/>
                          </a:xfrm>
                          <a:prstGeom prst="rect">
                            <a:avLst/>
                          </a:prstGeom>
                          <a:noFill/>
                          <a:ln w="25400">
                            <a:noFill/>
                          </a:ln>
                        </wps:spPr>
                        <wps:txbx>
                          <w:txbxContent>
                            <w:p>
                              <w:pPr>
                                <w:jc w:val="center"/>
                                <w:rPr>
                                  <w:sz w:val="28"/>
                                  <w:szCs w:val="24"/>
                                </w:rPr>
                              </w:pPr>
                              <w:r>
                                <w:rPr>
                                  <w:rFonts w:hint="eastAsia"/>
                                  <w:sz w:val="28"/>
                                  <w:szCs w:val="24"/>
                                </w:rPr>
                                <w:t>前安虎寨村</w:t>
                              </w:r>
                            </w:p>
                          </w:txbxContent>
                        </wps:txbx>
                        <wps:bodyPr anchor="ctr" upright="1"/>
                      </wps:wsp>
                      <wps:wsp>
                        <wps:cNvPr id="152" name="矩形 152"/>
                        <wps:cNvSpPr/>
                        <wps:spPr>
                          <a:xfrm>
                            <a:off x="5215" y="19058"/>
                            <a:ext cx="1764" cy="620"/>
                          </a:xfrm>
                          <a:prstGeom prst="rect">
                            <a:avLst/>
                          </a:prstGeom>
                          <a:noFill/>
                          <a:ln w="25400">
                            <a:noFill/>
                          </a:ln>
                        </wps:spPr>
                        <wps:txbx>
                          <w:txbxContent>
                            <w:p>
                              <w:pPr>
                                <w:jc w:val="center"/>
                                <w:rPr>
                                  <w:sz w:val="28"/>
                                  <w:szCs w:val="24"/>
                                </w:rPr>
                              </w:pPr>
                              <w:r>
                                <w:rPr>
                                  <w:rFonts w:hint="eastAsia"/>
                                  <w:sz w:val="28"/>
                                  <w:szCs w:val="24"/>
                                </w:rPr>
                                <w:t>程庄村</w:t>
                              </w:r>
                            </w:p>
                          </w:txbxContent>
                        </wps:txbx>
                        <wps:bodyPr anchor="ctr" upright="1"/>
                      </wps:wsp>
                      <wps:wsp>
                        <wps:cNvPr id="153" name="矩形 153"/>
                        <wps:cNvSpPr/>
                        <wps:spPr>
                          <a:xfrm>
                            <a:off x="7305" y="19809"/>
                            <a:ext cx="1764" cy="620"/>
                          </a:xfrm>
                          <a:prstGeom prst="rect">
                            <a:avLst/>
                          </a:prstGeom>
                          <a:noFill/>
                          <a:ln w="25400">
                            <a:noFill/>
                          </a:ln>
                        </wps:spPr>
                        <wps:txbx>
                          <w:txbxContent>
                            <w:p>
                              <w:pPr>
                                <w:jc w:val="center"/>
                                <w:rPr>
                                  <w:sz w:val="28"/>
                                  <w:szCs w:val="24"/>
                                </w:rPr>
                              </w:pPr>
                              <w:r>
                                <w:rPr>
                                  <w:rFonts w:hint="eastAsia"/>
                                  <w:sz w:val="28"/>
                                  <w:szCs w:val="24"/>
                                </w:rPr>
                                <w:t>古柳树村</w:t>
                              </w:r>
                            </w:p>
                          </w:txbxContent>
                        </wps:txbx>
                        <wps:bodyPr anchor="ctr" upright="1"/>
                      </wps:wsp>
                      <wps:wsp>
                        <wps:cNvPr id="154" name="矩形 154"/>
                        <wps:cNvSpPr/>
                        <wps:spPr>
                          <a:xfrm>
                            <a:off x="4314" y="20399"/>
                            <a:ext cx="1764" cy="620"/>
                          </a:xfrm>
                          <a:prstGeom prst="rect">
                            <a:avLst/>
                          </a:prstGeom>
                          <a:noFill/>
                          <a:ln w="25400">
                            <a:noFill/>
                          </a:ln>
                        </wps:spPr>
                        <wps:txbx>
                          <w:txbxContent>
                            <w:p>
                              <w:pPr>
                                <w:jc w:val="center"/>
                                <w:rPr>
                                  <w:sz w:val="28"/>
                                  <w:szCs w:val="24"/>
                                </w:rPr>
                              </w:pPr>
                              <w:r>
                                <w:rPr>
                                  <w:rFonts w:hint="eastAsia"/>
                                  <w:sz w:val="28"/>
                                  <w:szCs w:val="24"/>
                                </w:rPr>
                                <w:t>东孟虎寨村</w:t>
                              </w:r>
                            </w:p>
                          </w:txbxContent>
                        </wps:txbx>
                        <wps:bodyPr anchor="ctr" upright="1"/>
                      </wps:wsp>
                      <wps:wsp>
                        <wps:cNvPr id="155" name="矩形 155"/>
                        <wps:cNvSpPr/>
                        <wps:spPr>
                          <a:xfrm>
                            <a:off x="4314" y="26092"/>
                            <a:ext cx="1237" cy="620"/>
                          </a:xfrm>
                          <a:prstGeom prst="rect">
                            <a:avLst/>
                          </a:prstGeom>
                          <a:noFill/>
                          <a:ln w="25400">
                            <a:noFill/>
                          </a:ln>
                        </wps:spPr>
                        <wps:txbx>
                          <w:txbxContent>
                            <w:p>
                              <w:pPr>
                                <w:jc w:val="center"/>
                                <w:rPr>
                                  <w:sz w:val="28"/>
                                  <w:szCs w:val="24"/>
                                </w:rPr>
                              </w:pPr>
                              <w:r>
                                <w:rPr>
                                  <w:rFonts w:hint="eastAsia"/>
                                  <w:sz w:val="28"/>
                                  <w:szCs w:val="24"/>
                                </w:rPr>
                                <w:t>前周村</w:t>
                              </w:r>
                            </w:p>
                          </w:txbxContent>
                        </wps:txbx>
                        <wps:bodyPr anchor="ctr" upright="1"/>
                      </wps:wsp>
                      <wps:wsp>
                        <wps:cNvPr id="156" name="直接箭头连接符 156"/>
                        <wps:cNvCnPr>
                          <a:stCxn id="190" idx="0"/>
                        </wps:cNvCnPr>
                        <wps:spPr>
                          <a:xfrm flipH="1" flipV="1">
                            <a:off x="8333" y="21150"/>
                            <a:ext cx="1239" cy="2360"/>
                          </a:xfrm>
                          <a:prstGeom prst="straightConnector1">
                            <a:avLst/>
                          </a:prstGeom>
                          <a:ln w="9525" cap="flat" cmpd="sng">
                            <a:solidFill>
                              <a:srgbClr val="00B0F0"/>
                            </a:solidFill>
                            <a:prstDash val="lgDash"/>
                            <a:headEnd type="none" w="med" len="med"/>
                            <a:tailEnd type="triangle" w="med" len="med"/>
                          </a:ln>
                        </wps:spPr>
                        <wps:bodyPr/>
                      </wps:wsp>
                      <wps:wsp>
                        <wps:cNvPr id="157" name="直接箭头连接符 157"/>
                        <wps:cNvCnPr>
                          <a:stCxn id="190" idx="0"/>
                        </wps:cNvCnPr>
                        <wps:spPr>
                          <a:xfrm flipV="1">
                            <a:off x="9572" y="21672"/>
                            <a:ext cx="1482" cy="1838"/>
                          </a:xfrm>
                          <a:prstGeom prst="straightConnector1">
                            <a:avLst/>
                          </a:prstGeom>
                          <a:ln w="9525" cap="flat" cmpd="sng">
                            <a:solidFill>
                              <a:srgbClr val="00B0F0"/>
                            </a:solidFill>
                            <a:prstDash val="lgDash"/>
                            <a:headEnd type="none" w="med" len="med"/>
                            <a:tailEnd type="triangle" w="med" len="med"/>
                          </a:ln>
                        </wps:spPr>
                        <wps:bodyPr/>
                      </wps:wsp>
                      <wps:wsp>
                        <wps:cNvPr id="158" name="直接箭头连接符 158"/>
                        <wps:cNvCnPr>
                          <a:stCxn id="190" idx="3"/>
                        </wps:cNvCnPr>
                        <wps:spPr>
                          <a:xfrm>
                            <a:off x="9613" y="23623"/>
                            <a:ext cx="2241" cy="925"/>
                          </a:xfrm>
                          <a:prstGeom prst="straightConnector1">
                            <a:avLst/>
                          </a:prstGeom>
                          <a:ln w="9525" cap="flat" cmpd="sng">
                            <a:solidFill>
                              <a:srgbClr val="00B0F0"/>
                            </a:solidFill>
                            <a:prstDash val="lgDash"/>
                            <a:headEnd type="none" w="med" len="med"/>
                            <a:tailEnd type="triangle" w="med" len="med"/>
                          </a:ln>
                        </wps:spPr>
                        <wps:bodyPr/>
                      </wps:wsp>
                      <wps:wsp>
                        <wps:cNvPr id="159" name="直接箭头连接符 159"/>
                        <wps:cNvCnPr>
                          <a:stCxn id="190" idx="3"/>
                        </wps:cNvCnPr>
                        <wps:spPr>
                          <a:xfrm flipH="1" flipV="1">
                            <a:off x="6417" y="20036"/>
                            <a:ext cx="3196" cy="3587"/>
                          </a:xfrm>
                          <a:prstGeom prst="straightConnector1">
                            <a:avLst/>
                          </a:prstGeom>
                          <a:ln w="9525" cap="flat" cmpd="sng">
                            <a:solidFill>
                              <a:srgbClr val="00B0F0"/>
                            </a:solidFill>
                            <a:prstDash val="lgDash"/>
                            <a:headEnd type="none" w="med" len="med"/>
                            <a:tailEnd type="triangle" w="med" len="med"/>
                          </a:ln>
                        </wps:spPr>
                        <wps:bodyPr/>
                      </wps:wsp>
                      <wps:wsp>
                        <wps:cNvPr id="160" name="直接箭头连接符 160"/>
                        <wps:cNvCnPr>
                          <a:stCxn id="190" idx="1"/>
                        </wps:cNvCnPr>
                        <wps:spPr>
                          <a:xfrm flipH="1" flipV="1">
                            <a:off x="5603" y="21204"/>
                            <a:ext cx="3892" cy="2399"/>
                          </a:xfrm>
                          <a:prstGeom prst="straightConnector1">
                            <a:avLst/>
                          </a:prstGeom>
                          <a:ln w="9525" cap="flat" cmpd="sng">
                            <a:solidFill>
                              <a:srgbClr val="00B0F0"/>
                            </a:solidFill>
                            <a:prstDash val="lgDash"/>
                            <a:headEnd type="none" w="med" len="med"/>
                            <a:tailEnd type="triangle" w="med" len="med"/>
                          </a:ln>
                        </wps:spPr>
                        <wps:bodyPr/>
                      </wps:wsp>
                      <wps:wsp>
                        <wps:cNvPr id="161" name="直接箭头连接符 161"/>
                        <wps:cNvCnPr>
                          <a:stCxn id="190" idx="0"/>
                        </wps:cNvCnPr>
                        <wps:spPr>
                          <a:xfrm flipH="1" flipV="1">
                            <a:off x="3271" y="20709"/>
                            <a:ext cx="6301" cy="2801"/>
                          </a:xfrm>
                          <a:prstGeom prst="straightConnector1">
                            <a:avLst/>
                          </a:prstGeom>
                          <a:ln w="9525" cap="flat" cmpd="sng">
                            <a:solidFill>
                              <a:srgbClr val="00B0F0"/>
                            </a:solidFill>
                            <a:prstDash val="lgDash"/>
                            <a:headEnd type="none" w="med" len="med"/>
                            <a:tailEnd type="triangle" w="med" len="med"/>
                          </a:ln>
                        </wps:spPr>
                        <wps:bodyPr/>
                      </wps:wsp>
                      <wps:wsp>
                        <wps:cNvPr id="162" name="直接箭头连接符 162"/>
                        <wps:cNvCnPr>
                          <a:stCxn id="190" idx="3"/>
                        </wps:cNvCnPr>
                        <wps:spPr>
                          <a:xfrm flipV="1">
                            <a:off x="9613" y="22232"/>
                            <a:ext cx="5004" cy="1391"/>
                          </a:xfrm>
                          <a:prstGeom prst="straightConnector1">
                            <a:avLst/>
                          </a:prstGeom>
                          <a:ln w="9525" cap="flat" cmpd="sng">
                            <a:solidFill>
                              <a:srgbClr val="00B0F0"/>
                            </a:solidFill>
                            <a:prstDash val="lgDash"/>
                            <a:headEnd type="none" w="med" len="med"/>
                            <a:tailEnd type="triangle" w="med" len="med"/>
                          </a:ln>
                        </wps:spPr>
                        <wps:bodyPr/>
                      </wps:wsp>
                      <wps:wsp>
                        <wps:cNvPr id="163" name="直接箭头连接符 163"/>
                        <wps:cNvCnPr>
                          <a:stCxn id="190" idx="1"/>
                        </wps:cNvCnPr>
                        <wps:spPr>
                          <a:xfrm flipH="1">
                            <a:off x="5377" y="23603"/>
                            <a:ext cx="4118" cy="2692"/>
                          </a:xfrm>
                          <a:prstGeom prst="straightConnector1">
                            <a:avLst/>
                          </a:prstGeom>
                          <a:ln w="9525" cap="flat" cmpd="sng">
                            <a:solidFill>
                              <a:srgbClr val="00B0F0"/>
                            </a:solidFill>
                            <a:prstDash val="lgDash"/>
                            <a:headEnd type="none" w="med" len="med"/>
                            <a:tailEnd type="triangle" w="med" len="med"/>
                          </a:ln>
                        </wps:spPr>
                        <wps:bodyPr/>
                      </wps:wsp>
                      <wps:wsp>
                        <wps:cNvPr id="164" name="直接箭头连接符 164"/>
                        <wps:cNvCnPr>
                          <a:stCxn id="190" idx="0"/>
                        </wps:cNvCnPr>
                        <wps:spPr>
                          <a:xfrm flipH="1">
                            <a:off x="6339" y="23510"/>
                            <a:ext cx="3233" cy="1524"/>
                          </a:xfrm>
                          <a:prstGeom prst="straightConnector1">
                            <a:avLst/>
                          </a:prstGeom>
                          <a:ln w="9525" cap="flat" cmpd="sng">
                            <a:solidFill>
                              <a:srgbClr val="00B0F0"/>
                            </a:solidFill>
                            <a:prstDash val="lgDash"/>
                            <a:headEnd type="none" w="med" len="med"/>
                            <a:tailEnd type="triangle" w="med" len="med"/>
                          </a:ln>
                        </wps:spPr>
                        <wps:bodyPr/>
                      </wps:wsp>
                      <wps:wsp>
                        <wps:cNvPr id="165" name="直接箭头连接符 165"/>
                        <wps:cNvCnPr>
                          <a:stCxn id="190" idx="2"/>
                        </wps:cNvCnPr>
                        <wps:spPr>
                          <a:xfrm flipH="1">
                            <a:off x="8002" y="23715"/>
                            <a:ext cx="1534" cy="1971"/>
                          </a:xfrm>
                          <a:prstGeom prst="straightConnector1">
                            <a:avLst/>
                          </a:prstGeom>
                          <a:ln w="9525" cap="flat" cmpd="sng">
                            <a:solidFill>
                              <a:srgbClr val="00B0F0"/>
                            </a:solidFill>
                            <a:prstDash val="lgDash"/>
                            <a:headEnd type="none" w="med" len="med"/>
                            <a:tailEnd type="triangle" w="med" len="med"/>
                          </a:ln>
                        </wps:spPr>
                        <wps:bodyPr/>
                      </wps:wsp>
                      <wps:wsp>
                        <wps:cNvPr id="166" name="直接箭头连接符 166"/>
                        <wps:cNvCnPr>
                          <a:stCxn id="190" idx="1"/>
                        </wps:cNvCnPr>
                        <wps:spPr>
                          <a:xfrm flipH="1">
                            <a:off x="7161" y="23603"/>
                            <a:ext cx="2334" cy="2604"/>
                          </a:xfrm>
                          <a:prstGeom prst="straightConnector1">
                            <a:avLst/>
                          </a:prstGeom>
                          <a:ln w="9525" cap="flat" cmpd="sng">
                            <a:solidFill>
                              <a:srgbClr val="00B0F0"/>
                            </a:solidFill>
                            <a:prstDash val="lgDash"/>
                            <a:headEnd type="none" w="med" len="med"/>
                            <a:tailEnd type="triangle" w="med" len="med"/>
                          </a:ln>
                        </wps:spPr>
                        <wps:bodyPr/>
                      </wps:wsp>
                      <wps:wsp>
                        <wps:cNvPr id="167" name="直接箭头连接符 167"/>
                        <wps:cNvCnPr>
                          <a:stCxn id="190" idx="2"/>
                        </wps:cNvCnPr>
                        <wps:spPr>
                          <a:xfrm flipH="1">
                            <a:off x="8458" y="23715"/>
                            <a:ext cx="1078" cy="2077"/>
                          </a:xfrm>
                          <a:prstGeom prst="straightConnector1">
                            <a:avLst/>
                          </a:prstGeom>
                          <a:ln w="9525" cap="flat" cmpd="sng">
                            <a:solidFill>
                              <a:srgbClr val="00B0F0"/>
                            </a:solidFill>
                            <a:prstDash val="lgDash"/>
                            <a:headEnd type="none" w="med" len="med"/>
                            <a:tailEnd type="triangle" w="med" len="med"/>
                          </a:ln>
                        </wps:spPr>
                        <wps:bodyPr/>
                      </wps:wsp>
                      <wps:wsp>
                        <wps:cNvPr id="168" name="圆角矩形标注 168"/>
                        <wps:cNvSpPr/>
                        <wps:spPr>
                          <a:xfrm rot="-10728133" flipH="1" flipV="1">
                            <a:off x="4812" y="23142"/>
                            <a:ext cx="1006" cy="477"/>
                          </a:xfrm>
                          <a:prstGeom prst="wedgeRoundRectCallout">
                            <a:avLst>
                              <a:gd name="adj1" fmla="val 421273"/>
                              <a:gd name="adj2" fmla="val 22745"/>
                              <a:gd name="adj3" fmla="val 16667"/>
                            </a:avLst>
                          </a:prstGeom>
                          <a:solidFill>
                            <a:srgbClr val="FFFFFF"/>
                          </a:solidFill>
                          <a:ln w="12700" cap="flat" cmpd="sng">
                            <a:solidFill>
                              <a:srgbClr val="FF0000"/>
                            </a:solidFill>
                            <a:prstDash val="solid"/>
                            <a:miter/>
                            <a:headEnd type="none" w="med" len="med"/>
                            <a:tailEnd type="none" w="med" len="med"/>
                          </a:ln>
                        </wps:spPr>
                        <wps:txbx>
                          <w:txbxContent>
                            <w:p>
                              <w:pPr>
                                <w:jc w:val="center"/>
                                <w:rPr>
                                  <w:b/>
                                  <w:szCs w:val="21"/>
                                </w:rPr>
                              </w:pPr>
                              <w:r>
                                <w:rPr>
                                  <w:rFonts w:hint="eastAsia"/>
                                  <w:b/>
                                  <w:szCs w:val="21"/>
                                </w:rPr>
                                <w:t>本项目</w:t>
                              </w:r>
                            </w:p>
                          </w:txbxContent>
                        </wps:txbx>
                        <wps:bodyPr upright="1"/>
                      </wps:wsp>
                      <wps:wsp>
                        <wps:cNvPr id="169" name="矩形 169"/>
                        <wps:cNvSpPr/>
                        <wps:spPr>
                          <a:xfrm>
                            <a:off x="15448" y="18286"/>
                            <a:ext cx="1008" cy="1392"/>
                          </a:xfrm>
                          <a:prstGeom prst="rect">
                            <a:avLst/>
                          </a:prstGeom>
                          <a:solidFill>
                            <a:srgbClr val="FFFFFF"/>
                          </a:solidFill>
                          <a:ln>
                            <a:noFill/>
                          </a:ln>
                        </wps:spPr>
                        <wps:txbx>
                          <w:txbxContent>
                            <w:p>
                              <w:r>
                                <w:drawing>
                                  <wp:inline distT="0" distB="0" distL="114300" distR="114300">
                                    <wp:extent cx="450215" cy="730250"/>
                                    <wp:effectExtent l="0" t="0" r="6985" b="1270"/>
                                    <wp:docPr id="253" name="图片 9" descr="滑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9" descr="滑县"/>
                                            <pic:cNvPicPr>
                                              <a:picLocks noChangeAspect="1"/>
                                            </pic:cNvPicPr>
                                          </pic:nvPicPr>
                                          <pic:blipFill>
                                            <a:blip r:embed="rId17"/>
                                            <a:stretch>
                                              <a:fillRect/>
                                            </a:stretch>
                                          </pic:blipFill>
                                          <pic:spPr>
                                            <a:xfrm>
                                              <a:off x="0" y="0"/>
                                              <a:ext cx="450215" cy="730250"/>
                                            </a:xfrm>
                                            <a:prstGeom prst="rect">
                                              <a:avLst/>
                                            </a:prstGeom>
                                            <a:noFill/>
                                            <a:ln>
                                              <a:noFill/>
                                            </a:ln>
                                          </pic:spPr>
                                        </pic:pic>
                                      </a:graphicData>
                                    </a:graphic>
                                  </wp:inline>
                                </w:drawing>
                              </w:r>
                            </w:p>
                          </w:txbxContent>
                        </wps:txbx>
                        <wps:bodyPr wrap="none" upright="1">
                          <a:spAutoFit/>
                        </wps:bodyPr>
                      </wps:wsp>
                      <wps:wsp>
                        <wps:cNvPr id="170" name="矩形 170"/>
                        <wps:cNvSpPr/>
                        <wps:spPr>
                          <a:xfrm>
                            <a:off x="3440" y="23389"/>
                            <a:ext cx="1389" cy="720"/>
                          </a:xfrm>
                          <a:prstGeom prst="rect">
                            <a:avLst/>
                          </a:prstGeom>
                          <a:noFill/>
                          <a:ln w="25400">
                            <a:noFill/>
                          </a:ln>
                        </wps:spPr>
                        <wps:txbx>
                          <w:txbxContent>
                            <w:p>
                              <w:pPr>
                                <w:jc w:val="center"/>
                                <w:rPr>
                                  <w:color w:val="FFFFFF"/>
                                  <w:sz w:val="28"/>
                                  <w:szCs w:val="28"/>
                                </w:rPr>
                              </w:pPr>
                              <w:r>
                                <w:rPr>
                                  <w:rFonts w:hint="eastAsia"/>
                                  <w:color w:val="FFFFFF"/>
                                  <w:sz w:val="28"/>
                                  <w:szCs w:val="28"/>
                                </w:rPr>
                                <w:t>农田</w:t>
                              </w:r>
                            </w:p>
                          </w:txbxContent>
                        </wps:txbx>
                        <wps:bodyPr anchor="ctr" upright="1"/>
                      </wps:wsp>
                      <wps:wsp>
                        <wps:cNvPr id="171" name="任意多边形 171"/>
                        <wps:cNvSpPr/>
                        <wps:spPr>
                          <a:xfrm>
                            <a:off x="12899" y="23860"/>
                            <a:ext cx="3363" cy="2232"/>
                          </a:xfrm>
                          <a:custGeom>
                            <a:avLst/>
                            <a:gdLst/>
                            <a:ahLst/>
                            <a:cxnLst/>
                            <a:pathLst>
                              <a:path w="3363" h="2232">
                                <a:moveTo>
                                  <a:pt x="166" y="308"/>
                                </a:moveTo>
                                <a:lnTo>
                                  <a:pt x="0" y="1321"/>
                                </a:lnTo>
                                <a:lnTo>
                                  <a:pt x="2389" y="1932"/>
                                </a:lnTo>
                                <a:lnTo>
                                  <a:pt x="2389" y="2178"/>
                                </a:lnTo>
                                <a:lnTo>
                                  <a:pt x="2825" y="2232"/>
                                </a:lnTo>
                                <a:lnTo>
                                  <a:pt x="2978" y="1788"/>
                                </a:lnTo>
                                <a:lnTo>
                                  <a:pt x="2947" y="1493"/>
                                </a:lnTo>
                                <a:lnTo>
                                  <a:pt x="3299" y="1353"/>
                                </a:lnTo>
                                <a:lnTo>
                                  <a:pt x="3363" y="1012"/>
                                </a:lnTo>
                                <a:lnTo>
                                  <a:pt x="3189" y="873"/>
                                </a:lnTo>
                                <a:lnTo>
                                  <a:pt x="3181" y="546"/>
                                </a:lnTo>
                                <a:lnTo>
                                  <a:pt x="3109" y="395"/>
                                </a:lnTo>
                                <a:lnTo>
                                  <a:pt x="3125" y="249"/>
                                </a:lnTo>
                                <a:lnTo>
                                  <a:pt x="2549" y="0"/>
                                </a:lnTo>
                                <a:lnTo>
                                  <a:pt x="2500" y="166"/>
                                </a:lnTo>
                                <a:lnTo>
                                  <a:pt x="2173" y="94"/>
                                </a:lnTo>
                                <a:lnTo>
                                  <a:pt x="2089" y="166"/>
                                </a:lnTo>
                                <a:lnTo>
                                  <a:pt x="1772" y="94"/>
                                </a:lnTo>
                                <a:lnTo>
                                  <a:pt x="1639" y="498"/>
                                </a:lnTo>
                                <a:lnTo>
                                  <a:pt x="1214" y="451"/>
                                </a:lnTo>
                                <a:lnTo>
                                  <a:pt x="1274" y="308"/>
                                </a:lnTo>
                                <a:lnTo>
                                  <a:pt x="785" y="249"/>
                                </a:lnTo>
                                <a:lnTo>
                                  <a:pt x="785" y="364"/>
                                </a:lnTo>
                                <a:lnTo>
                                  <a:pt x="411" y="249"/>
                                </a:lnTo>
                                <a:lnTo>
                                  <a:pt x="166" y="308"/>
                                </a:lnTo>
                                <a:close/>
                              </a:path>
                            </a:pathLst>
                          </a:custGeom>
                          <a:solidFill>
                            <a:srgbClr val="4F81BD">
                              <a:alpha val="39999"/>
                            </a:srgbClr>
                          </a:solidFill>
                          <a:ln w="38100" cap="flat" cmpd="sng">
                            <a:solidFill>
                              <a:srgbClr val="FFFF00"/>
                            </a:solidFill>
                            <a:prstDash val="solid"/>
                            <a:headEnd type="none" w="med" len="med"/>
                            <a:tailEnd type="none" w="med" len="med"/>
                          </a:ln>
                          <a:effectLst>
                            <a:outerShdw dist="28398" dir="3806096" algn="ctr" rotWithShape="0">
                              <a:srgbClr val="243F60">
                                <a:alpha val="50000"/>
                              </a:srgbClr>
                            </a:outerShdw>
                          </a:effectLst>
                        </wps:spPr>
                        <wps:bodyPr upright="1"/>
                      </wps:wsp>
                      <wps:wsp>
                        <wps:cNvPr id="172" name="任意多边形 172"/>
                        <wps:cNvSpPr/>
                        <wps:spPr>
                          <a:xfrm>
                            <a:off x="11831" y="23954"/>
                            <a:ext cx="1126" cy="1358"/>
                          </a:xfrm>
                          <a:custGeom>
                            <a:avLst/>
                            <a:gdLst/>
                            <a:ahLst/>
                            <a:cxnLst/>
                            <a:pathLst>
                              <a:path w="1126" h="1358">
                                <a:moveTo>
                                  <a:pt x="0" y="1173"/>
                                </a:moveTo>
                                <a:lnTo>
                                  <a:pt x="24" y="627"/>
                                </a:lnTo>
                                <a:lnTo>
                                  <a:pt x="242" y="0"/>
                                </a:lnTo>
                                <a:lnTo>
                                  <a:pt x="859" y="155"/>
                                </a:lnTo>
                                <a:lnTo>
                                  <a:pt x="815" y="412"/>
                                </a:lnTo>
                                <a:lnTo>
                                  <a:pt x="1068" y="388"/>
                                </a:lnTo>
                                <a:lnTo>
                                  <a:pt x="1126" y="388"/>
                                </a:lnTo>
                                <a:lnTo>
                                  <a:pt x="1126" y="750"/>
                                </a:lnTo>
                                <a:lnTo>
                                  <a:pt x="769" y="750"/>
                                </a:lnTo>
                                <a:lnTo>
                                  <a:pt x="815" y="847"/>
                                </a:lnTo>
                                <a:lnTo>
                                  <a:pt x="664" y="804"/>
                                </a:lnTo>
                                <a:lnTo>
                                  <a:pt x="593" y="918"/>
                                </a:lnTo>
                                <a:lnTo>
                                  <a:pt x="554" y="950"/>
                                </a:lnTo>
                                <a:lnTo>
                                  <a:pt x="451" y="1358"/>
                                </a:lnTo>
                                <a:lnTo>
                                  <a:pt x="0" y="1173"/>
                                </a:lnTo>
                                <a:close/>
                              </a:path>
                            </a:pathLst>
                          </a:custGeom>
                          <a:solidFill>
                            <a:srgbClr val="4F81BD">
                              <a:alpha val="39999"/>
                            </a:srgbClr>
                          </a:solidFill>
                          <a:ln w="38100" cap="flat" cmpd="sng">
                            <a:solidFill>
                              <a:srgbClr val="FFFF00"/>
                            </a:solidFill>
                            <a:prstDash val="solid"/>
                            <a:headEnd type="none" w="med" len="med"/>
                            <a:tailEnd type="none" w="med" len="med"/>
                          </a:ln>
                          <a:effectLst>
                            <a:outerShdw dist="28398" dir="3806096" algn="ctr" rotWithShape="0">
                              <a:srgbClr val="243F60">
                                <a:alpha val="50000"/>
                              </a:srgbClr>
                            </a:outerShdw>
                          </a:effectLst>
                        </wps:spPr>
                        <wps:bodyPr upright="1"/>
                      </wps:wsp>
                      <wps:wsp>
                        <wps:cNvPr id="173" name="矩形 173"/>
                        <wps:cNvSpPr/>
                        <wps:spPr>
                          <a:xfrm>
                            <a:off x="13949" y="24492"/>
                            <a:ext cx="1764" cy="620"/>
                          </a:xfrm>
                          <a:prstGeom prst="rect">
                            <a:avLst/>
                          </a:prstGeom>
                          <a:noFill/>
                          <a:ln w="25400">
                            <a:noFill/>
                          </a:ln>
                        </wps:spPr>
                        <wps:txbx>
                          <w:txbxContent>
                            <w:p>
                              <w:pPr>
                                <w:jc w:val="center"/>
                                <w:rPr>
                                  <w:sz w:val="28"/>
                                  <w:szCs w:val="24"/>
                                </w:rPr>
                              </w:pPr>
                              <w:r>
                                <w:rPr>
                                  <w:rFonts w:hint="eastAsia"/>
                                  <w:sz w:val="28"/>
                                  <w:szCs w:val="24"/>
                                </w:rPr>
                                <w:t>常村东街村</w:t>
                              </w:r>
                            </w:p>
                          </w:txbxContent>
                        </wps:txbx>
                        <wps:bodyPr anchor="ctr" upright="1"/>
                      </wps:wsp>
                      <wps:wsp>
                        <wps:cNvPr id="174" name="矩形 174"/>
                        <wps:cNvSpPr/>
                        <wps:spPr>
                          <a:xfrm>
                            <a:off x="11499" y="24198"/>
                            <a:ext cx="1764" cy="620"/>
                          </a:xfrm>
                          <a:prstGeom prst="rect">
                            <a:avLst/>
                          </a:prstGeom>
                          <a:noFill/>
                          <a:ln w="25400">
                            <a:noFill/>
                          </a:ln>
                        </wps:spPr>
                        <wps:txbx>
                          <w:txbxContent>
                            <w:p>
                              <w:pPr>
                                <w:jc w:val="center"/>
                                <w:rPr>
                                  <w:sz w:val="28"/>
                                  <w:szCs w:val="24"/>
                                </w:rPr>
                              </w:pPr>
                              <w:r>
                                <w:rPr>
                                  <w:rFonts w:hint="eastAsia"/>
                                  <w:sz w:val="28"/>
                                  <w:szCs w:val="24"/>
                                </w:rPr>
                                <w:t>常村西街村</w:t>
                              </w:r>
                            </w:p>
                          </w:txbxContent>
                        </wps:txbx>
                        <wps:bodyPr anchor="ctr" upright="1"/>
                      </wps:wsp>
                      <wps:wsp>
                        <wps:cNvPr id="175" name="直接箭头连接符 175"/>
                        <wps:cNvCnPr>
                          <a:stCxn id="190" idx="3"/>
                        </wps:cNvCnPr>
                        <wps:spPr>
                          <a:xfrm>
                            <a:off x="9613" y="23623"/>
                            <a:ext cx="5157" cy="277"/>
                          </a:xfrm>
                          <a:prstGeom prst="straightConnector1">
                            <a:avLst/>
                          </a:prstGeom>
                          <a:ln w="9525" cap="flat" cmpd="sng">
                            <a:solidFill>
                              <a:srgbClr val="00B0F0"/>
                            </a:solidFill>
                            <a:prstDash val="lgDash"/>
                            <a:headEnd type="none" w="med" len="med"/>
                            <a:tailEnd type="triangle" w="med" len="med"/>
                          </a:ln>
                        </wps:spPr>
                        <wps:bodyPr/>
                      </wps:wsp>
                      <wps:wsp>
                        <wps:cNvPr id="176" name="文本框 176"/>
                        <wps:cNvSpPr txBox="1"/>
                        <wps:spPr>
                          <a:xfrm rot="960000">
                            <a:off x="10486" y="23876"/>
                            <a:ext cx="599" cy="312"/>
                          </a:xfrm>
                          <a:prstGeom prst="rect">
                            <a:avLst/>
                          </a:prstGeom>
                          <a:solidFill>
                            <a:srgbClr val="FFFFFF"/>
                          </a:solidFill>
                          <a:ln>
                            <a:noFill/>
                          </a:ln>
                        </wps:spPr>
                        <wps:txbx>
                          <w:txbxContent>
                            <w:p>
                              <w:pPr>
                                <w:rPr>
                                  <w:rFonts w:hint="eastAsia" w:eastAsia="宋体"/>
                                  <w:lang w:val="en-US" w:eastAsia="zh-CN"/>
                                </w:rPr>
                              </w:pPr>
                              <w:r>
                                <w:rPr>
                                  <w:rFonts w:hint="eastAsia"/>
                                  <w:lang w:val="en-US" w:eastAsia="zh-CN"/>
                                </w:rPr>
                                <w:t>1100m</w:t>
                              </w:r>
                            </w:p>
                          </w:txbxContent>
                        </wps:txbx>
                        <wps:bodyPr lIns="0" tIns="0" rIns="0" bIns="0" upright="0"/>
                      </wps:wsp>
                      <wps:wsp>
                        <wps:cNvPr id="177" name="文本框 177"/>
                        <wps:cNvSpPr txBox="1"/>
                        <wps:spPr>
                          <a:xfrm rot="360000">
                            <a:off x="11410" y="23480"/>
                            <a:ext cx="599" cy="312"/>
                          </a:xfrm>
                          <a:prstGeom prst="rect">
                            <a:avLst/>
                          </a:prstGeom>
                          <a:solidFill>
                            <a:srgbClr val="FFFFFF"/>
                          </a:solidFill>
                          <a:ln>
                            <a:noFill/>
                          </a:ln>
                        </wps:spPr>
                        <wps:txbx>
                          <w:txbxContent>
                            <w:p>
                              <w:pPr>
                                <w:rPr>
                                  <w:rFonts w:hint="eastAsia" w:eastAsia="宋体"/>
                                  <w:lang w:val="en-US" w:eastAsia="zh-CN"/>
                                </w:rPr>
                              </w:pPr>
                              <w:r>
                                <w:rPr>
                                  <w:rFonts w:hint="eastAsia"/>
                                  <w:lang w:val="en-US" w:eastAsia="zh-CN"/>
                                </w:rPr>
                                <w:t>1480m</w:t>
                              </w:r>
                            </w:p>
                          </w:txbxContent>
                        </wps:txbx>
                        <wps:bodyPr lIns="0" tIns="0" rIns="0" bIns="0" upright="0"/>
                      </wps:wsp>
                      <wps:wsp>
                        <wps:cNvPr id="178" name="文本框 178"/>
                        <wps:cNvSpPr txBox="1"/>
                        <wps:spPr>
                          <a:xfrm rot="-720000">
                            <a:off x="13414" y="22244"/>
                            <a:ext cx="599" cy="312"/>
                          </a:xfrm>
                          <a:prstGeom prst="rect">
                            <a:avLst/>
                          </a:prstGeom>
                          <a:solidFill>
                            <a:srgbClr val="FFFFFF"/>
                          </a:solidFill>
                          <a:ln>
                            <a:noFill/>
                          </a:ln>
                        </wps:spPr>
                        <wps:txbx>
                          <w:txbxContent>
                            <w:p>
                              <w:pPr>
                                <w:rPr>
                                  <w:rFonts w:hint="eastAsia" w:eastAsia="宋体"/>
                                  <w:highlight w:val="yellow"/>
                                  <w:lang w:val="en-US" w:eastAsia="zh-CN"/>
                                </w:rPr>
                              </w:pPr>
                              <w:r>
                                <w:rPr>
                                  <w:rFonts w:hint="eastAsia"/>
                                  <w:highlight w:val="none"/>
                                  <w:lang w:val="en-US" w:eastAsia="zh-CN"/>
                                </w:rPr>
                                <w:t>2030m</w:t>
                              </w:r>
                            </w:p>
                          </w:txbxContent>
                        </wps:txbx>
                        <wps:bodyPr lIns="0" tIns="0" rIns="0" bIns="0" upright="0"/>
                      </wps:wsp>
                      <wps:wsp>
                        <wps:cNvPr id="179" name="文本框 179"/>
                        <wps:cNvSpPr txBox="1"/>
                        <wps:spPr>
                          <a:xfrm rot="-2580000">
                            <a:off x="10258" y="22160"/>
                            <a:ext cx="599" cy="312"/>
                          </a:xfrm>
                          <a:prstGeom prst="rect">
                            <a:avLst/>
                          </a:prstGeom>
                          <a:solidFill>
                            <a:srgbClr val="FFFFFF"/>
                          </a:solidFill>
                          <a:ln>
                            <a:noFill/>
                          </a:ln>
                        </wps:spPr>
                        <wps:txbx>
                          <w:txbxContent>
                            <w:p>
                              <w:pPr>
                                <w:rPr>
                                  <w:rFonts w:hint="eastAsia" w:eastAsia="宋体"/>
                                  <w:lang w:val="en-US" w:eastAsia="zh-CN"/>
                                </w:rPr>
                              </w:pPr>
                              <w:r>
                                <w:rPr>
                                  <w:rFonts w:hint="eastAsia"/>
                                  <w:lang w:val="en-US" w:eastAsia="zh-CN"/>
                                </w:rPr>
                                <w:t>1010m</w:t>
                              </w:r>
                            </w:p>
                          </w:txbxContent>
                        </wps:txbx>
                        <wps:bodyPr lIns="0" tIns="0" rIns="0" bIns="0" upright="0"/>
                      </wps:wsp>
                      <wps:wsp>
                        <wps:cNvPr id="180" name="文本框 180"/>
                        <wps:cNvSpPr txBox="1"/>
                        <wps:spPr>
                          <a:xfrm rot="3540000">
                            <a:off x="8535" y="21769"/>
                            <a:ext cx="599" cy="312"/>
                          </a:xfrm>
                          <a:prstGeom prst="rect">
                            <a:avLst/>
                          </a:prstGeom>
                          <a:solidFill>
                            <a:srgbClr val="FFFFFF"/>
                          </a:solidFill>
                          <a:ln>
                            <a:noFill/>
                          </a:ln>
                        </wps:spPr>
                        <wps:txbx>
                          <w:txbxContent>
                            <w:p>
                              <w:pPr>
                                <w:rPr>
                                  <w:rFonts w:hint="eastAsia" w:eastAsia="宋体"/>
                                  <w:lang w:val="en-US" w:eastAsia="zh-CN"/>
                                </w:rPr>
                              </w:pPr>
                              <w:r>
                                <w:rPr>
                                  <w:rFonts w:hint="eastAsia"/>
                                  <w:lang w:val="en-US" w:eastAsia="zh-CN"/>
                                </w:rPr>
                                <w:t>1130m</w:t>
                              </w:r>
                            </w:p>
                          </w:txbxContent>
                        </wps:txbx>
                        <wps:bodyPr lIns="0" tIns="0" rIns="0" bIns="0" upright="0"/>
                      </wps:wsp>
                      <wps:wsp>
                        <wps:cNvPr id="181" name="文本框 181"/>
                        <wps:cNvSpPr txBox="1"/>
                        <wps:spPr>
                          <a:xfrm rot="2220000">
                            <a:off x="6696" y="20566"/>
                            <a:ext cx="656" cy="312"/>
                          </a:xfrm>
                          <a:prstGeom prst="rect">
                            <a:avLst/>
                          </a:prstGeom>
                          <a:solidFill>
                            <a:srgbClr val="FFFFFF"/>
                          </a:solidFill>
                          <a:ln>
                            <a:noFill/>
                          </a:ln>
                        </wps:spPr>
                        <wps:txbx>
                          <w:txbxContent>
                            <w:p>
                              <w:pPr>
                                <w:rPr>
                                  <w:rFonts w:hint="eastAsia" w:eastAsia="宋体"/>
                                  <w:highlight w:val="none"/>
                                  <w:lang w:val="en-US" w:eastAsia="zh-CN"/>
                                </w:rPr>
                              </w:pPr>
                              <w:r>
                                <w:rPr>
                                  <w:rFonts w:hint="eastAsia"/>
                                  <w:highlight w:val="none"/>
                                  <w:lang w:val="en-US" w:eastAsia="zh-CN"/>
                                </w:rPr>
                                <w:t>1850m</w:t>
                              </w:r>
                            </w:p>
                          </w:txbxContent>
                        </wps:txbx>
                        <wps:bodyPr lIns="0" tIns="0" rIns="0" bIns="0" upright="0"/>
                      </wps:wsp>
                      <wps:wsp>
                        <wps:cNvPr id="182" name="文本框 182"/>
                        <wps:cNvSpPr txBox="1"/>
                        <wps:spPr>
                          <a:xfrm rot="2040000">
                            <a:off x="6610" y="21776"/>
                            <a:ext cx="599" cy="312"/>
                          </a:xfrm>
                          <a:prstGeom prst="rect">
                            <a:avLst/>
                          </a:prstGeom>
                          <a:solidFill>
                            <a:srgbClr val="FFFFFF"/>
                          </a:solidFill>
                          <a:ln>
                            <a:noFill/>
                          </a:ln>
                        </wps:spPr>
                        <wps:txbx>
                          <w:txbxContent>
                            <w:p>
                              <w:pPr>
                                <w:rPr>
                                  <w:rFonts w:hint="eastAsia" w:eastAsia="宋体"/>
                                  <w:lang w:val="en-US" w:eastAsia="zh-CN"/>
                                </w:rPr>
                              </w:pPr>
                              <w:r>
                                <w:rPr>
                                  <w:rFonts w:hint="eastAsia"/>
                                  <w:highlight w:val="none"/>
                                  <w:lang w:val="en-US" w:eastAsia="zh-CN"/>
                                </w:rPr>
                                <w:t>1700</w:t>
                              </w:r>
                              <w:r>
                                <w:rPr>
                                  <w:rFonts w:hint="eastAsia"/>
                                  <w:lang w:val="en-US" w:eastAsia="zh-CN"/>
                                </w:rPr>
                                <w:t>m</w:t>
                              </w:r>
                            </w:p>
                          </w:txbxContent>
                        </wps:txbx>
                        <wps:bodyPr lIns="0" tIns="0" rIns="0" bIns="0" upright="0"/>
                      </wps:wsp>
                      <wps:wsp>
                        <wps:cNvPr id="183" name="文本框 183"/>
                        <wps:cNvSpPr txBox="1"/>
                        <wps:spPr>
                          <a:xfrm rot="1740000">
                            <a:off x="3838" y="20984"/>
                            <a:ext cx="599" cy="312"/>
                          </a:xfrm>
                          <a:prstGeom prst="rect">
                            <a:avLst/>
                          </a:prstGeom>
                          <a:solidFill>
                            <a:srgbClr val="FFFFFF"/>
                          </a:solidFill>
                          <a:ln>
                            <a:noFill/>
                          </a:ln>
                        </wps:spPr>
                        <wps:txbx>
                          <w:txbxContent>
                            <w:p>
                              <w:pPr>
                                <w:rPr>
                                  <w:rFonts w:hint="eastAsia" w:eastAsia="宋体"/>
                                  <w:lang w:val="en-US" w:eastAsia="zh-CN"/>
                                </w:rPr>
                              </w:pPr>
                              <w:r>
                                <w:rPr>
                                  <w:rFonts w:hint="eastAsia"/>
                                  <w:highlight w:val="none"/>
                                  <w:lang w:val="en-US" w:eastAsia="zh-CN"/>
                                </w:rPr>
                                <w:t>2400</w:t>
                              </w:r>
                              <w:r>
                                <w:rPr>
                                  <w:rFonts w:hint="eastAsia"/>
                                  <w:lang w:val="en-US" w:eastAsia="zh-CN"/>
                                </w:rPr>
                                <w:t>m</w:t>
                              </w:r>
                            </w:p>
                          </w:txbxContent>
                        </wps:txbx>
                        <wps:bodyPr lIns="0" tIns="0" rIns="0" bIns="0" upright="0"/>
                      </wps:wsp>
                      <wps:wsp>
                        <wps:cNvPr id="184" name="文本框 184"/>
                        <wps:cNvSpPr txBox="1"/>
                        <wps:spPr>
                          <a:xfrm>
                            <a:off x="3922" y="22256"/>
                            <a:ext cx="1271" cy="444"/>
                          </a:xfrm>
                          <a:prstGeom prst="rect">
                            <a:avLst/>
                          </a:prstGeom>
                          <a:solidFill>
                            <a:srgbClr val="FFFFFF"/>
                          </a:solidFill>
                          <a:ln>
                            <a:noFill/>
                          </a:ln>
                        </wps:spPr>
                        <wps:txbx>
                          <w:txbxContent>
                            <w:p>
                              <w:pPr>
                                <w:rPr>
                                  <w:rFonts w:hint="eastAsia" w:eastAsia="宋体"/>
                                  <w:lang w:val="en-US" w:eastAsia="zh-CN"/>
                                </w:rPr>
                              </w:pPr>
                              <w:r>
                                <w:rPr>
                                  <w:rFonts w:hint="eastAsia"/>
                                  <w:lang w:val="en-US" w:eastAsia="zh-CN"/>
                                </w:rPr>
                                <w:t>二级河320m</w:t>
                              </w:r>
                            </w:p>
                          </w:txbxContent>
                        </wps:txbx>
                        <wps:bodyPr lIns="0" tIns="0" rIns="0" bIns="0" upright="0"/>
                      </wps:wsp>
                      <wps:wsp>
                        <wps:cNvPr id="185" name="文本框 185"/>
                        <wps:cNvSpPr txBox="1"/>
                        <wps:spPr>
                          <a:xfrm rot="-3540000">
                            <a:off x="8556" y="24947"/>
                            <a:ext cx="599" cy="250"/>
                          </a:xfrm>
                          <a:prstGeom prst="rect">
                            <a:avLst/>
                          </a:prstGeom>
                          <a:solidFill>
                            <a:srgbClr val="FFFFFF"/>
                          </a:solidFill>
                          <a:ln>
                            <a:noFill/>
                          </a:ln>
                        </wps:spPr>
                        <wps:txbx>
                          <w:txbxContent>
                            <w:p>
                              <w:pPr>
                                <w:rPr>
                                  <w:rFonts w:hint="eastAsia" w:eastAsia="宋体"/>
                                  <w:lang w:val="en-US" w:eastAsia="zh-CN"/>
                                </w:rPr>
                              </w:pPr>
                              <w:r>
                                <w:rPr>
                                  <w:rFonts w:hint="eastAsia"/>
                                  <w:lang w:val="en-US" w:eastAsia="zh-CN"/>
                                </w:rPr>
                                <w:t>900m</w:t>
                              </w:r>
                            </w:p>
                          </w:txbxContent>
                        </wps:txbx>
                        <wps:bodyPr lIns="0" tIns="0" rIns="0" bIns="0" upright="0"/>
                      </wps:wsp>
                      <wps:wsp>
                        <wps:cNvPr id="186" name="文本框 186"/>
                        <wps:cNvSpPr txBox="1"/>
                        <wps:spPr>
                          <a:xfrm rot="-3840000">
                            <a:off x="8115" y="25057"/>
                            <a:ext cx="599" cy="312"/>
                          </a:xfrm>
                          <a:prstGeom prst="rect">
                            <a:avLst/>
                          </a:prstGeom>
                          <a:solidFill>
                            <a:srgbClr val="FFFFFF"/>
                          </a:solidFill>
                          <a:ln>
                            <a:noFill/>
                          </a:ln>
                        </wps:spPr>
                        <wps:txbx>
                          <w:txbxContent>
                            <w:p>
                              <w:pPr>
                                <w:rPr>
                                  <w:rFonts w:hint="eastAsia" w:eastAsia="宋体"/>
                                  <w:lang w:val="en-US" w:eastAsia="zh-CN"/>
                                </w:rPr>
                              </w:pPr>
                              <w:r>
                                <w:rPr>
                                  <w:rFonts w:hint="eastAsia"/>
                                  <w:lang w:val="en-US" w:eastAsia="zh-CN"/>
                                </w:rPr>
                                <w:t>880m</w:t>
                              </w:r>
                            </w:p>
                          </w:txbxContent>
                        </wps:txbx>
                        <wps:bodyPr lIns="0" tIns="0" rIns="0" bIns="0" upright="0"/>
                      </wps:wsp>
                      <wps:wsp>
                        <wps:cNvPr id="187" name="文本框 187"/>
                        <wps:cNvSpPr txBox="1"/>
                        <wps:spPr>
                          <a:xfrm rot="-3120000">
                            <a:off x="8163" y="24433"/>
                            <a:ext cx="599" cy="312"/>
                          </a:xfrm>
                          <a:prstGeom prst="rect">
                            <a:avLst/>
                          </a:prstGeom>
                          <a:solidFill>
                            <a:srgbClr val="FFFFFF"/>
                          </a:solidFill>
                          <a:ln>
                            <a:noFill/>
                          </a:ln>
                        </wps:spPr>
                        <wps:txbx>
                          <w:txbxContent>
                            <w:p>
                              <w:pPr>
                                <w:rPr>
                                  <w:rFonts w:hint="eastAsia" w:eastAsia="宋体"/>
                                  <w:lang w:val="en-US" w:eastAsia="zh-CN"/>
                                </w:rPr>
                              </w:pPr>
                              <w:r>
                                <w:rPr>
                                  <w:rFonts w:hint="eastAsia"/>
                                  <w:lang w:val="en-US" w:eastAsia="zh-CN"/>
                                </w:rPr>
                                <w:t>1270m</w:t>
                              </w:r>
                            </w:p>
                          </w:txbxContent>
                        </wps:txbx>
                        <wps:bodyPr lIns="0" tIns="0" rIns="0" bIns="0" upright="0"/>
                      </wps:wsp>
                      <wps:wsp>
                        <wps:cNvPr id="188" name="文本框 188"/>
                        <wps:cNvSpPr txBox="1"/>
                        <wps:spPr>
                          <a:xfrm rot="-1860000">
                            <a:off x="6982" y="24812"/>
                            <a:ext cx="599" cy="312"/>
                          </a:xfrm>
                          <a:prstGeom prst="rect">
                            <a:avLst/>
                          </a:prstGeom>
                          <a:solidFill>
                            <a:srgbClr val="FFFFFF"/>
                          </a:solidFill>
                          <a:ln>
                            <a:noFill/>
                          </a:ln>
                        </wps:spPr>
                        <wps:txbx>
                          <w:txbxContent>
                            <w:p>
                              <w:pPr>
                                <w:rPr>
                                  <w:rFonts w:hint="eastAsia" w:eastAsia="宋体"/>
                                  <w:lang w:val="en-US" w:eastAsia="zh-CN"/>
                                </w:rPr>
                              </w:pPr>
                              <w:r>
                                <w:rPr>
                                  <w:rFonts w:hint="eastAsia"/>
                                  <w:lang w:val="en-US" w:eastAsia="zh-CN"/>
                                </w:rPr>
                                <w:t>182</w:t>
                              </w:r>
                              <w:r>
                                <w:rPr>
                                  <w:rFonts w:hint="eastAsia"/>
                                  <w:highlight w:val="none"/>
                                  <w:lang w:val="en-US" w:eastAsia="zh-CN"/>
                                </w:rPr>
                                <w:t>0m</w:t>
                              </w:r>
                            </w:p>
                          </w:txbxContent>
                        </wps:txbx>
                        <wps:bodyPr lIns="0" tIns="0" rIns="0" bIns="0" upright="0"/>
                      </wps:wsp>
                      <wps:wsp>
                        <wps:cNvPr id="189" name="文本框 189"/>
                        <wps:cNvSpPr txBox="1"/>
                        <wps:spPr>
                          <a:xfrm rot="-1860000">
                            <a:off x="7210" y="24236"/>
                            <a:ext cx="599" cy="312"/>
                          </a:xfrm>
                          <a:prstGeom prst="rect">
                            <a:avLst/>
                          </a:prstGeom>
                          <a:solidFill>
                            <a:srgbClr val="FFFFFF"/>
                          </a:solidFill>
                          <a:ln>
                            <a:noFill/>
                          </a:ln>
                        </wps:spPr>
                        <wps:txbx>
                          <w:txbxContent>
                            <w:p>
                              <w:pPr>
                                <w:rPr>
                                  <w:rFonts w:hint="eastAsia" w:eastAsia="宋体"/>
                                  <w:lang w:val="en-US" w:eastAsia="zh-CN"/>
                                </w:rPr>
                              </w:pPr>
                              <w:r>
                                <w:rPr>
                                  <w:rFonts w:hint="eastAsia"/>
                                  <w:highlight w:val="none"/>
                                  <w:lang w:val="en-US" w:eastAsia="zh-CN"/>
                                </w:rPr>
                                <w:t>1240</w:t>
                              </w:r>
                              <w:r>
                                <w:rPr>
                                  <w:rFonts w:hint="eastAsia"/>
                                  <w:lang w:val="en-US" w:eastAsia="zh-CN"/>
                                </w:rPr>
                                <w:t>m</w:t>
                              </w:r>
                            </w:p>
                          </w:txbxContent>
                        </wps:txbx>
                        <wps:bodyPr lIns="0" tIns="0" rIns="0" bIns="0" upright="0"/>
                      </wps:wsp>
                      <wps:wsp>
                        <wps:cNvPr id="190" name="文本框 190"/>
                        <wps:cNvSpPr txBox="1"/>
                        <wps:spPr>
                          <a:xfrm rot="600000">
                            <a:off x="9494" y="23508"/>
                            <a:ext cx="120" cy="209"/>
                          </a:xfrm>
                          <a:prstGeom prst="re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wpg:wgp>
                  </a:graphicData>
                </a:graphic>
              </wp:anchor>
            </w:drawing>
          </mc:Choice>
          <mc:Fallback>
            <w:pict>
              <v:group id="_x0000_s1026" o:spid="_x0000_s1026" o:spt="203" style="position:absolute;left:0pt;margin-left:19.55pt;margin-top:8.1pt;height:461.85pt;width:731.65pt;z-index:251728896;mso-width-relative:page;mso-height-relative:page;" coordorigin="1884,18286" coordsize="14633,9237" o:gfxdata="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">
                <o:lock v:ext="edit" aspectratio="f"/>
                <v:shape id="_x0000_s1026" o:spid="_x0000_s1026" o:spt="100" style="position:absolute;left:5470;top:18854;height:1181;width:1222;" fillcolor="#4F81BD" filled="t" stroked="t" coordsize="1222,1181" o:gfxdata="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YfL+vQAA&#10;ANwAAAAPAAAAAAAAAAEAIAAAACIAAABkcnMvZG93bnJldi54bWxQSwECFAAUAAAACACHTuJAMy8F&#10;njsAAAA5AAAAEAAAAAAAAAABACAAAAAMAQAAZHJzL3NoYXBleG1sLnhtbFBLBQYAAAAABgAGAFsB&#10;AAC2AwAAAAA=&#10;" path="m369,0l1222,287,1140,764,942,1106,737,1099,703,1181,362,1106,321,894,69,833,41,566,103,225,0,212,21,136,164,68,307,116,369,0xe">
                  <v:fill on="t" opacity="26213f" focussize="0,0"/>
                  <v:stroke weight="3pt" color="#FFFF00" joinstyle="round"/>
                  <v:imagedata o:title=""/>
                  <o:lock v:ext="edit" aspectratio="f"/>
                  <v:shadow on="t" color="#243F60" opacity="32768f" offset="1pt,2pt" origin="0f,0f" matrix="65536f,0f,0f,65536f"/>
                </v:shape>
                <v:shape id="_x0000_s1026" o:spid="_x0000_s1026" o:spt="100" style="position:absolute;left:2550;top:19802;height:919;width:1599;" fillcolor="#4F81BD" filled="t" stroked="t" coordsize="1599,919" o:gfxdata="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DBg7sAAADc&#10;AAAADwAAAAAAAAABACAAAAAiAAAAZHJzL2Rvd25yZXYueG1sUEsBAhQAFAAAAAgAh07iQDMvBZ47&#10;AAAAOQAAABAAAAAAAAAAAQAgAAAACgEAAGRycy9zaGFwZXhtbC54bWxQSwUGAAAAAAYABgBbAQAA&#10;tAMAAAAA&#10;" path="m1599,619l1546,733,1387,725,1369,839,848,804,786,919,494,910,494,689,0,495,44,233,247,233,371,0,494,62,477,150,591,159,609,233,1007,301,1024,159,1484,233,1457,398,1519,433,1510,566,1599,619xe">
                  <v:fill on="t" opacity="26213f" focussize="0,0"/>
                  <v:stroke weight="3pt" color="#FFFF00" joinstyle="round"/>
                  <v:imagedata o:title=""/>
                  <o:lock v:ext="edit" aspectratio="f"/>
                  <v:shadow on="t" color="#243F60" opacity="32768f" offset="1pt,2pt" origin="0f,0f" matrix="65536f,0f,0f,65536f"/>
                </v:shape>
                <v:shape id="_x0000_s1026" o:spid="_x0000_s1026" o:spt="100" style="position:absolute;left:4475;top:20429;height:902;width:1334;" fillcolor="#4F81BD" filled="t" stroked="t" coordsize="1334,902" o:gfxdata="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cOKmugAAANwA&#10;AAAPAAAAAAAAAAEAIAAAACIAAABkcnMvZG93bnJldi54bWxQSwECFAAUAAAACACHTuJAMy8FnjsA&#10;AAA5AAAAEAAAAAAAAAABACAAAAAJAQAAZHJzL3NoYXBleG1sLnhtbFBLBQYAAAAABgAGAFsBAACz&#10;AwAAAAA=&#10;" path="m71,0l995,124,1052,9,1334,80,1317,504,1175,795,995,902,336,795,98,566,115,371,0,363,71,0xe">
                  <v:fill on="t" opacity="26213f" focussize="0,0"/>
                  <v:stroke weight="3pt" color="#FFFF00" joinstyle="round"/>
                  <v:imagedata o:title=""/>
                  <o:lock v:ext="edit" aspectratio="f"/>
                  <v:shadow on="t" color="#243F60" opacity="32768f" offset="1pt,2pt" origin="0f,0f" matrix="65536f,0f,0f,65536f"/>
                </v:shape>
                <v:shape id="_x0000_s1026" o:spid="_x0000_s1026" o:spt="100" style="position:absolute;left:7408;top:19334;height:1784;width:1502;" fillcolor="#4F81BD" filled="t" stroked="t" coordsize="1502,1784" o:gfxdata="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XEn0ugAAANwA&#10;AAAPAAAAAAAAAAEAIAAAACIAAABkcnMvZG93bnJldi54bWxQSwECFAAUAAAACACHTuJAMy8FnjsA&#10;AAA5AAAAEAAAAAAAAAABACAAAAAJAQAAZHJzL3NoYXBleG1sLnhtbFBLBQYAAAAABgAGAFsBAACz&#10;AwAAAAA=&#10;" path="m1008,1784l1052,1387,1264,1449,1361,1025,1449,1095,1502,945,1370,848,1423,468,1105,415,1140,327,946,265,963,185,787,159,734,238,478,212,495,124,186,0,106,150,27,141,0,212,98,291,36,521,204,539,142,892,53,919,27,1175,168,1193,142,1387,513,1440,469,1625,628,1714,1008,1784xe">
                  <v:fill on="t" opacity="26213f" focussize="0,0"/>
                  <v:stroke weight="3pt" color="#FFFF00" joinstyle="round"/>
                  <v:imagedata o:title=""/>
                  <o:lock v:ext="edit" aspectratio="f"/>
                  <v:shadow on="t" color="#243F60" opacity="32768f" offset="1pt,2pt" origin="0f,0f" matrix="65536f,0f,0f,65536f"/>
                </v:shape>
                <v:shape id="_x0000_s1026" o:spid="_x0000_s1026" o:spt="100" style="position:absolute;left:11066;top:20624;height:1404;width:1891;" fillcolor="#4F81BD" filled="t" stroked="t" coordsize="1891,1404" o:gfxdata="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CNvYvQAA&#10;ANwAAAAPAAAAAAAAAAEAIAAAACIAAABkcnMvZG93bnJldi54bWxQSwECFAAUAAAACACHTuJAMy8F&#10;njsAAAA5AAAAEAAAAAAAAAABACAAAAAMAQAAZHJzL3NoYXBleG1sLnhtbFBLBQYAAAAABgAGAFsB&#10;AAC2AwAAAAA=&#10;" path="m0,1042l132,229,283,221,389,17,857,0,1051,97,1016,344,1413,450,1343,707,1581,821,1537,936,1625,945,1670,821,1891,892,1820,1042,1617,1184,1458,1157,1458,1210,1272,1219,1113,1316,1007,1378,848,1334,795,1404,671,1343,654,1201,0,1042xe">
                  <v:fill on="t" opacity="26213f" focussize="0,0"/>
                  <v:stroke weight="3pt" color="#FFFF00" joinstyle="round"/>
                  <v:imagedata o:title=""/>
                  <o:lock v:ext="edit" aspectratio="f"/>
                  <v:shadow on="t" color="#243F60" opacity="32768f" offset="1pt,2pt" origin="0f,0f" matrix="65536f,0f,0f,65536f"/>
                </v:shape>
                <v:shape id="_x0000_s1026" o:spid="_x0000_s1026" o:spt="100" style="position:absolute;left:14538;top:21534;height:1042;width:910;" fillcolor="#4F81BD" filled="t" stroked="t" coordsize="910,1042" o:gfxdata="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ai0GvQAA&#10;ANwAAAAPAAAAAAAAAAEAIAAAACIAAABkcnMvZG93bnJldi54bWxQSwECFAAUAAAACACHTuJAMy8F&#10;njsAAAA5AAAAEAAAAAAAAAABACAAAAAMAQAAZHJzL3NoYXBleG1sLnhtbFBLBQYAAAAABgAGAFsB&#10;AAC2AwAAAAA=&#10;" path="m106,733l123,380,0,344,17,265,159,274,318,168,654,212,671,0,910,26,857,388,742,1042,680,1033,680,954,556,918,548,830,106,733xe">
                  <v:fill on="t" opacity="26213f" focussize="0,0"/>
                  <v:stroke weight="3pt" color="#FFFF00" joinstyle="round"/>
                  <v:imagedata o:title=""/>
                  <o:lock v:ext="edit" aspectratio="f"/>
                  <v:shadow on="t" color="#243F60" opacity="32768f" offset="1pt,2pt" origin="0f,0f" matrix="65536f,0f,0f,65536f"/>
                </v:shape>
                <v:shape id="_x0000_s1026" o:spid="_x0000_s1026" o:spt="100" style="position:absolute;left:7161;top:25465;height:539;width:1007;" fillcolor="#4F81BD" filled="t" stroked="t" coordsize="1007,539" o:gfxdata="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yzGfvQAA&#10;ANwAAAAPAAAAAAAAAAEAIAAAACIAAABkcnMvZG93bnJldi54bWxQSwECFAAUAAAACACHTuJAMy8F&#10;njsAAAA5AAAAEAAAAAAAAAABACAAAAAMAQAAZHJzL3NoYXBleG1sLnhtbFBLBQYAAAAABgAGAFsB&#10;AAC2AwAAAAA=&#10;" path="m141,0l769,18,769,256,1007,247,945,371,583,353,530,300,521,477,398,539,168,504,0,433,141,0xe">
                  <v:fill on="t" opacity="26213f" focussize="0,0"/>
                  <v:stroke weight="3pt" color="#FFFF00" joinstyle="round"/>
                  <v:imagedata o:title=""/>
                  <o:lock v:ext="edit" aspectratio="f"/>
                  <v:shadow on="t" color="#243F60" opacity="32768f" offset="1pt,2pt" origin="0f,0f" matrix="65536f,0f,0f,65536f"/>
                </v:shape>
                <v:shape id="_x0000_s1026" o:spid="_x0000_s1026" o:spt="100" style="position:absolute;left:7338;top:25792;height:848;width:1139;" fillcolor="#4F81BD" filled="t" stroked="t" coordsize="1139,848" o:gfxdata="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YE1hugAAANwA&#10;AAAPAAAAAAAAAAEAIAAAACIAAABkcnMvZG93bnJldi54bWxQSwECFAAUAAAACACHTuJAMy8FnjsA&#10;AAA5AAAAEAAAAAAAAAABACAAAAAJAQAAZHJzL3NoYXBleG1sLnhtbFBLBQYAAAAABgAGAFsBAACz&#10;AwAAAAA=&#10;" path="m830,0l1095,53,1139,627,883,601,910,830,424,848,380,786,274,786,0,760,0,371,362,300,539,450,618,406,742,442,707,539,777,565,830,300,830,0xe">
                  <v:fill on="t" opacity="26213f" focussize="0,0"/>
                  <v:stroke weight="3pt" color="#FFFF00" joinstyle="round"/>
                  <v:imagedata o:title=""/>
                  <o:lock v:ext="edit" aspectratio="f"/>
                  <v:shadow on="t" color="#243F60" opacity="32768f" offset="1pt,2pt" origin="0f,0f" matrix="65536f,0f,0f,65536f"/>
                </v:shape>
                <v:shape id="_x0000_s1026" o:spid="_x0000_s1026" o:spt="100" style="position:absolute;left:4829;top:24758;height:1449;width:1510;" fillcolor="#4F81BD" filled="t" stroked="t" coordsize="1510,1449" o:gfxdata="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Dw68AAAA&#10;3AAAAA8AAAAAAAAAAQAgAAAAIgAAAGRycy9kb3ducmV2LnhtbFBLAQIUABQAAAAIAIdO4kAzLwWe&#10;OwAAADkAAAAQAAAAAAAAAAEAIAAAAAsBAABkcnMvc2hhcGV4bWwueG1sUEsFBgAAAAAGAAYAWwEA&#10;ALUDAAAAAA==&#10;" path="m0,1140l194,0,813,27,1510,239,1493,937,760,1246,641,1449,327,1378,362,1149,265,972,132,1034,106,1149,0,1140xe">
                  <v:fill on="t" opacity="26213f" focussize="0,0"/>
                  <v:stroke weight="3pt" color="#FFFF00" joinstyle="round"/>
                  <v:imagedata o:title=""/>
                  <o:lock v:ext="edit" aspectratio="f"/>
                  <v:shadow on="t" color="#243F60" opacity="32768f" offset="1pt,2pt" origin="0f,0f" matrix="65536f,0f,0f,65536f"/>
                </v:shape>
                <v:shape id="_x0000_s1026" o:spid="_x0000_s1026" o:spt="100" style="position:absolute;left:4696;top:26092;height:742;width:725;" fillcolor="#4F81BD" filled="t" stroked="t" coordsize="725,742" o:gfxdata="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aLaL4A&#10;AADcAAAADwAAAAAAAAABACAAAAAiAAAAZHJzL2Rvd25yZXYueG1sUEsBAhQAFAAAAAgAh07iQDMv&#10;BZ47AAAAOQAAABAAAAAAAAAAAQAgAAAADQEAAGRycy9zaGFwZXhtbC54bWxQSwUGAAAAAAYABgBb&#10;AQAAtwMAAAAA&#10;" path="m0,610l89,115,203,115,230,0,318,44,274,212,557,230,689,203,725,354,663,415,371,548,389,645,186,654,133,742,0,716,0,610xe">
                  <v:fill on="t" opacity="26213f" focussize="0,0"/>
                  <v:stroke weight="3pt" color="#FFFF00" joinstyle="round"/>
                  <v:imagedata o:title=""/>
                  <o:lock v:ext="edit" aspectratio="f"/>
                  <v:shadow on="t" color="#243F60" opacity="32768f" offset="1pt,2pt" origin="0f,0f" matrix="65536f,0f,0f,65536f"/>
                </v:shape>
                <v:shape id="_x0000_s1026" o:spid="_x0000_s1026" o:spt="100" style="position:absolute;left:5156;top:26145;height:1378;width:2005;" fillcolor="#4F81BD" filled="t" stroked="t" coordsize="2005,1378" o:gfxdata="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mWd7S5AAAA3AAA&#10;AA8AAAAAAAAAAQAgAAAAIgAAAGRycy9kb3ducmV2LnhtbFBLAQIUABQAAAAIAIdO4kAzLwWeOwAA&#10;ADkAAAAQAAAAAAAAAAEAIAAAAAgBAABkcnMvc2hhcGV4bWwueG1sUEsFBgAAAAAGAAYAWwEAALID&#10;AAAAAA==&#10;" path="m583,62l1183,177,1236,265,1581,309,1599,0,1678,9,2005,62,1934,380,2005,407,2005,495,1873,548,1846,786,2005,839,1899,1113,1731,1193,1705,1378,653,1378,362,1255,314,1272,265,1378,132,1370,123,1211,0,1158,141,689,62,689,44,495,265,539,265,398,380,389,362,495,433,495,441,371,583,62xe">
                  <v:fill on="t" opacity="26213f" focussize="0,0"/>
                  <v:stroke weight="3pt" color="#FFFF00" joinstyle="round"/>
                  <v:imagedata o:title=""/>
                  <o:lock v:ext="edit" aspectratio="f"/>
                  <v:shadow on="t" color="#243F60" opacity="32768f" offset="1pt,2pt" origin="0f,0f" matrix="65536f,0f,0f,65536f"/>
                </v:shape>
                <v:shape id="_x0000_s1026" o:spid="_x0000_s1026" o:spt="100" style="position:absolute;left:1884;top:22671;height:103;width:14633;" filled="f" stroked="t" coordsize="14633,103" o:gfxdata="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UudT+5AAAA3AAA&#10;AA8AAAAAAAAAAQAgAAAAIgAAAGRycy9kb3ducmV2LnhtbFBLAQIUABQAAAAIAIdO4kAzLwWeOwAA&#10;ADkAAAAQAAAAAAAAAAEAIAAAAAgBAABkcnMvc2hhcGV4bWwueG1sUEsFBgAAAAAGAAYAWwEAALID&#10;AAAAAA==&#10;" path="m0,62c2876,82,5753,103,7716,94c9679,85,10625,18,11778,9c12931,0,14157,36,14633,41e">
                  <v:fill on="f" focussize="0,0"/>
                  <v:stroke weight="3pt" color="#7030A0" joinstyle="round"/>
                  <v:imagedata o:title=""/>
                  <o:lock v:ext="edit" aspectratio="f"/>
                </v:shape>
                <v:rect id="_x0000_s1026" o:spid="_x0000_s1026" o:spt="1" style="position:absolute;left:2666;top:19929;height:620;width:1764;v-text-anchor:middle;" filled="f" stroked="f" coordsize="21600,21600" o:gfxdata="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VGd7bsAAADc&#10;AAAADwAAAAAAAAABACAAAAAiAAAAZHJzL2Rvd25yZXYueG1sUEsBAhQAFAAAAAgAh07iQDMvBZ47&#10;AAAAOQAAABAAAAAAAAAAAQAgAAAACgEAAGRycy9zaGFwZXhtbC54bWxQSwUGAAAAAAYABgBbAQAA&#10;tAMAAAAA&#10;">
                  <v:fill on="f" focussize="0,0"/>
                  <v:stroke on="f" weight="2pt"/>
                  <v:imagedata o:title=""/>
                  <o:lock v:ext="edit" aspectratio="f"/>
                  <v:textbox>
                    <w:txbxContent>
                      <w:p>
                        <w:pPr>
                          <w:jc w:val="center"/>
                          <w:rPr>
                            <w:sz w:val="28"/>
                            <w:szCs w:val="24"/>
                          </w:rPr>
                        </w:pPr>
                        <w:r>
                          <w:rPr>
                            <w:rFonts w:hint="eastAsia"/>
                            <w:sz w:val="28"/>
                            <w:szCs w:val="24"/>
                          </w:rPr>
                          <w:t>西孟虎寨村</w:t>
                        </w:r>
                      </w:p>
                    </w:txbxContent>
                  </v:textbox>
                </v:rect>
                <v:rect id="_x0000_s1026" o:spid="_x0000_s1026" o:spt="1" style="position:absolute;left:6757;top:25312;height:620;width:1764;v-text-anchor:middle;" filled="f" stroked="f" coordsize="21600,21600" o:gfxdata="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4dOHa8AAAA&#10;3AAAAA8AAAAAAAAAAQAgAAAAIgAAAGRycy9kb3ducmV2LnhtbFBLAQIUABQAAAAIAIdO4kAzLwWe&#10;OwAAADkAAAAQAAAAAAAAAAEAIAAAAAsBAABkcnMvc2hhcGV4bWwueG1sUEsFBgAAAAAGAAYAWwEA&#10;ALUDAAAAAA==&#10;">
                  <v:fill on="f" focussize="0,0"/>
                  <v:stroke on="f" weight="2pt"/>
                  <v:imagedata o:title=""/>
                  <o:lock v:ext="edit" aspectratio="f"/>
                  <v:textbox>
                    <w:txbxContent>
                      <w:p>
                        <w:pPr>
                          <w:jc w:val="center"/>
                          <w:rPr>
                            <w:sz w:val="28"/>
                            <w:szCs w:val="24"/>
                          </w:rPr>
                        </w:pPr>
                        <w:r>
                          <w:rPr>
                            <w:rFonts w:hint="eastAsia"/>
                            <w:sz w:val="28"/>
                            <w:szCs w:val="24"/>
                          </w:rPr>
                          <w:t>张庄村</w:t>
                        </w:r>
                      </w:p>
                    </w:txbxContent>
                  </v:textbox>
                </v:rect>
                <v:rect id="_x0000_s1026" o:spid="_x0000_s1026" o:spt="1" style="position:absolute;left:7331;top:25998;height:620;width:904;v-text-anchor:middle;" filled="f" stroked="f" coordsize="21600,21600" o:gfxdata="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s+mAbgAAADcAAAA&#10;DwAAAAAAAAABACAAAAAiAAAAZHJzL2Rvd25yZXYueG1sUEsBAhQAFAAAAAgAh07iQDMvBZ47AAAA&#10;OQAAABAAAAAAAAAAAQAgAAAABwEAAGRycy9zaGFwZXhtbC54bWxQSwUGAAAAAAYABgBbAQAAsQMA&#10;AAAA&#10;">
                  <v:fill on="f" focussize="0,0"/>
                  <v:stroke on="f" weight="2pt"/>
                  <v:imagedata o:title=""/>
                  <o:lock v:ext="edit" aspectratio="f"/>
                  <v:textbox>
                    <w:txbxContent>
                      <w:p>
                        <w:pPr>
                          <w:jc w:val="center"/>
                          <w:rPr>
                            <w:sz w:val="28"/>
                            <w:szCs w:val="24"/>
                          </w:rPr>
                        </w:pPr>
                        <w:r>
                          <w:rPr>
                            <w:rFonts w:hint="eastAsia"/>
                            <w:sz w:val="28"/>
                            <w:szCs w:val="24"/>
                          </w:rPr>
                          <w:t>柳村</w:t>
                        </w:r>
                      </w:p>
                    </w:txbxContent>
                  </v:textbox>
                </v:rect>
                <v:rect id="_x0000_s1026" o:spid="_x0000_s1026" o:spt="1" style="position:absolute;left:5215;top:26563;height:620;width:1764;v-text-anchor:middle;" filled="f" stroked="f" coordsize="21600,21600" o:gfxdata="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DA5q8AAAA&#10;3AAAAA8AAAAAAAAAAQAgAAAAIgAAAGRycy9kb3ducmV2LnhtbFBLAQIUABQAAAAIAIdO4kAzLwWe&#10;OwAAADkAAAAQAAAAAAAAAAEAIAAAAAsBAABkcnMvc2hhcGV4bWwueG1sUEsFBgAAAAAGAAYAWwEA&#10;ALUDAAAAAA==&#10;">
                  <v:fill on="f" focussize="0,0"/>
                  <v:stroke on="f" weight="2pt"/>
                  <v:imagedata o:title=""/>
                  <o:lock v:ext="edit" aspectratio="f"/>
                  <v:textbox>
                    <w:txbxContent>
                      <w:p>
                        <w:pPr>
                          <w:jc w:val="center"/>
                          <w:rPr>
                            <w:sz w:val="28"/>
                            <w:szCs w:val="24"/>
                          </w:rPr>
                        </w:pPr>
                        <w:r>
                          <w:rPr>
                            <w:rFonts w:hint="eastAsia"/>
                            <w:sz w:val="28"/>
                            <w:szCs w:val="24"/>
                          </w:rPr>
                          <w:t>前营村</w:t>
                        </w:r>
                      </w:p>
                    </w:txbxContent>
                  </v:textbox>
                </v:rect>
                <v:rect id="_x0000_s1026" o:spid="_x0000_s1026" o:spt="1" style="position:absolute;left:4913;top:24733;height:620;width:1764;v-text-anchor:middle;" filled="f" stroked="f" coordsize="21600,21600" o:gfxdata="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HJfovQAA&#10;ANwAAAAPAAAAAAAAAAEAIAAAACIAAABkcnMvZG93bnJldi54bWxQSwECFAAUAAAACACHTuJAMy8F&#10;njsAAAA5AAAAEAAAAAAAAAABACAAAAAMAQAAZHJzL3NoYXBleG1sLnhtbFBLBQYAAAAABgAGAFsB&#10;AAC2AwAAAAA=&#10;">
                  <v:fill on="f" focussize="0,0"/>
                  <v:stroke on="f" weight="2pt"/>
                  <v:imagedata o:title=""/>
                  <o:lock v:ext="edit" aspectratio="f"/>
                  <v:textbox>
                    <w:txbxContent>
                      <w:p>
                        <w:pPr>
                          <w:jc w:val="center"/>
                          <w:rPr>
                            <w:sz w:val="28"/>
                            <w:szCs w:val="24"/>
                          </w:rPr>
                        </w:pPr>
                        <w:r>
                          <w:rPr>
                            <w:rFonts w:hint="eastAsia"/>
                            <w:sz w:val="28"/>
                            <w:szCs w:val="24"/>
                          </w:rPr>
                          <w:t>后营村</w:t>
                        </w:r>
                      </w:p>
                    </w:txbxContent>
                  </v:textbox>
                </v:rect>
                <v:rect id="_x0000_s1026" o:spid="_x0000_s1026" o:spt="1" style="position:absolute;left:14113;top:21672;height:620;width:1764;v-text-anchor:middle;" filled="f" stroked="f" coordsize="21600,21600" o:gfxdata="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QMnO8AAAA&#10;3AAAAA8AAAAAAAAAAQAgAAAAIgAAAGRycy9kb3ducmV2LnhtbFBLAQIUABQAAAAIAIdO4kAzLwWe&#10;OwAAADkAAAAQAAAAAAAAAAEAIAAAAAsBAABkcnMvc2hhcGV4bWwueG1sUEsFBgAAAAAGAAYAWwEA&#10;ALUDAAAAAA==&#10;">
                  <v:fill on="f" focussize="0,0"/>
                  <v:stroke on="f" weight="2pt"/>
                  <v:imagedata o:title=""/>
                  <o:lock v:ext="edit" aspectratio="f"/>
                  <v:textbox>
                    <w:txbxContent>
                      <w:p>
                        <w:pPr>
                          <w:jc w:val="center"/>
                          <w:rPr>
                            <w:sz w:val="28"/>
                            <w:szCs w:val="24"/>
                          </w:rPr>
                        </w:pPr>
                        <w:r>
                          <w:rPr>
                            <w:rFonts w:hint="eastAsia"/>
                            <w:sz w:val="28"/>
                            <w:szCs w:val="24"/>
                          </w:rPr>
                          <w:t>石佛村</w:t>
                        </w:r>
                      </w:p>
                    </w:txbxContent>
                  </v:textbox>
                </v:rect>
                <v:rect id="_x0000_s1026" o:spid="_x0000_s1026" o:spt="1" style="position:absolute;left:13684;top:24507;height:620;width:1764;v-text-anchor:middle;" filled="f" stroked="f" coordsize="21600,21600" o:gfxdata="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7MNM74A&#10;AADcAAAADwAAAAAAAAABACAAAAAiAAAAZHJzL2Rvd25yZXYueG1sUEsBAhQAFAAAAAgAh07iQDMv&#10;BZ47AAAAOQAAABAAAAAAAAAAAQAgAAAADQEAAGRycy9zaGFwZXhtbC54bWxQSwUGAAAAAAYABgBb&#10;AQAAtwMAAAAA&#10;">
                  <v:fill on="f" focussize="0,0"/>
                  <v:stroke on="f" weight="2pt"/>
                  <v:imagedata o:title=""/>
                  <o:lock v:ext="edit" aspectratio="f"/>
                  <v:textbox>
                    <w:txbxContent>
                      <w:p>
                        <w:pPr>
                          <w:jc w:val="center"/>
                          <w:rPr>
                            <w:sz w:val="28"/>
                            <w:szCs w:val="24"/>
                          </w:rPr>
                        </w:pPr>
                        <w:r>
                          <w:rPr>
                            <w:rFonts w:hint="eastAsia"/>
                            <w:sz w:val="28"/>
                            <w:szCs w:val="24"/>
                          </w:rPr>
                          <w:t>常村西街村</w:t>
                        </w:r>
                      </w:p>
                    </w:txbxContent>
                  </v:textbox>
                </v:rect>
                <v:rect id="_x0000_s1026" o:spid="_x0000_s1026" o:spt="1" style="position:absolute;left:10926;top:21052;height:620;width:1764;v-text-anchor:middle;" filled="f" stroked="f" coordsize="21600,21600" o:gfxdata="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qKi8AAAA&#10;3AAAAA8AAAAAAAAAAQAgAAAAIgAAAGRycy9kb3ducmV2LnhtbFBLAQIUABQAAAAIAIdO4kAzLwWe&#10;OwAAADkAAAAQAAAAAAAAAAEAIAAAAAsBAABkcnMvc2hhcGV4bWwueG1sUEsFBgAAAAAGAAYAWwEA&#10;ALUDAAAAAA==&#10;">
                  <v:fill on="f" focussize="0,0"/>
                  <v:stroke on="f" weight="2pt"/>
                  <v:imagedata o:title=""/>
                  <o:lock v:ext="edit" aspectratio="f"/>
                  <v:textbox>
                    <w:txbxContent>
                      <w:p>
                        <w:pPr>
                          <w:jc w:val="center"/>
                          <w:rPr>
                            <w:sz w:val="28"/>
                            <w:szCs w:val="24"/>
                          </w:rPr>
                        </w:pPr>
                        <w:r>
                          <w:rPr>
                            <w:rFonts w:hint="eastAsia"/>
                            <w:sz w:val="28"/>
                            <w:szCs w:val="24"/>
                          </w:rPr>
                          <w:t>前安虎寨村</w:t>
                        </w:r>
                      </w:p>
                    </w:txbxContent>
                  </v:textbox>
                </v:rect>
                <v:rect id="_x0000_s1026" o:spid="_x0000_s1026" o:spt="1" style="position:absolute;left:5215;top:19058;height:620;width:1764;v-text-anchor:middle;" filled="f" stroked="f" coordsize="21600,21600" o:gfxdata="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tNt+8AAAA&#10;3AAAAA8AAAAAAAAAAQAgAAAAIgAAAGRycy9kb3ducmV2LnhtbFBLAQIUABQAAAAIAIdO4kAzLwWe&#10;OwAAADkAAAAQAAAAAAAAAAEAIAAAAAsBAABkcnMvc2hhcGV4bWwueG1sUEsFBgAAAAAGAAYAWwEA&#10;ALUDAAAAAA==&#10;">
                  <v:fill on="f" focussize="0,0"/>
                  <v:stroke on="f" weight="2pt"/>
                  <v:imagedata o:title=""/>
                  <o:lock v:ext="edit" aspectratio="f"/>
                  <v:textbox>
                    <w:txbxContent>
                      <w:p>
                        <w:pPr>
                          <w:jc w:val="center"/>
                          <w:rPr>
                            <w:sz w:val="28"/>
                            <w:szCs w:val="24"/>
                          </w:rPr>
                        </w:pPr>
                        <w:r>
                          <w:rPr>
                            <w:rFonts w:hint="eastAsia"/>
                            <w:sz w:val="28"/>
                            <w:szCs w:val="24"/>
                          </w:rPr>
                          <w:t>程庄村</w:t>
                        </w:r>
                      </w:p>
                    </w:txbxContent>
                  </v:textbox>
                </v:rect>
                <v:rect id="_x0000_s1026" o:spid="_x0000_s1026" o:spt="1" style="position:absolute;left:7305;top:19809;height:620;width:1764;v-text-anchor:middle;" filled="f" stroked="f" coordsize="21600,21600" o:gfxdata="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hk0S8AAAA&#10;3AAAAA8AAAAAAAAAAQAgAAAAIgAAAGRycy9kb3ducmV2LnhtbFBLAQIUABQAAAAIAIdO4kAzLwWe&#10;OwAAADkAAAAQAAAAAAAAAAEAIAAAAAsBAABkcnMvc2hhcGV4bWwueG1sUEsFBgAAAAAGAAYAWwEA&#10;ALUDAAAAAA==&#10;">
                  <v:fill on="f" focussize="0,0"/>
                  <v:stroke on="f" weight="2pt"/>
                  <v:imagedata o:title=""/>
                  <o:lock v:ext="edit" aspectratio="f"/>
                  <v:textbox>
                    <w:txbxContent>
                      <w:p>
                        <w:pPr>
                          <w:jc w:val="center"/>
                          <w:rPr>
                            <w:sz w:val="28"/>
                            <w:szCs w:val="24"/>
                          </w:rPr>
                        </w:pPr>
                        <w:r>
                          <w:rPr>
                            <w:rFonts w:hint="eastAsia"/>
                            <w:sz w:val="28"/>
                            <w:szCs w:val="24"/>
                          </w:rPr>
                          <w:t>古柳树村</w:t>
                        </w:r>
                      </w:p>
                    </w:txbxContent>
                  </v:textbox>
                </v:rect>
                <v:rect id="_x0000_s1026" o:spid="_x0000_s1026" o:spt="1" style="position:absolute;left:4314;top:20399;height:620;width:1764;v-text-anchor:middle;" filled="f" stroked="f" coordsize="21600,21600" o:gfxdata="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ICzC8AAAA&#10;3AAAAA8AAAAAAAAAAQAgAAAAIgAAAGRycy9kb3ducmV2LnhtbFBLAQIUABQAAAAIAIdO4kAzLwWe&#10;OwAAADkAAAAQAAAAAAAAAAEAIAAAAAsBAABkcnMvc2hhcGV4bWwueG1sUEsFBgAAAAAGAAYAWwEA&#10;ALUDAAAAAA==&#10;">
                  <v:fill on="f" focussize="0,0"/>
                  <v:stroke on="f" weight="2pt"/>
                  <v:imagedata o:title=""/>
                  <o:lock v:ext="edit" aspectratio="f"/>
                  <v:textbox>
                    <w:txbxContent>
                      <w:p>
                        <w:pPr>
                          <w:jc w:val="center"/>
                          <w:rPr>
                            <w:sz w:val="28"/>
                            <w:szCs w:val="24"/>
                          </w:rPr>
                        </w:pPr>
                        <w:r>
                          <w:rPr>
                            <w:rFonts w:hint="eastAsia"/>
                            <w:sz w:val="28"/>
                            <w:szCs w:val="24"/>
                          </w:rPr>
                          <w:t>东孟虎寨村</w:t>
                        </w:r>
                      </w:p>
                    </w:txbxContent>
                  </v:textbox>
                </v:rect>
                <v:rect id="_x0000_s1026" o:spid="_x0000_s1026" o:spt="1" style="position:absolute;left:4314;top:26092;height:620;width:1237;v-text-anchor:middle;" filled="f" stroked="f" coordsize="21600,21600" o:gfxdata="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Erqu8AAAA&#10;3AAAAA8AAAAAAAAAAQAgAAAAIgAAAGRycy9kb3ducmV2LnhtbFBLAQIUABQAAAAIAIdO4kAzLwWe&#10;OwAAADkAAAAQAAAAAAAAAAEAIAAAAAsBAABkcnMvc2hhcGV4bWwueG1sUEsFBgAAAAAGAAYAWwEA&#10;ALUDAAAAAA==&#10;">
                  <v:fill on="f" focussize="0,0"/>
                  <v:stroke on="f" weight="2pt"/>
                  <v:imagedata o:title=""/>
                  <o:lock v:ext="edit" aspectratio="f"/>
                  <v:textbox>
                    <w:txbxContent>
                      <w:p>
                        <w:pPr>
                          <w:jc w:val="center"/>
                          <w:rPr>
                            <w:sz w:val="28"/>
                            <w:szCs w:val="24"/>
                          </w:rPr>
                        </w:pPr>
                        <w:r>
                          <w:rPr>
                            <w:rFonts w:hint="eastAsia"/>
                            <w:sz w:val="28"/>
                            <w:szCs w:val="24"/>
                          </w:rPr>
                          <w:t>前周村</w:t>
                        </w:r>
                      </w:p>
                    </w:txbxContent>
                  </v:textbox>
                </v:rect>
                <v:shape id="_x0000_s1026" o:spid="_x0000_s1026" o:spt="32" type="#_x0000_t32" style="position:absolute;left:8333;top:21150;flip:x y;height:2360;width:1239;" filled="f" stroked="t" coordsize="21600,21600" o:gfxdata="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GIum7sAAADc&#10;AAAADwAAAAAAAAABACAAAAAiAAAAZHJzL2Rvd25yZXYueG1sUEsBAhQAFAAAAAgAh07iQDMvBZ47&#10;AAAAOQAAABAAAAAAAAAAAQAgAAAACgEAAGRycy9zaGFwZXhtbC54bWxQSwUGAAAAAAYABgBbAQAA&#10;tAMAAAAA&#10;">
                  <v:fill on="f" focussize="0,0"/>
                  <v:stroke color="#00B0F0" joinstyle="round" dashstyle="longDash" endarrow="block"/>
                  <v:imagedata o:title=""/>
                  <o:lock v:ext="edit" aspectratio="f"/>
                </v:shape>
                <v:shape id="_x0000_s1026" o:spid="_x0000_s1026" o:spt="32" type="#_x0000_t32" style="position:absolute;left:9572;top:21672;flip:y;height:1838;width:1482;" filled="f" stroked="t" coordsize="21600,21600" o:gfxdata="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gUcS8AAAA&#10;3AAAAA8AAAAAAAAAAQAgAAAAIgAAAGRycy9kb3ducmV2LnhtbFBLAQIUABQAAAAIAIdO4kAzLwWe&#10;OwAAADkAAAAQAAAAAAAAAAEAIAAAAAsBAABkcnMvc2hhcGV4bWwueG1sUEsFBgAAAAAGAAYAWwEA&#10;ALUDAAAAAA==&#10;">
                  <v:fill on="f" focussize="0,0"/>
                  <v:stroke color="#00B0F0" joinstyle="round" dashstyle="longDash" endarrow="block"/>
                  <v:imagedata o:title=""/>
                  <o:lock v:ext="edit" aspectratio="f"/>
                </v:shape>
                <v:shape id="_x0000_s1026" o:spid="_x0000_s1026" o:spt="32" type="#_x0000_t32" style="position:absolute;left:9613;top:23623;height:925;width:2241;" filled="f" stroked="t" coordsize="21600,21600" o:gfxdata="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eAjL4A&#10;AADcAAAADwAAAAAAAAABACAAAAAiAAAAZHJzL2Rvd25yZXYueG1sUEsBAhQAFAAAAAgAh07iQDMv&#10;BZ47AAAAOQAAABAAAAAAAAAAAQAgAAAADQEAAGRycy9zaGFwZXhtbC54bWxQSwUGAAAAAAYABgBb&#10;AQAAtwMAAAAA&#10;">
                  <v:fill on="f" focussize="0,0"/>
                  <v:stroke color="#00B0F0" joinstyle="round" dashstyle="longDash" endarrow="block"/>
                  <v:imagedata o:title=""/>
                  <o:lock v:ext="edit" aspectratio="f"/>
                </v:shape>
                <v:shape id="_x0000_s1026" o:spid="_x0000_s1026" o:spt="32" type="#_x0000_t32" style="position:absolute;left:6417;top:20036;flip:x y;height:3587;width:3196;" filled="f" stroked="t" coordsize="21600,21600" o:gfxdata="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f266bsAAADc&#10;AAAADwAAAAAAAAABACAAAAAiAAAAZHJzL2Rvd25yZXYueG1sUEsBAhQAFAAAAAgAh07iQDMvBZ47&#10;AAAAOQAAABAAAAAAAAAAAQAgAAAACgEAAGRycy9zaGFwZXhtbC54bWxQSwUGAAAAAAYABgBbAQAA&#10;tAMAAAAA&#10;">
                  <v:fill on="f" focussize="0,0"/>
                  <v:stroke color="#00B0F0" joinstyle="round" dashstyle="longDash" endarrow="block"/>
                  <v:imagedata o:title=""/>
                  <o:lock v:ext="edit" aspectratio="f"/>
                </v:shape>
                <v:shape id="_x0000_s1026" o:spid="_x0000_s1026" o:spt="32" type="#_x0000_t32" style="position:absolute;left:5603;top:21204;flip:x y;height:2399;width:3892;" filled="f" stroked="t" coordsize="21600,21600" o:gfxdata="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vZyb4A&#10;AADcAAAADwAAAAAAAAABACAAAAAiAAAAZHJzL2Rvd25yZXYueG1sUEsBAhQAFAAAAAgAh07iQDMv&#10;BZ47AAAAOQAAABAAAAAAAAAAAQAgAAAADQEAAGRycy9zaGFwZXhtbC54bWxQSwUGAAAAAAYABgBb&#10;AQAAtwMAAAAA&#10;">
                  <v:fill on="f" focussize="0,0"/>
                  <v:stroke color="#00B0F0" joinstyle="round" dashstyle="longDash" endarrow="block"/>
                  <v:imagedata o:title=""/>
                  <o:lock v:ext="edit" aspectratio="f"/>
                </v:shape>
                <v:shape id="_x0000_s1026" o:spid="_x0000_s1026" o:spt="32" type="#_x0000_t32" style="position:absolute;left:3271;top:20709;flip:x y;height:2801;width:6301;" filled="f" stroked="t" coordsize="21600,21600" o:gfxdata="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53xSugAAANwA&#10;AAAPAAAAAAAAAAEAIAAAACIAAABkcnMvZG93bnJldi54bWxQSwECFAAUAAAACACHTuJAMy8FnjsA&#10;AAA5AAAAEAAAAAAAAAABACAAAAAJAQAAZHJzL3NoYXBleG1sLnhtbFBLBQYAAAAABgAGAFsBAACz&#10;AwAAAAA=&#10;">
                  <v:fill on="f" focussize="0,0"/>
                  <v:stroke color="#00B0F0" joinstyle="round" dashstyle="longDash" endarrow="block"/>
                  <v:imagedata o:title=""/>
                  <o:lock v:ext="edit" aspectratio="f"/>
                </v:shape>
                <v:shape id="_x0000_s1026" o:spid="_x0000_s1026" o:spt="32" type="#_x0000_t32" style="position:absolute;left:9613;top:22232;flip:y;height:1391;width:5004;" filled="f" stroked="t" coordsize="21600,21600" o:gfxdata="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7OOG8AAAA&#10;3AAAAA8AAAAAAAAAAQAgAAAAIgAAAGRycy9kb3ducmV2LnhtbFBLAQIUABQAAAAIAIdO4kAzLwWe&#10;OwAAADkAAAAQAAAAAAAAAAEAIAAAAAsBAABkcnMvc2hhcGV4bWwueG1sUEsFBgAAAAAGAAYAWwEA&#10;ALUDAAAAAA==&#10;">
                  <v:fill on="f" focussize="0,0"/>
                  <v:stroke color="#00B0F0" joinstyle="round" dashstyle="longDash" endarrow="block"/>
                  <v:imagedata o:title=""/>
                  <o:lock v:ext="edit" aspectratio="f"/>
                </v:shape>
                <v:shape id="_x0000_s1026" o:spid="_x0000_s1026" o:spt="32" type="#_x0000_t32" style="position:absolute;left:5377;top:23603;flip:x;height:2692;width:4118;" filled="f" stroked="t" coordsize="21600,21600" o:gfxdata="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d516vQAA&#10;ANwAAAAPAAAAAAAAAAEAIAAAACIAAABkcnMvZG93bnJldi54bWxQSwECFAAUAAAACACHTuJAMy8F&#10;njsAAAA5AAAAEAAAAAAAAAABACAAAAAMAQAAZHJzL3NoYXBleG1sLnhtbFBLBQYAAAAABgAGAFsB&#10;AAC2AwAAAAA=&#10;">
                  <v:fill on="f" focussize="0,0"/>
                  <v:stroke color="#00B0F0" joinstyle="round" dashstyle="longDash" endarrow="block"/>
                  <v:imagedata o:title=""/>
                  <o:lock v:ext="edit" aspectratio="f"/>
                </v:shape>
                <v:shape id="_x0000_s1026" o:spid="_x0000_s1026" o:spt="32" type="#_x0000_t32" style="position:absolute;left:6339;top:23510;flip:x;height:1524;width:3233;" filled="f" stroked="t" coordsize="21600,21600" o:gfxdata="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eBQ68AAAA&#10;3AAAAA8AAAAAAAAAAQAgAAAAIgAAAGRycy9kb3ducmV2LnhtbFBLAQIUABQAAAAIAIdO4kAzLwWe&#10;OwAAADkAAAAQAAAAAAAAAAEAIAAAAAsBAABkcnMvc2hhcGV4bWwueG1sUEsFBgAAAAAGAAYAWwEA&#10;ALUDAAAAAA==&#10;">
                  <v:fill on="f" focussize="0,0"/>
                  <v:stroke color="#00B0F0" joinstyle="round" dashstyle="longDash" endarrow="block"/>
                  <v:imagedata o:title=""/>
                  <o:lock v:ext="edit" aspectratio="f"/>
                </v:shape>
                <v:shape id="_x0000_s1026" o:spid="_x0000_s1026" o:spt="32" type="#_x0000_t32" style="position:absolute;left:8002;top:23715;flip:x;height:1971;width:1534;" filled="f" stroked="t" coordsize="21600,21600" o:gfxdata="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KglbsAAADc&#10;AAAADwAAAAAAAAABACAAAAAiAAAAZHJzL2Rvd25yZXYueG1sUEsBAhQAFAAAAAgAh07iQDMvBZ47&#10;AAAAOQAAABAAAAAAAAAAAQAgAAAACgEAAGRycy9zaGFwZXhtbC54bWxQSwUGAAAAAAYABgBbAQAA&#10;tAMAAAAA&#10;">
                  <v:fill on="f" focussize="0,0"/>
                  <v:stroke color="#00B0F0" joinstyle="round" dashstyle="longDash" endarrow="block"/>
                  <v:imagedata o:title=""/>
                  <o:lock v:ext="edit" aspectratio="f"/>
                </v:shape>
                <v:shape id="_x0000_s1026" o:spid="_x0000_s1026" o:spt="32" type="#_x0000_t32" style="position:absolute;left:7161;top:23603;flip:x;height:2604;width:2334;" filled="f" stroked="t" coordsize="21600,21600" o:gfxdata="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AD7ivQAA&#10;ANwAAAAPAAAAAAAAAAEAIAAAACIAAABkcnMvZG93bnJldi54bWxQSwECFAAUAAAACACHTuJAMy8F&#10;njsAAAA5AAAAEAAAAAAAAAABACAAAAAMAQAAZHJzL3NoYXBleG1sLnhtbFBLBQYAAAAABgAGAFsB&#10;AAC2AwAAAAA=&#10;">
                  <v:fill on="f" focussize="0,0"/>
                  <v:stroke color="#00B0F0" joinstyle="round" dashstyle="longDash" endarrow="block"/>
                  <v:imagedata o:title=""/>
                  <o:lock v:ext="edit" aspectratio="f"/>
                </v:shape>
                <v:shape id="_x0000_s1026" o:spid="_x0000_s1026" o:spt="32" type="#_x0000_t32" style="position:absolute;left:8458;top:23715;flip:x;height:2077;width:1078;" filled="f" stroked="t" coordsize="21600,21600" o:gfxdata="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Mm3m8AAAA&#10;3AAAAA8AAAAAAAAAAQAgAAAAIgAAAGRycy9kb3ducmV2LnhtbFBLAQIUABQAAAAIAIdO4kAzLwWe&#10;OwAAADkAAAAQAAAAAAAAAAEAIAAAAAsBAABkcnMvc2hhcGV4bWwueG1sUEsFBgAAAAAGAAYAWwEA&#10;ALUDAAAAAA==&#10;">
                  <v:fill on="f" focussize="0,0"/>
                  <v:stroke color="#00B0F0" joinstyle="round" dashstyle="longDash" endarrow="block"/>
                  <v:imagedata o:title=""/>
                  <o:lock v:ext="edit" aspectratio="f"/>
                </v:shape>
                <v:shape id="_x0000_s1026" o:spid="_x0000_s1026" o:spt="62" type="#_x0000_t62" style="position:absolute;left:4812;top:23142;flip:x y;height:477;width:1006;rotation:-11717982f;" fillcolor="#FFFFFF" filled="t" stroked="t" coordsize="21600,21600" o:gfxdata="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n6tW/&#10;AAAA3AAAAA8AAAAAAAAAAQAgAAAAIgAAAGRycy9kb3ducmV2LnhtbFBLAQIUABQAAAAIAIdO4kAz&#10;LwWeOwAAADkAAAAQAAAAAAAAAAEAIAAAAA4BAABkcnMvc2hhcGV4bWwueG1sUEsFBgAAAAAGAAYA&#10;WwEAALgDAAAAAA==&#10;" adj="101795,15713,14400">
                  <v:fill on="t" focussize="0,0"/>
                  <v:stroke weight="1pt" color="#FF0000" joinstyle="miter"/>
                  <v:imagedata o:title=""/>
                  <o:lock v:ext="edit" aspectratio="f"/>
                  <v:textbox>
                    <w:txbxContent>
                      <w:p>
                        <w:pPr>
                          <w:jc w:val="center"/>
                          <w:rPr>
                            <w:b/>
                            <w:szCs w:val="21"/>
                          </w:rPr>
                        </w:pPr>
                        <w:r>
                          <w:rPr>
                            <w:rFonts w:hint="eastAsia"/>
                            <w:b/>
                            <w:szCs w:val="21"/>
                          </w:rPr>
                          <w:t>本项目</w:t>
                        </w:r>
                      </w:p>
                    </w:txbxContent>
                  </v:textbox>
                </v:shape>
                <v:rect id="_x0000_s1026" o:spid="_x0000_s1026" o:spt="1" style="position:absolute;left:15448;top:18286;height:1392;width:1008;mso-wrap-style:none;" fillcolor="#FFFFFF" filled="t" stroked="f" coordsize="21600,21600" o:gfxdata="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3mIzugAAANwA&#10;AAAPAAAAAAAAAAEAIAAAACIAAABkcnMvZG93bnJldi54bWxQSwECFAAUAAAACACHTuJAMy8FnjsA&#10;AAA5AAAAEAAAAAAAAAABACAAAAAJAQAAZHJzL3NoYXBleG1sLnhtbFBLBQYAAAAABgAGAFsBAACz&#10;AwAAAAA=&#10;">
                  <v:fill on="t" focussize="0,0"/>
                  <v:stroke on="f"/>
                  <v:imagedata o:title=""/>
                  <o:lock v:ext="edit" aspectratio="f"/>
                  <v:textbox style="mso-fit-shape-to-text:t;">
                    <w:txbxContent>
                      <w:p>
                        <w:r>
                          <w:drawing>
                            <wp:inline distT="0" distB="0" distL="114300" distR="114300">
                              <wp:extent cx="450215" cy="730250"/>
                              <wp:effectExtent l="0" t="0" r="6985" b="1270"/>
                              <wp:docPr id="253" name="图片 9" descr="滑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9" descr="滑县"/>
                                      <pic:cNvPicPr>
                                        <a:picLocks noChangeAspect="1"/>
                                      </pic:cNvPicPr>
                                    </pic:nvPicPr>
                                    <pic:blipFill>
                                      <a:blip r:embed="rId17"/>
                                      <a:stretch>
                                        <a:fillRect/>
                                      </a:stretch>
                                    </pic:blipFill>
                                    <pic:spPr>
                                      <a:xfrm>
                                        <a:off x="0" y="0"/>
                                        <a:ext cx="450215" cy="730250"/>
                                      </a:xfrm>
                                      <a:prstGeom prst="rect">
                                        <a:avLst/>
                                      </a:prstGeom>
                                      <a:noFill/>
                                      <a:ln>
                                        <a:noFill/>
                                      </a:ln>
                                    </pic:spPr>
                                  </pic:pic>
                                </a:graphicData>
                              </a:graphic>
                            </wp:inline>
                          </w:drawing>
                        </w:r>
                      </w:p>
                    </w:txbxContent>
                  </v:textbox>
                </v:rect>
                <v:rect id="_x0000_s1026" o:spid="_x0000_s1026" o:spt="1" style="position:absolute;left:3440;top:23389;height:720;width:1389;v-text-anchor:middle;" filled="f" stroked="f" coordsize="21600,21600" o:gfxdata="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ZRU74A&#10;AADcAAAADwAAAAAAAAABACAAAAAiAAAAZHJzL2Rvd25yZXYueG1sUEsBAhQAFAAAAAgAh07iQDMv&#10;BZ47AAAAOQAAABAAAAAAAAAAAQAgAAAADQEAAGRycy9zaGFwZXhtbC54bWxQSwUGAAAAAAYABgBb&#10;AQAAtwMAAAAA&#10;">
                  <v:fill on="f" focussize="0,0"/>
                  <v:stroke on="f" weight="2pt"/>
                  <v:imagedata o:title=""/>
                  <o:lock v:ext="edit" aspectratio="f"/>
                  <v:textbox>
                    <w:txbxContent>
                      <w:p>
                        <w:pPr>
                          <w:jc w:val="center"/>
                          <w:rPr>
                            <w:color w:val="FFFFFF"/>
                            <w:sz w:val="28"/>
                            <w:szCs w:val="28"/>
                          </w:rPr>
                        </w:pPr>
                        <w:r>
                          <w:rPr>
                            <w:rFonts w:hint="eastAsia"/>
                            <w:color w:val="FFFFFF"/>
                            <w:sz w:val="28"/>
                            <w:szCs w:val="28"/>
                          </w:rPr>
                          <w:t>农田</w:t>
                        </w:r>
                      </w:p>
                    </w:txbxContent>
                  </v:textbox>
                </v:rect>
                <v:shape id="_x0000_s1026" o:spid="_x0000_s1026" o:spt="100" style="position:absolute;left:12899;top:23860;height:2232;width:3363;" fillcolor="#4F81BD" filled="t" stroked="t" coordsize="3363,2232" o:gfxdata="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0BD6vQAA&#10;ANwAAAAPAAAAAAAAAAEAIAAAACIAAABkcnMvZG93bnJldi54bWxQSwECFAAUAAAACACHTuJAMy8F&#10;njsAAAA5AAAAEAAAAAAAAAABACAAAAAMAQAAZHJzL3NoYXBleG1sLnhtbFBLBQYAAAAABgAGAFsB&#10;AAC2AwAAAAA=&#10;" path="m166,308l0,1321,2389,1932,2389,2178,2825,2232,2978,1788,2947,1493,3299,1353,3363,1012,3189,873,3181,546,3109,395,3125,249,2549,0,2500,166,2173,94,2089,166,1772,94,1639,498,1214,451,1274,308,785,249,785,364,411,249,166,308xe">
                  <v:fill on="t" opacity="26213f" focussize="0,0"/>
                  <v:stroke weight="3pt" color="#FFFF00" joinstyle="round"/>
                  <v:imagedata o:title=""/>
                  <o:lock v:ext="edit" aspectratio="f"/>
                  <v:shadow on="t" color="#243F60" opacity="32768f" offset="1pt,2pt" origin="0f,0f" matrix="65536f,0f,0f,65536f"/>
                </v:shape>
                <v:shape id="_x0000_s1026" o:spid="_x0000_s1026" o:spt="100" style="position:absolute;left:11831;top:23954;height:1358;width:1126;" fillcolor="#4F81BD" filled="t" stroked="t" coordsize="1126,1358" o:gfxdata="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s1I/vQAA&#10;ANwAAAAPAAAAAAAAAAEAIAAAACIAAABkcnMvZG93bnJldi54bWxQSwECFAAUAAAACACHTuJAMy8F&#10;njsAAAA5AAAAEAAAAAAAAAABACAAAAAMAQAAZHJzL3NoYXBleG1sLnhtbFBLBQYAAAAABgAGAFsB&#10;AAC2AwAAAAA=&#10;" path="m0,1173l24,627,242,0,859,155,815,412,1068,388,1126,388,1126,750,769,750,815,847,664,804,593,918,554,950,451,1358,0,1173xe">
                  <v:fill on="t" opacity="26213f" focussize="0,0"/>
                  <v:stroke weight="3pt" color="#FFFF00" joinstyle="round"/>
                  <v:imagedata o:title=""/>
                  <o:lock v:ext="edit" aspectratio="f"/>
                  <v:shadow on="t" color="#243F60" opacity="32768f" offset="1pt,2pt" origin="0f,0f" matrix="65536f,0f,0f,65536f"/>
                </v:shape>
                <v:rect id="_x0000_s1026" o:spid="_x0000_s1026" o:spt="1" style="position:absolute;left:13949;top:24492;height:620;width:1764;v-text-anchor:middle;" filled="f" stroked="f" coordsize="21600,21600" o:gfxdata="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UzyS8AAAA&#10;3AAAAA8AAAAAAAAAAQAgAAAAIgAAAGRycy9kb3ducmV2LnhtbFBLAQIUABQAAAAIAIdO4kAzLwWe&#10;OwAAADkAAAAQAAAAAAAAAAEAIAAAAAsBAABkcnMvc2hhcGV4bWwueG1sUEsFBgAAAAAGAAYAWwEA&#10;ALUDAAAAAA==&#10;">
                  <v:fill on="f" focussize="0,0"/>
                  <v:stroke on="f" weight="2pt"/>
                  <v:imagedata o:title=""/>
                  <o:lock v:ext="edit" aspectratio="f"/>
                  <v:textbox>
                    <w:txbxContent>
                      <w:p>
                        <w:pPr>
                          <w:jc w:val="center"/>
                          <w:rPr>
                            <w:sz w:val="28"/>
                            <w:szCs w:val="24"/>
                          </w:rPr>
                        </w:pPr>
                        <w:r>
                          <w:rPr>
                            <w:rFonts w:hint="eastAsia"/>
                            <w:sz w:val="28"/>
                            <w:szCs w:val="24"/>
                          </w:rPr>
                          <w:t>常村东街村</w:t>
                        </w:r>
                      </w:p>
                    </w:txbxContent>
                  </v:textbox>
                </v:rect>
                <v:rect id="_x0000_s1026" o:spid="_x0000_s1026" o:spt="1" style="position:absolute;left:11499;top:24198;height:620;width:1764;v-text-anchor:middle;" filled="f" stroked="f" coordsize="21600,21600" o:gfxdata="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9V1C8AAAA&#10;3AAAAA8AAAAAAAAAAQAgAAAAIgAAAGRycy9kb3ducmV2LnhtbFBLAQIUABQAAAAIAIdO4kAzLwWe&#10;OwAAADkAAAAQAAAAAAAAAAEAIAAAAAsBAABkcnMvc2hhcGV4bWwueG1sUEsFBgAAAAAGAAYAWwEA&#10;ALUDAAAAAA==&#10;">
                  <v:fill on="f" focussize="0,0"/>
                  <v:stroke on="f" weight="2pt"/>
                  <v:imagedata o:title=""/>
                  <o:lock v:ext="edit" aspectratio="f"/>
                  <v:textbox>
                    <w:txbxContent>
                      <w:p>
                        <w:pPr>
                          <w:jc w:val="center"/>
                          <w:rPr>
                            <w:sz w:val="28"/>
                            <w:szCs w:val="24"/>
                          </w:rPr>
                        </w:pPr>
                        <w:r>
                          <w:rPr>
                            <w:rFonts w:hint="eastAsia"/>
                            <w:sz w:val="28"/>
                            <w:szCs w:val="24"/>
                          </w:rPr>
                          <w:t>常村西街村</w:t>
                        </w:r>
                      </w:p>
                    </w:txbxContent>
                  </v:textbox>
                </v:rect>
                <v:shape id="_x0000_s1026" o:spid="_x0000_s1026" o:spt="32" type="#_x0000_t32" style="position:absolute;left:9613;top:23623;height:277;width:5157;" filled="f" stroked="t" coordsize="21600,21600" o:gfxdata="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NzcrsAAADc&#10;AAAADwAAAAAAAAABACAAAAAiAAAAZHJzL2Rvd25yZXYueG1sUEsBAhQAFAAAAAgAh07iQDMvBZ47&#10;AAAAOQAAABAAAAAAAAAAAQAgAAAACgEAAGRycy9zaGFwZXhtbC54bWxQSwUGAAAAAAYABgBbAQAA&#10;tAMAAAAA&#10;">
                  <v:fill on="f" focussize="0,0"/>
                  <v:stroke color="#00B0F0" joinstyle="round" dashstyle="longDash" endarrow="block"/>
                  <v:imagedata o:title=""/>
                  <o:lock v:ext="edit" aspectratio="f"/>
                </v:shape>
                <v:shape id="_x0000_s1026" o:spid="_x0000_s1026" o:spt="202" type="#_x0000_t202" style="position:absolute;left:10486;top:23876;height:312;width:599;rotation:1048576f;" fillcolor="#FFFFFF" filled="t" stroked="f" coordsize="21600,21600" o:gfxdata="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5M4a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rFonts w:hint="eastAsia" w:eastAsia="宋体"/>
                            <w:lang w:val="en-US" w:eastAsia="zh-CN"/>
                          </w:rPr>
                        </w:pPr>
                        <w:r>
                          <w:rPr>
                            <w:rFonts w:hint="eastAsia"/>
                            <w:lang w:val="en-US" w:eastAsia="zh-CN"/>
                          </w:rPr>
                          <w:t>1100m</w:t>
                        </w:r>
                      </w:p>
                    </w:txbxContent>
                  </v:textbox>
                </v:shape>
                <v:shape id="_x0000_s1026" o:spid="_x0000_s1026" o:spt="202" type="#_x0000_t202" style="position:absolute;left:11410;top:23480;height:312;width:599;rotation:393216f;" fillcolor="#FFFFFF" filled="t" stroked="f" coordsize="21600,21600" o:gfxdata="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ws1u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rPr>
                            <w:rFonts w:hint="eastAsia" w:eastAsia="宋体"/>
                            <w:lang w:val="en-US" w:eastAsia="zh-CN"/>
                          </w:rPr>
                        </w:pPr>
                        <w:r>
                          <w:rPr>
                            <w:rFonts w:hint="eastAsia"/>
                            <w:lang w:val="en-US" w:eastAsia="zh-CN"/>
                          </w:rPr>
                          <w:t>1480m</w:t>
                        </w:r>
                      </w:p>
                    </w:txbxContent>
                  </v:textbox>
                </v:shape>
                <v:shape id="_x0000_s1026" o:spid="_x0000_s1026" o:spt="202" type="#_x0000_t202" style="position:absolute;left:13414;top:22244;height:312;width:599;rotation:-786432f;" fillcolor="#FFFFFF" filled="t" stroked="f" coordsize="21600,21600" o:gfxdata="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b6U6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rFonts w:hint="eastAsia" w:eastAsia="宋体"/>
                            <w:highlight w:val="yellow"/>
                            <w:lang w:val="en-US" w:eastAsia="zh-CN"/>
                          </w:rPr>
                        </w:pPr>
                        <w:r>
                          <w:rPr>
                            <w:rFonts w:hint="eastAsia"/>
                            <w:highlight w:val="none"/>
                            <w:lang w:val="en-US" w:eastAsia="zh-CN"/>
                          </w:rPr>
                          <w:t>2030m</w:t>
                        </w:r>
                      </w:p>
                    </w:txbxContent>
                  </v:textbox>
                </v:shape>
                <v:shape id="_x0000_s1026" o:spid="_x0000_s1026" o:spt="202" type="#_x0000_t202" style="position:absolute;left:10258;top:22160;height:312;width:599;rotation:-2818048f;" fillcolor="#FFFFFF" filled="t" stroked="f" coordsize="21600,21600" o:gfxdata="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jCP6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rFonts w:hint="eastAsia" w:eastAsia="宋体"/>
                            <w:lang w:val="en-US" w:eastAsia="zh-CN"/>
                          </w:rPr>
                        </w:pPr>
                        <w:r>
                          <w:rPr>
                            <w:rFonts w:hint="eastAsia"/>
                            <w:lang w:val="en-US" w:eastAsia="zh-CN"/>
                          </w:rPr>
                          <w:t>1010m</w:t>
                        </w:r>
                      </w:p>
                    </w:txbxContent>
                  </v:textbox>
                </v:shape>
                <v:shape id="_x0000_s1026" o:spid="_x0000_s1026" o:spt="202" type="#_x0000_t202" style="position:absolute;left:8535;top:21769;height:312;width:599;rotation:3866624f;" fillcolor="#FFFFFF" filled="t" stroked="f" coordsize="21600,21600" o:gfxdata="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133C/&#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rPr>
                            <w:rFonts w:hint="eastAsia" w:eastAsia="宋体"/>
                            <w:lang w:val="en-US" w:eastAsia="zh-CN"/>
                          </w:rPr>
                        </w:pPr>
                        <w:r>
                          <w:rPr>
                            <w:rFonts w:hint="eastAsia"/>
                            <w:lang w:val="en-US" w:eastAsia="zh-CN"/>
                          </w:rPr>
                          <w:t>1130m</w:t>
                        </w:r>
                      </w:p>
                    </w:txbxContent>
                  </v:textbox>
                </v:shape>
                <v:shape id="_x0000_s1026" o:spid="_x0000_s1026" o:spt="202" type="#_x0000_t202" style="position:absolute;left:6696;top:20566;height:312;width:656;rotation:2424832f;" fillcolor="#FFFFFF" filled="t" stroked="f" coordsize="21600,21600" o:gfxdata="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ec9LsAAADc&#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rPr>
                            <w:rFonts w:hint="eastAsia" w:eastAsia="宋体"/>
                            <w:highlight w:val="none"/>
                            <w:lang w:val="en-US" w:eastAsia="zh-CN"/>
                          </w:rPr>
                        </w:pPr>
                        <w:r>
                          <w:rPr>
                            <w:rFonts w:hint="eastAsia"/>
                            <w:highlight w:val="none"/>
                            <w:lang w:val="en-US" w:eastAsia="zh-CN"/>
                          </w:rPr>
                          <w:t>1850m</w:t>
                        </w:r>
                      </w:p>
                    </w:txbxContent>
                  </v:textbox>
                </v:shape>
                <v:shape id="_x0000_s1026" o:spid="_x0000_s1026" o:spt="202" type="#_x0000_t202" style="position:absolute;left:6610;top:21776;height:312;width:599;rotation:2228224f;" fillcolor="#FFFFFF" filled="t" stroked="f" coordsize="21600,21600" o:gfxdata="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UWG3G5AAAA3AAA&#10;AA8AAAAAAAAAAQAgAAAAIgAAAGRycy9kb3ducmV2LnhtbFBLAQIUABQAAAAIAIdO4kAzLwWeOwAA&#10;ADkAAAAQAAAAAAAAAAEAIAAAAAgBAABkcnMvc2hhcGV4bWwueG1sUEsFBgAAAAAGAAYAWwEAALID&#10;AAAAAA==&#10;">
                  <v:fill on="t" focussize="0,0"/>
                  <v:stroke on="f"/>
                  <v:imagedata o:title=""/>
                  <o:lock v:ext="edit" aspectratio="f"/>
                  <v:textbox inset="0mm,0mm,0mm,0mm">
                    <w:txbxContent>
                      <w:p>
                        <w:pPr>
                          <w:rPr>
                            <w:rFonts w:hint="eastAsia" w:eastAsia="宋体"/>
                            <w:lang w:val="en-US" w:eastAsia="zh-CN"/>
                          </w:rPr>
                        </w:pPr>
                        <w:r>
                          <w:rPr>
                            <w:rFonts w:hint="eastAsia"/>
                            <w:highlight w:val="none"/>
                            <w:lang w:val="en-US" w:eastAsia="zh-CN"/>
                          </w:rPr>
                          <w:t>1700</w:t>
                        </w:r>
                        <w:r>
                          <w:rPr>
                            <w:rFonts w:hint="eastAsia"/>
                            <w:lang w:val="en-US" w:eastAsia="zh-CN"/>
                          </w:rPr>
                          <w:t>m</w:t>
                        </w:r>
                      </w:p>
                    </w:txbxContent>
                  </v:textbox>
                </v:shape>
                <v:shape id="_x0000_s1026" o:spid="_x0000_s1026" o:spt="202" type="#_x0000_t202" style="position:absolute;left:3838;top:20984;height:312;width:599;rotation:1900544f;" fillcolor="#FFFFFF" filled="t" stroked="f" coordsize="21600,21600" o:gfxdata="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wqcLsAAADc&#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rPr>
                            <w:rFonts w:hint="eastAsia" w:eastAsia="宋体"/>
                            <w:lang w:val="en-US" w:eastAsia="zh-CN"/>
                          </w:rPr>
                        </w:pPr>
                        <w:r>
                          <w:rPr>
                            <w:rFonts w:hint="eastAsia"/>
                            <w:highlight w:val="none"/>
                            <w:lang w:val="en-US" w:eastAsia="zh-CN"/>
                          </w:rPr>
                          <w:t>2400</w:t>
                        </w:r>
                        <w:r>
                          <w:rPr>
                            <w:rFonts w:hint="eastAsia"/>
                            <w:lang w:val="en-US" w:eastAsia="zh-CN"/>
                          </w:rPr>
                          <w:t>m</w:t>
                        </w:r>
                      </w:p>
                    </w:txbxContent>
                  </v:textbox>
                </v:shape>
                <v:shape id="_x0000_s1026" o:spid="_x0000_s1026" o:spt="202" type="#_x0000_t202" style="position:absolute;left:3922;top:22256;height:444;width:1271;" fillcolor="#FFFFFF" filled="t" stroked="f" coordsize="21600,21600" o:gfxdata="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G037sAAADc&#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rPr>
                            <w:rFonts w:hint="eastAsia" w:eastAsia="宋体"/>
                            <w:lang w:val="en-US" w:eastAsia="zh-CN"/>
                          </w:rPr>
                        </w:pPr>
                        <w:r>
                          <w:rPr>
                            <w:rFonts w:hint="eastAsia"/>
                            <w:lang w:val="en-US" w:eastAsia="zh-CN"/>
                          </w:rPr>
                          <w:t>二级河320m</w:t>
                        </w:r>
                      </w:p>
                    </w:txbxContent>
                  </v:textbox>
                </v:shape>
                <v:shape id="_x0000_s1026" o:spid="_x0000_s1026" o:spt="202" type="#_x0000_t202" style="position:absolute;left:8556;top:24947;height:250;width:599;rotation:-3866624f;" fillcolor="#FFFFFF" filled="t" stroked="f" coordsize="21600,21600" o:gfxdata="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YHLbsAAADc&#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rPr>
                            <w:rFonts w:hint="eastAsia" w:eastAsia="宋体"/>
                            <w:lang w:val="en-US" w:eastAsia="zh-CN"/>
                          </w:rPr>
                        </w:pPr>
                        <w:r>
                          <w:rPr>
                            <w:rFonts w:hint="eastAsia"/>
                            <w:lang w:val="en-US" w:eastAsia="zh-CN"/>
                          </w:rPr>
                          <w:t>900m</w:t>
                        </w:r>
                      </w:p>
                    </w:txbxContent>
                  </v:textbox>
                </v:shape>
                <v:shape id="_x0000_s1026" o:spid="_x0000_s1026" o:spt="202" type="#_x0000_t202" style="position:absolute;left:8115;top:25057;height:312;width:599;rotation:-4194304f;" fillcolor="#FFFFFF" filled="t" stroked="f" coordsize="21600,21600" o:gfxdata="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G15KugAAANw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rPr>
                            <w:rFonts w:hint="eastAsia" w:eastAsia="宋体"/>
                            <w:lang w:val="en-US" w:eastAsia="zh-CN"/>
                          </w:rPr>
                        </w:pPr>
                        <w:r>
                          <w:rPr>
                            <w:rFonts w:hint="eastAsia"/>
                            <w:lang w:val="en-US" w:eastAsia="zh-CN"/>
                          </w:rPr>
                          <w:t>880m</w:t>
                        </w:r>
                      </w:p>
                    </w:txbxContent>
                  </v:textbox>
                </v:shape>
                <v:shape id="_x0000_s1026" o:spid="_x0000_s1026" o:spt="202" type="#_x0000_t202" style="position:absolute;left:8163;top:24433;height:312;width:599;rotation:-3407872f;" fillcolor="#FFFFFF" filled="t" stroked="f" coordsize="21600,21600" o:gfxdata="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fOcougAAANw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rPr>
                            <w:rFonts w:hint="eastAsia" w:eastAsia="宋体"/>
                            <w:lang w:val="en-US" w:eastAsia="zh-CN"/>
                          </w:rPr>
                        </w:pPr>
                        <w:r>
                          <w:rPr>
                            <w:rFonts w:hint="eastAsia"/>
                            <w:lang w:val="en-US" w:eastAsia="zh-CN"/>
                          </w:rPr>
                          <w:t>1270m</w:t>
                        </w:r>
                      </w:p>
                    </w:txbxContent>
                  </v:textbox>
                </v:shape>
                <v:shape id="_x0000_s1026" o:spid="_x0000_s1026" o:spt="202" type="#_x0000_t202" style="position:absolute;left:6982;top:24812;height:312;width:599;rotation:-2031616f;" fillcolor="#FFFFFF" filled="t" stroked="f" coordsize="21600,21600" o:gfxdata="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3GhpL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rPr>
                            <w:rFonts w:hint="eastAsia" w:eastAsia="宋体"/>
                            <w:lang w:val="en-US" w:eastAsia="zh-CN"/>
                          </w:rPr>
                        </w:pPr>
                        <w:r>
                          <w:rPr>
                            <w:rFonts w:hint="eastAsia"/>
                            <w:lang w:val="en-US" w:eastAsia="zh-CN"/>
                          </w:rPr>
                          <w:t>182</w:t>
                        </w:r>
                        <w:r>
                          <w:rPr>
                            <w:rFonts w:hint="eastAsia"/>
                            <w:highlight w:val="none"/>
                            <w:lang w:val="en-US" w:eastAsia="zh-CN"/>
                          </w:rPr>
                          <w:t>0m</w:t>
                        </w:r>
                      </w:p>
                    </w:txbxContent>
                  </v:textbox>
                </v:shape>
                <v:shape id="_x0000_s1026" o:spid="_x0000_s1026" o:spt="202" type="#_x0000_t202" style="position:absolute;left:7210;top:24236;height:312;width:599;rotation:-2031616f;" fillcolor="#FFFFFF" filled="t" stroked="f" coordsize="21600,21600" o:gfxdata="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0EP7sAAADc&#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rPr>
                            <w:rFonts w:hint="eastAsia" w:eastAsia="宋体"/>
                            <w:lang w:val="en-US" w:eastAsia="zh-CN"/>
                          </w:rPr>
                        </w:pPr>
                        <w:r>
                          <w:rPr>
                            <w:rFonts w:hint="eastAsia"/>
                            <w:highlight w:val="none"/>
                            <w:lang w:val="en-US" w:eastAsia="zh-CN"/>
                          </w:rPr>
                          <w:t>1240</w:t>
                        </w:r>
                        <w:r>
                          <w:rPr>
                            <w:rFonts w:hint="eastAsia"/>
                            <w:lang w:val="en-US" w:eastAsia="zh-CN"/>
                          </w:rPr>
                          <w:t>m</w:t>
                        </w:r>
                      </w:p>
                    </w:txbxContent>
                  </v:textbox>
                </v:shape>
                <v:shape id="_x0000_s1026" o:spid="_x0000_s1026" o:spt="202" type="#_x0000_t202" style="position:absolute;left:9494;top:23508;height:209;width:120;rotation:655360f;" fillcolor="#FF0000" filled="t" stroked="t" coordsize="21600,21600" o:gfxdata="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lLKC/&#10;AAAA3AAAAA8AAAAAAAAAAQAgAAAAIgAAAGRycy9kb3ducmV2LnhtbFBLAQIUABQAAAAIAIdO4kAz&#10;LwWeOwAAADkAAAAQAAAAAAAAAAEAIAAAAA4BAABkcnMvc2hhcGV4bWwueG1sUEsFBgAAAAAGAAYA&#10;WwEAALgDAAAAAA==&#10;">
                  <v:fill on="t" focussize="0,0"/>
                  <v:stroke color="#FF0000" joinstyle="miter"/>
                  <v:imagedata o:title=""/>
                  <o:lock v:ext="edit" aspectratio="f"/>
                  <v:textbox>
                    <w:txbxContent>
                      <w:p/>
                    </w:txbxContent>
                  </v:textbox>
                </v:shape>
              </v:group>
            </w:pict>
          </mc:Fallback>
        </mc:AlternateContent>
      </w:r>
      <w:r>
        <w:rPr>
          <w:color w:val="auto"/>
        </w:rPr>
        <w:drawing>
          <wp:inline distT="0" distB="0" distL="114300" distR="114300">
            <wp:extent cx="9312910" cy="5867400"/>
            <wp:effectExtent l="0" t="0" r="13970" b="0"/>
            <wp:docPr id="254" name="图片 10" descr="QQ图片2019011509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10" descr="QQ图片20190115091911"/>
                    <pic:cNvPicPr>
                      <a:picLocks noChangeAspect="1"/>
                    </pic:cNvPicPr>
                  </pic:nvPicPr>
                  <pic:blipFill>
                    <a:blip r:embed="rId18"/>
                    <a:stretch>
                      <a:fillRect/>
                    </a:stretch>
                  </pic:blipFill>
                  <pic:spPr>
                    <a:xfrm>
                      <a:off x="0" y="0"/>
                      <a:ext cx="9312910" cy="5867400"/>
                    </a:xfrm>
                    <a:prstGeom prst="rect">
                      <a:avLst/>
                    </a:prstGeom>
                    <a:noFill/>
                    <a:ln>
                      <a:noFill/>
                    </a:ln>
                  </pic:spPr>
                </pic:pic>
              </a:graphicData>
            </a:graphic>
          </wp:inline>
        </w:drawing>
      </w:r>
    </w:p>
    <w:p>
      <w:pPr>
        <w:jc w:val="center"/>
        <w:rPr>
          <w:rFonts w:hint="eastAsia" w:eastAsia="宋体"/>
          <w:b/>
          <w:sz w:val="28"/>
          <w:szCs w:val="28"/>
          <w:lang w:eastAsia="zh-CN"/>
        </w:rPr>
      </w:pPr>
      <w:r>
        <w:rPr>
          <w:rFonts w:hint="eastAsia" w:eastAsia="宋体"/>
          <w:b/>
          <w:sz w:val="28"/>
          <w:szCs w:val="28"/>
          <w:lang w:eastAsia="zh-CN"/>
        </w:rPr>
        <w:t>附图2  本项目周边环境敏感点示意图</w:t>
      </w:r>
    </w:p>
    <w:p>
      <w:pPr>
        <w:jc w:val="center"/>
        <w:rPr>
          <w:rFonts w:hint="eastAsia" w:eastAsia="宋体"/>
          <w:b/>
          <w:sz w:val="28"/>
          <w:szCs w:val="28"/>
          <w:lang w:eastAsia="zh-CN"/>
        </w:rPr>
        <w:sectPr>
          <w:pgSz w:w="16838" w:h="11906" w:orient="landscape"/>
          <w:pgMar w:top="720" w:right="720" w:bottom="720" w:left="720" w:header="851" w:footer="992" w:gutter="0"/>
          <w:cols w:space="720" w:num="1"/>
          <w:docGrid w:type="lines" w:linePitch="312" w:charSpace="0"/>
        </w:sectPr>
      </w:pPr>
      <w:r>
        <w:rPr>
          <w:sz w:val="21"/>
        </w:rPr>
        <mc:AlternateContent>
          <mc:Choice Requires="wpg">
            <w:drawing>
              <wp:anchor distT="0" distB="0" distL="114300" distR="114300" simplePos="0" relativeHeight="251732992" behindDoc="0" locked="0" layoutInCell="1" allowOverlap="1">
                <wp:simplePos x="0" y="0"/>
                <wp:positionH relativeFrom="column">
                  <wp:posOffset>299085</wp:posOffset>
                </wp:positionH>
                <wp:positionV relativeFrom="paragraph">
                  <wp:posOffset>49530</wp:posOffset>
                </wp:positionV>
                <wp:extent cx="9344660" cy="6309995"/>
                <wp:effectExtent l="0" t="0" r="12700" b="0"/>
                <wp:wrapNone/>
                <wp:docPr id="217" name="组合 217"/>
                <wp:cNvGraphicFramePr/>
                <a:graphic xmlns:a="http://schemas.openxmlformats.org/drawingml/2006/main">
                  <a:graphicData uri="http://schemas.microsoft.com/office/word/2010/wordprocessingGroup">
                    <wpg:wgp>
                      <wpg:cNvGrpSpPr/>
                      <wpg:grpSpPr>
                        <a:xfrm>
                          <a:off x="0" y="0"/>
                          <a:ext cx="9344660" cy="6309995"/>
                          <a:chOff x="2678" y="31015"/>
                          <a:chExt cx="14716" cy="9937"/>
                        </a:xfrm>
                      </wpg:grpSpPr>
                      <wps:wsp>
                        <wps:cNvPr id="192" name="文本框 192"/>
                        <wps:cNvSpPr txBox="1"/>
                        <wps:spPr>
                          <a:xfrm rot="540000">
                            <a:off x="11995" y="34091"/>
                            <a:ext cx="579" cy="2100"/>
                          </a:xfrm>
                          <a:prstGeom prst="rect">
                            <a:avLst/>
                          </a:prstGeom>
                          <a:noFill/>
                          <a:ln>
                            <a:noFill/>
                          </a:ln>
                        </wps:spPr>
                        <wps:txbx>
                          <w:txbxContent>
                            <w:p>
                              <w:pPr>
                                <w:rPr>
                                  <w:rFonts w:hint="default" w:eastAsia="宋体"/>
                                  <w:b/>
                                  <w:bCs/>
                                  <w:color w:val="FFFF00"/>
                                  <w:sz w:val="28"/>
                                  <w:szCs w:val="28"/>
                                  <w:lang w:val="en-US" w:eastAsia="zh-CN"/>
                                </w:rPr>
                              </w:pPr>
                              <w:r>
                                <w:rPr>
                                  <w:rFonts w:hint="eastAsia"/>
                                  <w:b/>
                                  <w:bCs/>
                                  <w:color w:val="FF0000"/>
                                  <w:sz w:val="24"/>
                                  <w:szCs w:val="24"/>
                                  <w:lang w:val="en-US" w:eastAsia="zh-CN"/>
                                </w:rPr>
                                <w:t>老明家</w:t>
                              </w:r>
                            </w:p>
                          </w:txbxContent>
                        </wps:txbx>
                        <wps:bodyPr upright="0"/>
                      </wps:wsp>
                      <wps:wsp>
                        <wps:cNvPr id="193" name="文本框 193"/>
                        <wps:cNvSpPr txBox="1"/>
                        <wps:spPr>
                          <a:xfrm rot="420000">
                            <a:off x="10506" y="34571"/>
                            <a:ext cx="1587" cy="664"/>
                          </a:xfrm>
                          <a:prstGeom prst="rect">
                            <a:avLst/>
                          </a:prstGeom>
                          <a:noFill/>
                          <a:ln>
                            <a:noFill/>
                          </a:ln>
                        </wps:spPr>
                        <wps:txbx>
                          <w:txbxContent>
                            <w:p>
                              <w:pPr>
                                <w:rPr>
                                  <w:rFonts w:hint="eastAsia" w:eastAsia="宋体"/>
                                  <w:b/>
                                  <w:bCs/>
                                  <w:color w:val="FF0000"/>
                                  <w:sz w:val="24"/>
                                  <w:szCs w:val="24"/>
                                  <w:lang w:val="en-US" w:eastAsia="zh-CN"/>
                                </w:rPr>
                              </w:pPr>
                              <w:r>
                                <w:rPr>
                                  <w:rFonts w:hint="eastAsia"/>
                                  <w:b/>
                                  <w:bCs/>
                                  <w:color w:val="FF0000"/>
                                  <w:sz w:val="24"/>
                                  <w:szCs w:val="24"/>
                                  <w:lang w:val="en-US" w:eastAsia="zh-CN"/>
                                </w:rPr>
                                <w:t>志趣轩</w:t>
                              </w:r>
                            </w:p>
                          </w:txbxContent>
                        </wps:txbx>
                        <wps:bodyPr upright="0"/>
                      </wps:wsp>
                      <wps:wsp>
                        <wps:cNvPr id="194" name="文本框 194"/>
                        <wps:cNvSpPr txBox="1"/>
                        <wps:spPr>
                          <a:xfrm rot="300000">
                            <a:off x="11040" y="32277"/>
                            <a:ext cx="1587" cy="664"/>
                          </a:xfrm>
                          <a:prstGeom prst="rect">
                            <a:avLst/>
                          </a:prstGeom>
                          <a:noFill/>
                          <a:ln>
                            <a:noFill/>
                          </a:ln>
                        </wps:spPr>
                        <wps:txbx>
                          <w:txbxContent>
                            <w:p>
                              <w:pPr>
                                <w:rPr>
                                  <w:rFonts w:hint="default" w:eastAsia="宋体"/>
                                  <w:b/>
                                  <w:bCs/>
                                  <w:color w:val="FF0000"/>
                                  <w:sz w:val="24"/>
                                  <w:szCs w:val="24"/>
                                  <w:lang w:val="en-US" w:eastAsia="zh-CN"/>
                                </w:rPr>
                              </w:pPr>
                              <w:r>
                                <w:rPr>
                                  <w:rFonts w:hint="eastAsia"/>
                                  <w:b/>
                                  <w:bCs/>
                                  <w:color w:val="FF0000"/>
                                  <w:sz w:val="24"/>
                                  <w:szCs w:val="24"/>
                                  <w:lang w:val="en-US" w:eastAsia="zh-CN"/>
                                </w:rPr>
                                <w:t>聚兴阁</w:t>
                              </w:r>
                            </w:p>
                          </w:txbxContent>
                        </wps:txbx>
                        <wps:bodyPr upright="1"/>
                      </wps:wsp>
                      <wps:wsp>
                        <wps:cNvPr id="195" name="文本框 195"/>
                        <wps:cNvSpPr txBox="1"/>
                        <wps:spPr>
                          <a:xfrm rot="300000">
                            <a:off x="9326" y="33573"/>
                            <a:ext cx="966" cy="892"/>
                          </a:xfrm>
                          <a:prstGeom prst="rect">
                            <a:avLst/>
                          </a:prstGeom>
                          <a:noFill/>
                          <a:ln>
                            <a:noFill/>
                          </a:ln>
                        </wps:spPr>
                        <wps:txbx>
                          <w:txbxContent>
                            <w:p>
                              <w:pPr>
                                <w:rPr>
                                  <w:rFonts w:hint="eastAsia"/>
                                  <w:b/>
                                  <w:bCs/>
                                  <w:color w:val="FF0000"/>
                                  <w:sz w:val="21"/>
                                  <w:szCs w:val="21"/>
                                  <w:lang w:val="en-US" w:eastAsia="zh-CN"/>
                                </w:rPr>
                              </w:pPr>
                              <w:r>
                                <w:rPr>
                                  <w:rFonts w:hint="eastAsia"/>
                                  <w:b/>
                                  <w:bCs/>
                                  <w:color w:val="FF0000"/>
                                  <w:sz w:val="21"/>
                                  <w:szCs w:val="21"/>
                                  <w:lang w:val="en-US" w:eastAsia="zh-CN"/>
                                </w:rPr>
                                <w:t>易</w:t>
                              </w:r>
                            </w:p>
                            <w:p>
                              <w:pPr>
                                <w:rPr>
                                  <w:rFonts w:hint="default" w:eastAsia="宋体"/>
                                  <w:b/>
                                  <w:bCs/>
                                  <w:color w:val="FF0000"/>
                                  <w:sz w:val="28"/>
                                  <w:szCs w:val="28"/>
                                  <w:lang w:val="en-US" w:eastAsia="zh-CN"/>
                                </w:rPr>
                              </w:pPr>
                              <w:r>
                                <w:rPr>
                                  <w:rFonts w:hint="eastAsia"/>
                                  <w:b/>
                                  <w:bCs/>
                                  <w:color w:val="FF0000"/>
                                  <w:sz w:val="21"/>
                                  <w:szCs w:val="21"/>
                                  <w:lang w:val="en-US" w:eastAsia="zh-CN"/>
                                </w:rPr>
                                <w:t>居</w:t>
                              </w:r>
                            </w:p>
                          </w:txbxContent>
                        </wps:txbx>
                        <wps:bodyPr upright="0"/>
                      </wps:wsp>
                      <wps:wsp>
                        <wps:cNvPr id="196" name="文本框 196"/>
                        <wps:cNvSpPr txBox="1"/>
                        <wps:spPr>
                          <a:xfrm rot="420000">
                            <a:off x="10541" y="36331"/>
                            <a:ext cx="886" cy="473"/>
                          </a:xfrm>
                          <a:prstGeom prst="rect">
                            <a:avLst/>
                          </a:prstGeom>
                          <a:noFill/>
                          <a:ln>
                            <a:noFill/>
                          </a:ln>
                        </wps:spPr>
                        <wps:txbx>
                          <w:txbxContent>
                            <w:p>
                              <w:pPr>
                                <w:rPr>
                                  <w:rFonts w:hint="default" w:eastAsia="宋体"/>
                                  <w:b/>
                                  <w:bCs/>
                                  <w:color w:val="FF0000"/>
                                  <w:sz w:val="21"/>
                                  <w:szCs w:val="21"/>
                                  <w:lang w:val="en-US" w:eastAsia="zh-CN"/>
                                </w:rPr>
                              </w:pPr>
                              <w:r>
                                <w:rPr>
                                  <w:rFonts w:hint="eastAsia"/>
                                  <w:b/>
                                  <w:bCs/>
                                  <w:color w:val="FF0000"/>
                                  <w:sz w:val="21"/>
                                  <w:szCs w:val="21"/>
                                  <w:lang w:val="en-US" w:eastAsia="zh-CN"/>
                                </w:rPr>
                                <w:t>木纳</w:t>
                              </w:r>
                            </w:p>
                          </w:txbxContent>
                        </wps:txbx>
                        <wps:bodyPr upright="0"/>
                      </wps:wsp>
                      <wps:wsp>
                        <wps:cNvPr id="197" name="文本框 197"/>
                        <wps:cNvSpPr txBox="1"/>
                        <wps:spPr>
                          <a:xfrm rot="600000">
                            <a:off x="10242" y="37568"/>
                            <a:ext cx="1587" cy="664"/>
                          </a:xfrm>
                          <a:prstGeom prst="rect">
                            <a:avLst/>
                          </a:prstGeom>
                          <a:noFill/>
                          <a:ln>
                            <a:noFill/>
                          </a:ln>
                        </wps:spPr>
                        <wps:txbx>
                          <w:txbxContent>
                            <w:p>
                              <w:pPr>
                                <w:rPr>
                                  <w:rFonts w:hint="default" w:eastAsia="宋体"/>
                                  <w:b/>
                                  <w:bCs/>
                                  <w:color w:val="FF0000"/>
                                  <w:sz w:val="21"/>
                                  <w:szCs w:val="21"/>
                                  <w:lang w:val="en-US" w:eastAsia="zh-CN"/>
                                </w:rPr>
                              </w:pPr>
                              <w:r>
                                <w:rPr>
                                  <w:rFonts w:hint="eastAsia"/>
                                  <w:b/>
                                  <w:bCs/>
                                  <w:color w:val="FF0000"/>
                                  <w:sz w:val="21"/>
                                  <w:szCs w:val="21"/>
                                  <w:lang w:val="en-US" w:eastAsia="zh-CN"/>
                                </w:rPr>
                                <w:t>木舍木业</w:t>
                              </w:r>
                            </w:p>
                          </w:txbxContent>
                        </wps:txbx>
                        <wps:bodyPr upright="0"/>
                      </wps:wsp>
                      <wps:wsp>
                        <wps:cNvPr id="198" name="文本框 198"/>
                        <wps:cNvSpPr txBox="1"/>
                        <wps:spPr>
                          <a:xfrm rot="720000">
                            <a:off x="8803" y="37225"/>
                            <a:ext cx="723" cy="1120"/>
                          </a:xfrm>
                          <a:prstGeom prst="rect">
                            <a:avLst/>
                          </a:prstGeom>
                          <a:noFill/>
                          <a:ln>
                            <a:noFill/>
                          </a:ln>
                        </wps:spPr>
                        <wps:txbx>
                          <w:txbxContent>
                            <w:p>
                              <w:pPr>
                                <w:rPr>
                                  <w:rFonts w:hint="eastAsia" w:eastAsia="宋体"/>
                                  <w:b/>
                                  <w:bCs/>
                                  <w:color w:val="FF0000"/>
                                  <w:sz w:val="21"/>
                                  <w:szCs w:val="21"/>
                                  <w:lang w:val="en-US" w:eastAsia="zh-CN"/>
                                </w:rPr>
                              </w:pPr>
                              <w:r>
                                <w:rPr>
                                  <w:rFonts w:hint="eastAsia" w:eastAsia="宋体"/>
                                  <w:b/>
                                  <w:bCs/>
                                  <w:color w:val="FF0000"/>
                                  <w:sz w:val="21"/>
                                  <w:szCs w:val="21"/>
                                  <w:lang w:val="en-US" w:eastAsia="zh-CN"/>
                                </w:rPr>
                                <w:t>本</w:t>
                              </w:r>
                            </w:p>
                            <w:p>
                              <w:pPr>
                                <w:rPr>
                                  <w:rFonts w:hint="eastAsia" w:eastAsia="宋体"/>
                                  <w:b/>
                                  <w:bCs/>
                                  <w:color w:val="FF0000"/>
                                  <w:sz w:val="21"/>
                                  <w:szCs w:val="21"/>
                                  <w:lang w:val="en-US" w:eastAsia="zh-CN"/>
                                </w:rPr>
                              </w:pPr>
                              <w:r>
                                <w:rPr>
                                  <w:rFonts w:hint="eastAsia" w:eastAsia="宋体"/>
                                  <w:b/>
                                  <w:bCs/>
                                  <w:color w:val="FF0000"/>
                                  <w:sz w:val="21"/>
                                  <w:szCs w:val="21"/>
                                  <w:lang w:val="en-US" w:eastAsia="zh-CN"/>
                                </w:rPr>
                                <w:t>项</w:t>
                              </w:r>
                            </w:p>
                            <w:p>
                              <w:pPr>
                                <w:rPr>
                                  <w:rFonts w:hint="default" w:eastAsia="宋体"/>
                                  <w:b/>
                                  <w:bCs/>
                                  <w:color w:val="FF0000"/>
                                  <w:sz w:val="21"/>
                                  <w:szCs w:val="21"/>
                                  <w:lang w:val="en-US" w:eastAsia="zh-CN"/>
                                </w:rPr>
                              </w:pPr>
                              <w:r>
                                <w:rPr>
                                  <w:rFonts w:hint="eastAsia" w:eastAsia="宋体"/>
                                  <w:b/>
                                  <w:bCs/>
                                  <w:color w:val="FF0000"/>
                                  <w:sz w:val="21"/>
                                  <w:szCs w:val="21"/>
                                  <w:lang w:val="en-US" w:eastAsia="zh-CN"/>
                                </w:rPr>
                                <w:t>目</w:t>
                              </w:r>
                            </w:p>
                          </w:txbxContent>
                        </wps:txbx>
                        <wps:bodyPr upright="0"/>
                      </wps:wsp>
                      <wps:wsp>
                        <wps:cNvPr id="199" name="文本框 199"/>
                        <wps:cNvSpPr txBox="1"/>
                        <wps:spPr>
                          <a:xfrm rot="420000">
                            <a:off x="7491" y="35826"/>
                            <a:ext cx="1587" cy="664"/>
                          </a:xfrm>
                          <a:prstGeom prst="rect">
                            <a:avLst/>
                          </a:prstGeom>
                          <a:noFill/>
                          <a:ln>
                            <a:noFill/>
                          </a:ln>
                        </wps:spPr>
                        <wps:txbx>
                          <w:txbxContent>
                            <w:p>
                              <w:pPr>
                                <w:rPr>
                                  <w:rFonts w:hint="default" w:eastAsia="宋体"/>
                                  <w:b/>
                                  <w:bCs/>
                                  <w:color w:val="FF0000"/>
                                  <w:sz w:val="28"/>
                                  <w:szCs w:val="28"/>
                                  <w:lang w:val="en-US" w:eastAsia="zh-CN"/>
                                </w:rPr>
                              </w:pPr>
                              <w:r>
                                <w:rPr>
                                  <w:rFonts w:hint="eastAsia"/>
                                  <w:b/>
                                  <w:bCs/>
                                  <w:color w:val="FF0000"/>
                                  <w:sz w:val="24"/>
                                  <w:szCs w:val="24"/>
                                  <w:lang w:val="en-US" w:eastAsia="zh-CN"/>
                                </w:rPr>
                                <w:t>康悦居</w:t>
                              </w:r>
                            </w:p>
                          </w:txbxContent>
                        </wps:txbx>
                        <wps:bodyPr upright="1"/>
                      </wps:wsp>
                      <wps:wsp>
                        <wps:cNvPr id="200" name="文本框 200"/>
                        <wps:cNvSpPr txBox="1"/>
                        <wps:spPr>
                          <a:xfrm rot="300000">
                            <a:off x="7574" y="33896"/>
                            <a:ext cx="1063" cy="105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b/>
                                  <w:bCs/>
                                  <w:color w:val="FF0000"/>
                                  <w:sz w:val="24"/>
                                  <w:szCs w:val="24"/>
                                  <w:lang w:val="en-US" w:eastAsia="zh-CN"/>
                                </w:rPr>
                              </w:pPr>
                              <w:r>
                                <w:rPr>
                                  <w:rFonts w:hint="eastAsia"/>
                                  <w:b/>
                                  <w:bCs/>
                                  <w:color w:val="FF0000"/>
                                  <w:sz w:val="24"/>
                                  <w:szCs w:val="24"/>
                                  <w:lang w:val="en-US" w:eastAsia="zh-CN"/>
                                </w:rPr>
                                <w:t>雅德</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b/>
                                  <w:bCs/>
                                  <w:color w:val="FF0000"/>
                                  <w:sz w:val="24"/>
                                  <w:szCs w:val="24"/>
                                  <w:lang w:val="en-US" w:eastAsia="zh-CN"/>
                                </w:rPr>
                              </w:pPr>
                              <w:r>
                                <w:rPr>
                                  <w:rFonts w:hint="eastAsia"/>
                                  <w:b/>
                                  <w:bCs/>
                                  <w:color w:val="FF0000"/>
                                  <w:sz w:val="24"/>
                                  <w:szCs w:val="24"/>
                                  <w:lang w:val="en-US" w:eastAsia="zh-CN"/>
                                </w:rPr>
                                <w:t>兰明</w:t>
                              </w:r>
                            </w:p>
                          </w:txbxContent>
                        </wps:txbx>
                        <wps:bodyPr upright="0"/>
                      </wps:wsp>
                      <wps:wsp>
                        <wps:cNvPr id="201" name="文本框 201"/>
                        <wps:cNvSpPr txBox="1"/>
                        <wps:spPr>
                          <a:xfrm rot="720000">
                            <a:off x="7659" y="33187"/>
                            <a:ext cx="1244" cy="664"/>
                          </a:xfrm>
                          <a:prstGeom prst="rect">
                            <a:avLst/>
                          </a:prstGeom>
                          <a:noFill/>
                          <a:ln>
                            <a:noFill/>
                          </a:ln>
                        </wps:spPr>
                        <wps:txbx>
                          <w:txbxContent>
                            <w:p>
                              <w:pPr>
                                <w:rPr>
                                  <w:rFonts w:hint="default" w:eastAsia="宋体"/>
                                  <w:b/>
                                  <w:bCs/>
                                  <w:color w:val="FF0000"/>
                                  <w:sz w:val="28"/>
                                  <w:szCs w:val="28"/>
                                  <w:lang w:val="en-US" w:eastAsia="zh-CN"/>
                                </w:rPr>
                              </w:pPr>
                              <w:r>
                                <w:rPr>
                                  <w:rFonts w:hint="eastAsia"/>
                                  <w:b/>
                                  <w:bCs/>
                                  <w:color w:val="FF0000"/>
                                  <w:sz w:val="21"/>
                                  <w:szCs w:val="21"/>
                                  <w:lang w:val="en-US" w:eastAsia="zh-CN"/>
                                </w:rPr>
                                <w:t>缘木居</w:t>
                              </w:r>
                            </w:p>
                          </w:txbxContent>
                        </wps:txbx>
                        <wps:bodyPr upright="0"/>
                      </wps:wsp>
                      <wps:wsp>
                        <wps:cNvPr id="202" name="文本框 202"/>
                        <wps:cNvSpPr txBox="1"/>
                        <wps:spPr>
                          <a:xfrm rot="540000">
                            <a:off x="5564" y="33616"/>
                            <a:ext cx="1458" cy="664"/>
                          </a:xfrm>
                          <a:prstGeom prst="rect">
                            <a:avLst/>
                          </a:prstGeom>
                          <a:noFill/>
                          <a:ln>
                            <a:noFill/>
                          </a:ln>
                        </wps:spPr>
                        <wps:txbx>
                          <w:txbxContent>
                            <w:p>
                              <w:pPr>
                                <w:rPr>
                                  <w:rFonts w:hint="default" w:eastAsia="宋体"/>
                                  <w:b/>
                                  <w:bCs/>
                                  <w:color w:val="FF0000"/>
                                  <w:sz w:val="24"/>
                                  <w:szCs w:val="24"/>
                                  <w:lang w:val="en-US" w:eastAsia="zh-CN"/>
                                </w:rPr>
                              </w:pPr>
                              <w:r>
                                <w:rPr>
                                  <w:rFonts w:hint="eastAsia"/>
                                  <w:b/>
                                  <w:bCs/>
                                  <w:color w:val="FF0000"/>
                                  <w:sz w:val="24"/>
                                  <w:szCs w:val="24"/>
                                  <w:lang w:val="en-US" w:eastAsia="zh-CN"/>
                                </w:rPr>
                                <w:t>班大师</w:t>
                              </w:r>
                            </w:p>
                          </w:txbxContent>
                        </wps:txbx>
                        <wps:bodyPr upright="0"/>
                      </wps:wsp>
                      <wps:wsp>
                        <wps:cNvPr id="203" name="文本框 203"/>
                        <wps:cNvSpPr txBox="1"/>
                        <wps:spPr>
                          <a:xfrm rot="240000">
                            <a:off x="8849" y="32256"/>
                            <a:ext cx="679" cy="1263"/>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b/>
                                  <w:bCs/>
                                  <w:color w:val="FF0000"/>
                                  <w:sz w:val="21"/>
                                  <w:szCs w:val="21"/>
                                  <w:lang w:val="en-US" w:eastAsia="zh-CN"/>
                                </w:rPr>
                              </w:pPr>
                              <w:r>
                                <w:rPr>
                                  <w:rFonts w:hint="eastAsia"/>
                                  <w:b/>
                                  <w:bCs/>
                                  <w:color w:val="FF0000"/>
                                  <w:sz w:val="21"/>
                                  <w:szCs w:val="21"/>
                                  <w:lang w:val="en-US" w:eastAsia="zh-CN"/>
                                </w:rPr>
                                <w:t>源来顺</w:t>
                              </w:r>
                            </w:p>
                          </w:txbxContent>
                        </wps:txbx>
                        <wps:bodyPr upright="0"/>
                      </wps:wsp>
                      <wps:wsp>
                        <wps:cNvPr id="204" name="文本框 204"/>
                        <wps:cNvSpPr txBox="1"/>
                        <wps:spPr>
                          <a:xfrm rot="420000">
                            <a:off x="8360" y="32251"/>
                            <a:ext cx="737" cy="88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b/>
                                  <w:bCs/>
                                  <w:color w:val="FF0000"/>
                                  <w:sz w:val="21"/>
                                  <w:szCs w:val="21"/>
                                  <w:lang w:val="en-US" w:eastAsia="zh-CN"/>
                                </w:rPr>
                              </w:pPr>
                              <w:r>
                                <w:rPr>
                                  <w:rFonts w:hint="eastAsia"/>
                                  <w:b/>
                                  <w:bCs/>
                                  <w:color w:val="FF0000"/>
                                  <w:sz w:val="21"/>
                                  <w:szCs w:val="21"/>
                                  <w:lang w:val="en-US" w:eastAsia="zh-CN"/>
                                </w:rPr>
                                <w:t>雅德</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b/>
                                  <w:bCs/>
                                  <w:color w:val="FF0000"/>
                                  <w:sz w:val="21"/>
                                  <w:szCs w:val="21"/>
                                  <w:lang w:val="en-US" w:eastAsia="zh-CN"/>
                                </w:rPr>
                              </w:pPr>
                              <w:r>
                                <w:rPr>
                                  <w:rFonts w:hint="eastAsia"/>
                                  <w:b/>
                                  <w:bCs/>
                                  <w:color w:val="FF0000"/>
                                  <w:sz w:val="21"/>
                                  <w:szCs w:val="21"/>
                                  <w:lang w:val="en-US" w:eastAsia="zh-CN"/>
                                </w:rPr>
                                <w:t>兰明</w:t>
                              </w:r>
                            </w:p>
                          </w:txbxContent>
                        </wps:txbx>
                        <wps:bodyPr upright="1"/>
                      </wps:wsp>
                      <wps:wsp>
                        <wps:cNvPr id="205" name="文本框 205"/>
                        <wps:cNvSpPr txBox="1"/>
                        <wps:spPr>
                          <a:xfrm>
                            <a:off x="4509" y="35270"/>
                            <a:ext cx="1458" cy="664"/>
                          </a:xfrm>
                          <a:prstGeom prst="rect">
                            <a:avLst/>
                          </a:prstGeom>
                          <a:noFill/>
                          <a:ln>
                            <a:noFill/>
                          </a:ln>
                        </wps:spPr>
                        <wps:txbx>
                          <w:txbxContent>
                            <w:p>
                              <w:pPr>
                                <w:rPr>
                                  <w:rFonts w:hint="default" w:eastAsia="宋体"/>
                                  <w:b/>
                                  <w:bCs/>
                                  <w:color w:val="FF0000"/>
                                  <w:sz w:val="24"/>
                                  <w:szCs w:val="24"/>
                                  <w:lang w:val="en-US" w:eastAsia="zh-CN"/>
                                </w:rPr>
                              </w:pPr>
                              <w:r>
                                <w:rPr>
                                  <w:rFonts w:hint="eastAsia"/>
                                  <w:b/>
                                  <w:bCs/>
                                  <w:color w:val="FF0000"/>
                                  <w:sz w:val="24"/>
                                  <w:szCs w:val="24"/>
                                  <w:lang w:val="en-US" w:eastAsia="zh-CN"/>
                                </w:rPr>
                                <w:t>木有品</w:t>
                              </w:r>
                            </w:p>
                          </w:txbxContent>
                        </wps:txbx>
                        <wps:bodyPr upright="1"/>
                      </wps:wsp>
                      <wps:wsp>
                        <wps:cNvPr id="206" name="文本框 206"/>
                        <wps:cNvSpPr txBox="1"/>
                        <wps:spPr>
                          <a:xfrm>
                            <a:off x="5152" y="32062"/>
                            <a:ext cx="1458" cy="664"/>
                          </a:xfrm>
                          <a:prstGeom prst="rect">
                            <a:avLst/>
                          </a:prstGeom>
                          <a:noFill/>
                          <a:ln>
                            <a:noFill/>
                          </a:ln>
                        </wps:spPr>
                        <wps:txbx>
                          <w:txbxContent>
                            <w:p>
                              <w:pPr>
                                <w:rPr>
                                  <w:rFonts w:hint="default" w:eastAsia="宋体"/>
                                  <w:b/>
                                  <w:bCs/>
                                  <w:color w:val="FF0000"/>
                                  <w:sz w:val="24"/>
                                  <w:szCs w:val="24"/>
                                  <w:lang w:val="en-US" w:eastAsia="zh-CN"/>
                                </w:rPr>
                              </w:pPr>
                              <w:r>
                                <w:rPr>
                                  <w:rFonts w:hint="eastAsia"/>
                                  <w:b/>
                                  <w:bCs/>
                                  <w:color w:val="FF0000"/>
                                  <w:sz w:val="24"/>
                                  <w:szCs w:val="24"/>
                                  <w:lang w:val="en-US" w:eastAsia="zh-CN"/>
                                </w:rPr>
                                <w:t>木玺木业</w:t>
                              </w:r>
                            </w:p>
                          </w:txbxContent>
                        </wps:txbx>
                        <wps:bodyPr upright="1"/>
                      </wps:wsp>
                      <wps:wsp>
                        <wps:cNvPr id="207" name="任意多边形 207"/>
                        <wps:cNvSpPr/>
                        <wps:spPr>
                          <a:xfrm>
                            <a:off x="4572" y="34703"/>
                            <a:ext cx="11734" cy="2410"/>
                          </a:xfrm>
                          <a:custGeom>
                            <a:avLst/>
                            <a:gdLst/>
                            <a:ahLst/>
                            <a:cxnLst/>
                            <a:pathLst>
                              <a:path w="10253" h="2165">
                                <a:moveTo>
                                  <a:pt x="0" y="0"/>
                                </a:moveTo>
                                <a:cubicBezTo>
                                  <a:pt x="721" y="178"/>
                                  <a:pt x="2592" y="660"/>
                                  <a:pt x="3846" y="932"/>
                                </a:cubicBezTo>
                                <a:cubicBezTo>
                                  <a:pt x="5100" y="1204"/>
                                  <a:pt x="5441" y="1202"/>
                                  <a:pt x="6268" y="1361"/>
                                </a:cubicBezTo>
                                <a:cubicBezTo>
                                  <a:pt x="7095" y="1520"/>
                                  <a:pt x="7185" y="1564"/>
                                  <a:pt x="7982" y="1725"/>
                                </a:cubicBezTo>
                                <a:cubicBezTo>
                                  <a:pt x="8779" y="1886"/>
                                  <a:pt x="9833" y="2084"/>
                                  <a:pt x="10253" y="2165"/>
                                </a:cubicBezTo>
                              </a:path>
                            </a:pathLst>
                          </a:custGeom>
                          <a:noFill/>
                          <a:ln w="25400" cap="flat" cmpd="sng">
                            <a:solidFill>
                              <a:srgbClr val="000000"/>
                            </a:solidFill>
                            <a:prstDash val="dash"/>
                            <a:headEnd type="none" w="med" len="med"/>
                            <a:tailEnd type="none" w="med" len="med"/>
                          </a:ln>
                        </wps:spPr>
                        <wps:bodyPr upright="1"/>
                      </wps:wsp>
                      <wps:wsp>
                        <wps:cNvPr id="208" name="文本框 208"/>
                        <wps:cNvSpPr txBox="1"/>
                        <wps:spPr>
                          <a:xfrm rot="780000">
                            <a:off x="13912" y="36283"/>
                            <a:ext cx="1919" cy="664"/>
                          </a:xfrm>
                          <a:prstGeom prst="rect">
                            <a:avLst/>
                          </a:prstGeom>
                          <a:noFill/>
                          <a:ln>
                            <a:noFill/>
                          </a:ln>
                        </wps:spPr>
                        <wps:txbx>
                          <w:txbxContent>
                            <w:p>
                              <w:pPr>
                                <w:rPr>
                                  <w:rFonts w:hint="eastAsia" w:eastAsia="宋体"/>
                                  <w:b/>
                                  <w:bCs/>
                                  <w:color w:val="FFFF00"/>
                                  <w:sz w:val="24"/>
                                  <w:szCs w:val="24"/>
                                  <w:lang w:val="en-US" w:eastAsia="zh-CN"/>
                                </w:rPr>
                              </w:pPr>
                              <w:r>
                                <w:rPr>
                                  <w:rFonts w:hint="eastAsia"/>
                                  <w:b/>
                                  <w:bCs/>
                                  <w:color w:val="FFFF00"/>
                                  <w:sz w:val="24"/>
                                  <w:szCs w:val="24"/>
                                  <w:lang w:val="en-US" w:eastAsia="zh-CN"/>
                                </w:rPr>
                                <w:t>园区道路</w:t>
                              </w:r>
                            </w:p>
                          </w:txbxContent>
                        </wps:txbx>
                        <wps:bodyPr upright="0"/>
                      </wps:wsp>
                      <wps:wsp>
                        <wps:cNvPr id="209" name="文本框 209"/>
                        <wps:cNvSpPr txBox="1"/>
                        <wps:spPr>
                          <a:xfrm rot="360000">
                            <a:off x="11599" y="36682"/>
                            <a:ext cx="408" cy="2784"/>
                          </a:xfrm>
                          <a:prstGeom prst="rect">
                            <a:avLst/>
                          </a:prstGeom>
                          <a:noFill/>
                          <a:ln>
                            <a:noFill/>
                          </a:ln>
                        </wps:spPr>
                        <wps:txbx>
                          <w:txbxContent>
                            <w:p>
                              <w:pPr>
                                <w:rPr>
                                  <w:rFonts w:hint="eastAsia"/>
                                  <w:b/>
                                  <w:bCs/>
                                  <w:color w:val="FFFF00"/>
                                  <w:sz w:val="21"/>
                                  <w:szCs w:val="21"/>
                                  <w:lang w:val="en-US" w:eastAsia="zh-CN"/>
                                </w:rPr>
                              </w:pPr>
                              <w:r>
                                <w:rPr>
                                  <w:rFonts w:hint="eastAsia"/>
                                  <w:b/>
                                  <w:bCs/>
                                  <w:color w:val="FFFF00"/>
                                  <w:sz w:val="21"/>
                                  <w:szCs w:val="21"/>
                                  <w:lang w:val="en-US" w:eastAsia="zh-CN"/>
                                </w:rPr>
                                <w:t>园</w:t>
                              </w:r>
                            </w:p>
                            <w:p>
                              <w:pPr>
                                <w:rPr>
                                  <w:rFonts w:hint="eastAsia"/>
                                  <w:b/>
                                  <w:bCs/>
                                  <w:color w:val="FFFF00"/>
                                  <w:sz w:val="21"/>
                                  <w:szCs w:val="21"/>
                                  <w:lang w:val="en-US" w:eastAsia="zh-CN"/>
                                </w:rPr>
                              </w:pPr>
                              <w:r>
                                <w:rPr>
                                  <w:rFonts w:hint="eastAsia"/>
                                  <w:b/>
                                  <w:bCs/>
                                  <w:color w:val="FFFF00"/>
                                  <w:sz w:val="21"/>
                                  <w:szCs w:val="21"/>
                                  <w:lang w:val="en-US" w:eastAsia="zh-CN"/>
                                </w:rPr>
                                <w:t>区</w:t>
                              </w:r>
                            </w:p>
                            <w:p>
                              <w:pPr>
                                <w:rPr>
                                  <w:rFonts w:hint="eastAsia"/>
                                  <w:b/>
                                  <w:bCs/>
                                  <w:color w:val="FFFF00"/>
                                  <w:sz w:val="21"/>
                                  <w:szCs w:val="21"/>
                                  <w:lang w:val="en-US" w:eastAsia="zh-CN"/>
                                </w:rPr>
                              </w:pPr>
                              <w:r>
                                <w:rPr>
                                  <w:rFonts w:hint="eastAsia"/>
                                  <w:b/>
                                  <w:bCs/>
                                  <w:color w:val="FFFF00"/>
                                  <w:sz w:val="21"/>
                                  <w:szCs w:val="21"/>
                                  <w:lang w:val="en-US" w:eastAsia="zh-CN"/>
                                </w:rPr>
                                <w:t>道</w:t>
                              </w:r>
                            </w:p>
                            <w:p>
                              <w:pPr>
                                <w:rPr>
                                  <w:rFonts w:hint="eastAsia" w:eastAsia="宋体"/>
                                  <w:b/>
                                  <w:bCs/>
                                  <w:color w:val="FFFF00"/>
                                  <w:sz w:val="21"/>
                                  <w:szCs w:val="21"/>
                                  <w:lang w:val="en-US" w:eastAsia="zh-CN"/>
                                </w:rPr>
                              </w:pPr>
                              <w:r>
                                <w:rPr>
                                  <w:rFonts w:hint="eastAsia"/>
                                  <w:b/>
                                  <w:bCs/>
                                  <w:color w:val="FFFF00"/>
                                  <w:sz w:val="21"/>
                                  <w:szCs w:val="21"/>
                                  <w:lang w:val="en-US" w:eastAsia="zh-CN"/>
                                </w:rPr>
                                <w:t>路</w:t>
                              </w:r>
                            </w:p>
                          </w:txbxContent>
                        </wps:txbx>
                        <wps:bodyPr upright="0"/>
                      </wps:wsp>
                      <wps:wsp>
                        <wps:cNvPr id="210" name="任意多边形 210"/>
                        <wps:cNvSpPr/>
                        <wps:spPr>
                          <a:xfrm>
                            <a:off x="11398" y="36258"/>
                            <a:ext cx="461" cy="2999"/>
                          </a:xfrm>
                          <a:custGeom>
                            <a:avLst/>
                            <a:gdLst/>
                            <a:ahLst/>
                            <a:cxnLst/>
                            <a:pathLst>
                              <a:path w="461" h="3429">
                                <a:moveTo>
                                  <a:pt x="461" y="0"/>
                                </a:moveTo>
                                <a:cubicBezTo>
                                  <a:pt x="307" y="1143"/>
                                  <a:pt x="154" y="2286"/>
                                  <a:pt x="0" y="3429"/>
                                </a:cubicBezTo>
                              </a:path>
                            </a:pathLst>
                          </a:custGeom>
                          <a:noFill/>
                          <a:ln w="25400" cap="flat" cmpd="sng">
                            <a:solidFill>
                              <a:srgbClr val="000000"/>
                            </a:solidFill>
                            <a:prstDash val="dash"/>
                            <a:headEnd type="none" w="med" len="med"/>
                            <a:tailEnd type="none" w="med" len="med"/>
                          </a:ln>
                        </wps:spPr>
                        <wps:bodyPr upright="1"/>
                      </wps:wsp>
                      <wps:wsp>
                        <wps:cNvPr id="211" name="任意多边形 211"/>
                        <wps:cNvSpPr/>
                        <wps:spPr>
                          <a:xfrm>
                            <a:off x="2678" y="31804"/>
                            <a:ext cx="13819" cy="230"/>
                          </a:xfrm>
                          <a:custGeom>
                            <a:avLst/>
                            <a:gdLst/>
                            <a:ahLst/>
                            <a:cxnLst/>
                            <a:pathLst>
                              <a:path w="13819" h="230">
                                <a:moveTo>
                                  <a:pt x="0" y="23"/>
                                </a:moveTo>
                                <a:cubicBezTo>
                                  <a:pt x="425" y="30"/>
                                  <a:pt x="1256" y="50"/>
                                  <a:pt x="2494" y="61"/>
                                </a:cubicBezTo>
                                <a:cubicBezTo>
                                  <a:pt x="3732" y="72"/>
                                  <a:pt x="5220" y="87"/>
                                  <a:pt x="6188" y="79"/>
                                </a:cubicBezTo>
                                <a:cubicBezTo>
                                  <a:pt x="7156" y="71"/>
                                  <a:pt x="6800" y="0"/>
                                  <a:pt x="7332" y="23"/>
                                </a:cubicBezTo>
                                <a:cubicBezTo>
                                  <a:pt x="7864" y="46"/>
                                  <a:pt x="8153" y="154"/>
                                  <a:pt x="8850" y="192"/>
                                </a:cubicBezTo>
                                <a:cubicBezTo>
                                  <a:pt x="9547" y="230"/>
                                  <a:pt x="10009" y="215"/>
                                  <a:pt x="10819" y="211"/>
                                </a:cubicBezTo>
                                <a:cubicBezTo>
                                  <a:pt x="11629" y="207"/>
                                  <a:pt x="12300" y="173"/>
                                  <a:pt x="12900" y="173"/>
                                </a:cubicBezTo>
                                <a:cubicBezTo>
                                  <a:pt x="13500" y="173"/>
                                  <a:pt x="13677" y="203"/>
                                  <a:pt x="13819" y="211"/>
                                </a:cubicBezTo>
                              </a:path>
                            </a:pathLst>
                          </a:custGeom>
                          <a:noFill/>
                          <a:ln w="25400" cap="flat" cmpd="sng">
                            <a:solidFill>
                              <a:srgbClr val="00B0F0"/>
                            </a:solidFill>
                            <a:prstDash val="solid"/>
                            <a:headEnd type="none" w="med" len="med"/>
                            <a:tailEnd type="none" w="med" len="med"/>
                          </a:ln>
                        </wps:spPr>
                        <wps:bodyPr upright="1"/>
                      </wps:wsp>
                      <pic:pic xmlns:pic="http://schemas.openxmlformats.org/drawingml/2006/picture">
                        <pic:nvPicPr>
                          <pic:cNvPr id="212" name="图片 2"/>
                          <pic:cNvPicPr>
                            <a:picLocks noChangeAspect="1"/>
                          </pic:cNvPicPr>
                        </pic:nvPicPr>
                        <pic:blipFill>
                          <a:blip r:embed="rId19"/>
                          <a:srcRect r="10667"/>
                          <a:stretch>
                            <a:fillRect/>
                          </a:stretch>
                        </pic:blipFill>
                        <pic:spPr>
                          <a:xfrm>
                            <a:off x="16580" y="31015"/>
                            <a:ext cx="814" cy="1228"/>
                          </a:xfrm>
                          <a:prstGeom prst="rect">
                            <a:avLst/>
                          </a:prstGeom>
                          <a:noFill/>
                          <a:ln>
                            <a:noFill/>
                          </a:ln>
                        </pic:spPr>
                      </pic:pic>
                      <wps:wsp>
                        <wps:cNvPr id="213" name="文本框 213"/>
                        <wps:cNvSpPr txBox="1"/>
                        <wps:spPr>
                          <a:xfrm>
                            <a:off x="10505" y="31238"/>
                            <a:ext cx="1919" cy="664"/>
                          </a:xfrm>
                          <a:prstGeom prst="rect">
                            <a:avLst/>
                          </a:prstGeom>
                          <a:noFill/>
                          <a:ln>
                            <a:noFill/>
                          </a:ln>
                        </wps:spPr>
                        <wps:txbx>
                          <w:txbxContent>
                            <w:p>
                              <w:pPr>
                                <w:rPr>
                                  <w:rFonts w:hint="default" w:eastAsia="宋体"/>
                                  <w:b/>
                                  <w:bCs/>
                                  <w:color w:val="92D050"/>
                                  <w:sz w:val="28"/>
                                  <w:szCs w:val="28"/>
                                  <w:lang w:val="en-US" w:eastAsia="zh-CN"/>
                                </w:rPr>
                              </w:pPr>
                              <w:r>
                                <w:rPr>
                                  <w:rFonts w:hint="eastAsia"/>
                                  <w:b/>
                                  <w:bCs/>
                                  <w:color w:val="92D050"/>
                                  <w:sz w:val="28"/>
                                  <w:szCs w:val="28"/>
                                  <w:lang w:val="en-US" w:eastAsia="zh-CN"/>
                                </w:rPr>
                                <w:t>二级河</w:t>
                              </w:r>
                            </w:p>
                          </w:txbxContent>
                        </wps:txbx>
                        <wps:bodyPr upright="1"/>
                      </wps:wsp>
                      <wps:wsp>
                        <wps:cNvPr id="214" name="文本框 214"/>
                        <wps:cNvSpPr txBox="1"/>
                        <wps:spPr>
                          <a:xfrm rot="420000">
                            <a:off x="10557" y="36871"/>
                            <a:ext cx="1102" cy="468"/>
                          </a:xfrm>
                          <a:prstGeom prst="rect">
                            <a:avLst/>
                          </a:prstGeom>
                          <a:noFill/>
                          <a:ln>
                            <a:noFill/>
                          </a:ln>
                        </wps:spPr>
                        <wps:txbx>
                          <w:txbxContent>
                            <w:p>
                              <w:pPr>
                                <w:rPr>
                                  <w:rFonts w:hint="default" w:eastAsia="宋体"/>
                                  <w:b/>
                                  <w:bCs/>
                                  <w:color w:val="FF0000"/>
                                  <w:sz w:val="21"/>
                                  <w:szCs w:val="21"/>
                                  <w:lang w:val="en-US" w:eastAsia="zh-CN"/>
                                </w:rPr>
                              </w:pPr>
                              <w:r>
                                <w:rPr>
                                  <w:rFonts w:hint="eastAsia" w:eastAsia="宋体"/>
                                  <w:b/>
                                  <w:bCs/>
                                  <w:color w:val="FF0000"/>
                                  <w:sz w:val="21"/>
                                  <w:szCs w:val="21"/>
                                  <w:lang w:val="en-US" w:eastAsia="zh-CN"/>
                                </w:rPr>
                                <w:t>素木</w:t>
                              </w:r>
                            </w:p>
                          </w:txbxContent>
                        </wps:txbx>
                        <wps:bodyPr upright="0"/>
                      </wps:wsp>
                      <wps:wsp>
                        <wps:cNvPr id="215" name="文本框 215"/>
                        <wps:cNvSpPr txBox="1"/>
                        <wps:spPr>
                          <a:xfrm>
                            <a:off x="4309" y="39922"/>
                            <a:ext cx="11760" cy="1031"/>
                          </a:xfrm>
                          <a:prstGeom prst="rect">
                            <a:avLst/>
                          </a:prstGeom>
                          <a:noFill/>
                          <a:ln w="19050">
                            <a:noFill/>
                          </a:ln>
                        </wps:spPr>
                        <wps:txbx>
                          <w:txbxContent>
                            <w:p>
                              <w:pPr>
                                <w:jc w:val="center"/>
                                <w:rPr>
                                  <w:rFonts w:hint="default" w:ascii="Times New Roman" w:hAnsi="Times New Roman" w:eastAsia="宋体"/>
                                  <w:b/>
                                  <w:bCs/>
                                  <w:sz w:val="28"/>
                                  <w:szCs w:val="28"/>
                                  <w:lang w:val="en-US" w:eastAsia="zh-CN"/>
                                </w:rPr>
                              </w:pPr>
                              <w:r>
                                <w:rPr>
                                  <w:rFonts w:hint="eastAsia" w:ascii="Times New Roman" w:hAnsi="Times New Roman"/>
                                  <w:b/>
                                  <w:bCs/>
                                  <w:sz w:val="28"/>
                                  <w:szCs w:val="28"/>
                                  <w:lang w:eastAsia="zh-CN"/>
                                </w:rPr>
                                <w:t>附图</w:t>
                              </w:r>
                              <w:r>
                                <w:rPr>
                                  <w:rFonts w:hint="eastAsia" w:ascii="Times New Roman" w:hAnsi="Times New Roman"/>
                                  <w:b/>
                                  <w:bCs/>
                                  <w:sz w:val="28"/>
                                  <w:szCs w:val="28"/>
                                  <w:lang w:val="en-US" w:eastAsia="zh-CN"/>
                                </w:rPr>
                                <w:t>3   本项目周边环境示意图</w:t>
                              </w:r>
                            </w:p>
                          </w:txbxContent>
                        </wps:txbx>
                        <wps:bodyPr upright="1"/>
                      </wps:wsp>
                      <wps:wsp>
                        <wps:cNvPr id="216" name="文本框 216"/>
                        <wps:cNvSpPr txBox="1"/>
                        <wps:spPr>
                          <a:xfrm rot="420000">
                            <a:off x="8218" y="34553"/>
                            <a:ext cx="1587" cy="664"/>
                          </a:xfrm>
                          <a:prstGeom prst="rect">
                            <a:avLst/>
                          </a:prstGeom>
                          <a:noFill/>
                          <a:ln>
                            <a:noFill/>
                          </a:ln>
                        </wps:spPr>
                        <wps:txbx>
                          <w:txbxContent>
                            <w:p>
                              <w:pPr>
                                <w:rPr>
                                  <w:rFonts w:hint="default" w:eastAsia="宋体"/>
                                  <w:b/>
                                  <w:bCs/>
                                  <w:color w:val="FF0000"/>
                                  <w:sz w:val="28"/>
                                  <w:szCs w:val="28"/>
                                  <w:lang w:val="en-US" w:eastAsia="zh-CN"/>
                                </w:rPr>
                              </w:pPr>
                              <w:r>
                                <w:rPr>
                                  <w:rFonts w:hint="eastAsia"/>
                                  <w:b/>
                                  <w:bCs/>
                                  <w:color w:val="FF0000"/>
                                  <w:sz w:val="24"/>
                                  <w:szCs w:val="24"/>
                                  <w:lang w:val="en-US" w:eastAsia="zh-CN"/>
                                </w:rPr>
                                <w:t>康悦居</w:t>
                              </w:r>
                            </w:p>
                          </w:txbxContent>
                        </wps:txbx>
                        <wps:bodyPr upright="1"/>
                      </wps:wsp>
                    </wpg:wgp>
                  </a:graphicData>
                </a:graphic>
              </wp:anchor>
            </w:drawing>
          </mc:Choice>
          <mc:Fallback>
            <w:pict>
              <v:group id="_x0000_s1026" o:spid="_x0000_s1026" o:spt="203" style="position:absolute;left:0pt;margin-left:23.55pt;margin-top:3.9pt;height:496.85pt;width:735.8pt;z-index:251732992;mso-width-relative:page;mso-height-relative:page;" coordorigin="2678,31015" coordsize="14716,9937" o:gfxdata="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">
                <o:lock v:ext="edit" aspectratio="f"/>
                <v:shape id="_x0000_s1026" o:spid="_x0000_s1026" o:spt="202" type="#_x0000_t202" style="position:absolute;left:11995;top:34091;height:2100;width:579;rotation:589824f;" filled="f" stroked="f" coordsize="21600,21600" o:gfxdata="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0B4d&#10;wAAAANwAAAAPAAAAAAAAAAEAIAAAACIAAABkcnMvZG93bnJldi54bWxQSwECFAAUAAAACACHTuJA&#10;My8FnjsAAAA5AAAAEAAAAAAAAAABACAAAAAPAQAAZHJzL3NoYXBleG1sLnhtbFBLBQYAAAAABgAG&#10;AFsBAAC5AwAAAAA=&#10;">
                  <v:fill on="f" focussize="0,0"/>
                  <v:stroke on="f"/>
                  <v:imagedata o:title=""/>
                  <o:lock v:ext="edit" aspectratio="f"/>
                  <v:textbox>
                    <w:txbxContent>
                      <w:p>
                        <w:pPr>
                          <w:rPr>
                            <w:rFonts w:hint="default" w:eastAsia="宋体"/>
                            <w:b/>
                            <w:bCs/>
                            <w:color w:val="FFFF00"/>
                            <w:sz w:val="28"/>
                            <w:szCs w:val="28"/>
                            <w:lang w:val="en-US" w:eastAsia="zh-CN"/>
                          </w:rPr>
                        </w:pPr>
                        <w:r>
                          <w:rPr>
                            <w:rFonts w:hint="eastAsia"/>
                            <w:b/>
                            <w:bCs/>
                            <w:color w:val="FF0000"/>
                            <w:sz w:val="24"/>
                            <w:szCs w:val="24"/>
                            <w:lang w:val="en-US" w:eastAsia="zh-CN"/>
                          </w:rPr>
                          <w:t>老明家</w:t>
                        </w:r>
                      </w:p>
                    </w:txbxContent>
                  </v:textbox>
                </v:shape>
                <v:shape id="_x0000_s1026" o:spid="_x0000_s1026" o:spt="202" type="#_x0000_t202" style="position:absolute;left:10506;top:34571;height:664;width:1587;rotation:458752f;" filled="f" stroked="f" coordsize="21600,21600" o:gfxdata="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Vh+o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eastAsia="宋体"/>
                            <w:b/>
                            <w:bCs/>
                            <w:color w:val="FF0000"/>
                            <w:sz w:val="24"/>
                            <w:szCs w:val="24"/>
                            <w:lang w:val="en-US" w:eastAsia="zh-CN"/>
                          </w:rPr>
                        </w:pPr>
                        <w:r>
                          <w:rPr>
                            <w:rFonts w:hint="eastAsia"/>
                            <w:b/>
                            <w:bCs/>
                            <w:color w:val="FF0000"/>
                            <w:sz w:val="24"/>
                            <w:szCs w:val="24"/>
                            <w:lang w:val="en-US" w:eastAsia="zh-CN"/>
                          </w:rPr>
                          <w:t>志趣轩</w:t>
                        </w:r>
                      </w:p>
                    </w:txbxContent>
                  </v:textbox>
                </v:shape>
                <v:shape id="_x0000_s1026" o:spid="_x0000_s1026" o:spt="202" type="#_x0000_t202" style="position:absolute;left:11040;top:32277;height:664;width:1587;rotation:327680f;" filled="f" stroked="f" coordsize="21600,21600" o:gfxdata="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tEj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default" w:eastAsia="宋体"/>
                            <w:b/>
                            <w:bCs/>
                            <w:color w:val="FF0000"/>
                            <w:sz w:val="24"/>
                            <w:szCs w:val="24"/>
                            <w:lang w:val="en-US" w:eastAsia="zh-CN"/>
                          </w:rPr>
                        </w:pPr>
                        <w:r>
                          <w:rPr>
                            <w:rFonts w:hint="eastAsia"/>
                            <w:b/>
                            <w:bCs/>
                            <w:color w:val="FF0000"/>
                            <w:sz w:val="24"/>
                            <w:szCs w:val="24"/>
                            <w:lang w:val="en-US" w:eastAsia="zh-CN"/>
                          </w:rPr>
                          <w:t>聚兴阁</w:t>
                        </w:r>
                      </w:p>
                    </w:txbxContent>
                  </v:textbox>
                </v:shape>
                <v:shape id="_x0000_s1026" o:spid="_x0000_s1026" o:spt="202" type="#_x0000_t202" style="position:absolute;left:9326;top:33573;height:892;width:966;rotation:327680f;" filled="f" stroked="f" coordsize="21600,21600" o:gfxdata="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1fhF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b/>
                            <w:bCs/>
                            <w:color w:val="FF0000"/>
                            <w:sz w:val="21"/>
                            <w:szCs w:val="21"/>
                            <w:lang w:val="en-US" w:eastAsia="zh-CN"/>
                          </w:rPr>
                        </w:pPr>
                        <w:r>
                          <w:rPr>
                            <w:rFonts w:hint="eastAsia"/>
                            <w:b/>
                            <w:bCs/>
                            <w:color w:val="FF0000"/>
                            <w:sz w:val="21"/>
                            <w:szCs w:val="21"/>
                            <w:lang w:val="en-US" w:eastAsia="zh-CN"/>
                          </w:rPr>
                          <w:t>易</w:t>
                        </w:r>
                      </w:p>
                      <w:p>
                        <w:pPr>
                          <w:rPr>
                            <w:rFonts w:hint="default" w:eastAsia="宋体"/>
                            <w:b/>
                            <w:bCs/>
                            <w:color w:val="FF0000"/>
                            <w:sz w:val="28"/>
                            <w:szCs w:val="28"/>
                            <w:lang w:val="en-US" w:eastAsia="zh-CN"/>
                          </w:rPr>
                        </w:pPr>
                        <w:r>
                          <w:rPr>
                            <w:rFonts w:hint="eastAsia"/>
                            <w:b/>
                            <w:bCs/>
                            <w:color w:val="FF0000"/>
                            <w:sz w:val="21"/>
                            <w:szCs w:val="21"/>
                            <w:lang w:val="en-US" w:eastAsia="zh-CN"/>
                          </w:rPr>
                          <w:t>居</w:t>
                        </w:r>
                      </w:p>
                    </w:txbxContent>
                  </v:textbox>
                </v:shape>
                <v:shape id="_x0000_s1026" o:spid="_x0000_s1026" o:spt="202" type="#_x0000_t202" style="position:absolute;left:10541;top:36331;height:473;width:886;rotation:458752f;" filled="f" stroked="f" coordsize="21600,21600" o:gfxdata="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O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default" w:eastAsia="宋体"/>
                            <w:b/>
                            <w:bCs/>
                            <w:color w:val="FF0000"/>
                            <w:sz w:val="21"/>
                            <w:szCs w:val="21"/>
                            <w:lang w:val="en-US" w:eastAsia="zh-CN"/>
                          </w:rPr>
                        </w:pPr>
                        <w:r>
                          <w:rPr>
                            <w:rFonts w:hint="eastAsia"/>
                            <w:b/>
                            <w:bCs/>
                            <w:color w:val="FF0000"/>
                            <w:sz w:val="21"/>
                            <w:szCs w:val="21"/>
                            <w:lang w:val="en-US" w:eastAsia="zh-CN"/>
                          </w:rPr>
                          <w:t>木纳</w:t>
                        </w:r>
                      </w:p>
                    </w:txbxContent>
                  </v:textbox>
                </v:shape>
                <v:shape id="_x0000_s1026" o:spid="_x0000_s1026" o:spt="202" type="#_x0000_t202" style="position:absolute;left:10242;top:37568;height:664;width:1587;rotation:655360f;" filled="f" stroked="f" coordsize="21600,21600" o:gfxdata="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XBSs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default" w:eastAsia="宋体"/>
                            <w:b/>
                            <w:bCs/>
                            <w:color w:val="FF0000"/>
                            <w:sz w:val="21"/>
                            <w:szCs w:val="21"/>
                            <w:lang w:val="en-US" w:eastAsia="zh-CN"/>
                          </w:rPr>
                        </w:pPr>
                        <w:r>
                          <w:rPr>
                            <w:rFonts w:hint="eastAsia"/>
                            <w:b/>
                            <w:bCs/>
                            <w:color w:val="FF0000"/>
                            <w:sz w:val="21"/>
                            <w:szCs w:val="21"/>
                            <w:lang w:val="en-US" w:eastAsia="zh-CN"/>
                          </w:rPr>
                          <w:t>木舍木业</w:t>
                        </w:r>
                      </w:p>
                    </w:txbxContent>
                  </v:textbox>
                </v:shape>
                <v:shape id="_x0000_s1026" o:spid="_x0000_s1026" o:spt="202" type="#_x0000_t202" style="position:absolute;left:8803;top:37225;height:1120;width:723;rotation:786432f;" filled="f" stroked="f" coordsize="21600,21600" o:gfxdata="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1OxC/&#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hint="eastAsia" w:eastAsia="宋体"/>
                            <w:b/>
                            <w:bCs/>
                            <w:color w:val="FF0000"/>
                            <w:sz w:val="21"/>
                            <w:szCs w:val="21"/>
                            <w:lang w:val="en-US" w:eastAsia="zh-CN"/>
                          </w:rPr>
                        </w:pPr>
                        <w:r>
                          <w:rPr>
                            <w:rFonts w:hint="eastAsia" w:eastAsia="宋体"/>
                            <w:b/>
                            <w:bCs/>
                            <w:color w:val="FF0000"/>
                            <w:sz w:val="21"/>
                            <w:szCs w:val="21"/>
                            <w:lang w:val="en-US" w:eastAsia="zh-CN"/>
                          </w:rPr>
                          <w:t>本</w:t>
                        </w:r>
                      </w:p>
                      <w:p>
                        <w:pPr>
                          <w:rPr>
                            <w:rFonts w:hint="eastAsia" w:eastAsia="宋体"/>
                            <w:b/>
                            <w:bCs/>
                            <w:color w:val="FF0000"/>
                            <w:sz w:val="21"/>
                            <w:szCs w:val="21"/>
                            <w:lang w:val="en-US" w:eastAsia="zh-CN"/>
                          </w:rPr>
                        </w:pPr>
                        <w:r>
                          <w:rPr>
                            <w:rFonts w:hint="eastAsia" w:eastAsia="宋体"/>
                            <w:b/>
                            <w:bCs/>
                            <w:color w:val="FF0000"/>
                            <w:sz w:val="21"/>
                            <w:szCs w:val="21"/>
                            <w:lang w:val="en-US" w:eastAsia="zh-CN"/>
                          </w:rPr>
                          <w:t>项</w:t>
                        </w:r>
                      </w:p>
                      <w:p>
                        <w:pPr>
                          <w:rPr>
                            <w:rFonts w:hint="default" w:eastAsia="宋体"/>
                            <w:b/>
                            <w:bCs/>
                            <w:color w:val="FF0000"/>
                            <w:sz w:val="21"/>
                            <w:szCs w:val="21"/>
                            <w:lang w:val="en-US" w:eastAsia="zh-CN"/>
                          </w:rPr>
                        </w:pPr>
                        <w:r>
                          <w:rPr>
                            <w:rFonts w:hint="eastAsia" w:eastAsia="宋体"/>
                            <w:b/>
                            <w:bCs/>
                            <w:color w:val="FF0000"/>
                            <w:sz w:val="21"/>
                            <w:szCs w:val="21"/>
                            <w:lang w:val="en-US" w:eastAsia="zh-CN"/>
                          </w:rPr>
                          <w:t>目</w:t>
                        </w:r>
                      </w:p>
                    </w:txbxContent>
                  </v:textbox>
                </v:shape>
                <v:shape id="_x0000_s1026" o:spid="_x0000_s1026" o:spt="202" type="#_x0000_t202" style="position:absolute;left:7491;top:35826;height:664;width:1587;rotation:458752f;" filled="f" stroked="f" coordsize="21600,21600" o:gfxdata="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BJS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default" w:eastAsia="宋体"/>
                            <w:b/>
                            <w:bCs/>
                            <w:color w:val="FF0000"/>
                            <w:sz w:val="28"/>
                            <w:szCs w:val="28"/>
                            <w:lang w:val="en-US" w:eastAsia="zh-CN"/>
                          </w:rPr>
                        </w:pPr>
                        <w:r>
                          <w:rPr>
                            <w:rFonts w:hint="eastAsia"/>
                            <w:b/>
                            <w:bCs/>
                            <w:color w:val="FF0000"/>
                            <w:sz w:val="24"/>
                            <w:szCs w:val="24"/>
                            <w:lang w:val="en-US" w:eastAsia="zh-CN"/>
                          </w:rPr>
                          <w:t>康悦居</w:t>
                        </w:r>
                      </w:p>
                    </w:txbxContent>
                  </v:textbox>
                </v:shape>
                <v:shape id="_x0000_s1026" o:spid="_x0000_s1026" o:spt="202" type="#_x0000_t202" style="position:absolute;left:7574;top:33896;height:1050;width:1063;rotation:327680f;" filled="f" stroked="f" coordsize="21600,21600" o:gfxdata="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PtnS/&#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b/>
                            <w:bCs/>
                            <w:color w:val="FF0000"/>
                            <w:sz w:val="24"/>
                            <w:szCs w:val="24"/>
                            <w:lang w:val="en-US" w:eastAsia="zh-CN"/>
                          </w:rPr>
                        </w:pPr>
                        <w:r>
                          <w:rPr>
                            <w:rFonts w:hint="eastAsia"/>
                            <w:b/>
                            <w:bCs/>
                            <w:color w:val="FF0000"/>
                            <w:sz w:val="24"/>
                            <w:szCs w:val="24"/>
                            <w:lang w:val="en-US" w:eastAsia="zh-CN"/>
                          </w:rPr>
                          <w:t>雅德</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b/>
                            <w:bCs/>
                            <w:color w:val="FF0000"/>
                            <w:sz w:val="24"/>
                            <w:szCs w:val="24"/>
                            <w:lang w:val="en-US" w:eastAsia="zh-CN"/>
                          </w:rPr>
                        </w:pPr>
                        <w:r>
                          <w:rPr>
                            <w:rFonts w:hint="eastAsia"/>
                            <w:b/>
                            <w:bCs/>
                            <w:color w:val="FF0000"/>
                            <w:sz w:val="24"/>
                            <w:szCs w:val="24"/>
                            <w:lang w:val="en-US" w:eastAsia="zh-CN"/>
                          </w:rPr>
                          <w:t>兰明</w:t>
                        </w:r>
                      </w:p>
                    </w:txbxContent>
                  </v:textbox>
                </v:shape>
                <v:shape id="_x0000_s1026" o:spid="_x0000_s1026" o:spt="202" type="#_x0000_t202" style="position:absolute;left:7659;top:33187;height:664;width:1244;rotation:786432f;" filled="f" stroked="f" coordsize="21600,21600" o:gfxdata="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IGZ2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default" w:eastAsia="宋体"/>
                            <w:b/>
                            <w:bCs/>
                            <w:color w:val="FF0000"/>
                            <w:sz w:val="28"/>
                            <w:szCs w:val="28"/>
                            <w:lang w:val="en-US" w:eastAsia="zh-CN"/>
                          </w:rPr>
                        </w:pPr>
                        <w:r>
                          <w:rPr>
                            <w:rFonts w:hint="eastAsia"/>
                            <w:b/>
                            <w:bCs/>
                            <w:color w:val="FF0000"/>
                            <w:sz w:val="21"/>
                            <w:szCs w:val="21"/>
                            <w:lang w:val="en-US" w:eastAsia="zh-CN"/>
                          </w:rPr>
                          <w:t>缘木居</w:t>
                        </w:r>
                      </w:p>
                    </w:txbxContent>
                  </v:textbox>
                </v:shape>
                <v:shape id="_x0000_s1026" o:spid="_x0000_s1026" o:spt="202" type="#_x0000_t202" style="position:absolute;left:5564;top:33616;height:664;width:1458;rotation:589824f;" filled="f" stroked="f" coordsize="21600,21600" o:gfxdata="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q5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default" w:eastAsia="宋体"/>
                            <w:b/>
                            <w:bCs/>
                            <w:color w:val="FF0000"/>
                            <w:sz w:val="24"/>
                            <w:szCs w:val="24"/>
                            <w:lang w:val="en-US" w:eastAsia="zh-CN"/>
                          </w:rPr>
                        </w:pPr>
                        <w:r>
                          <w:rPr>
                            <w:rFonts w:hint="eastAsia"/>
                            <w:b/>
                            <w:bCs/>
                            <w:color w:val="FF0000"/>
                            <w:sz w:val="24"/>
                            <w:szCs w:val="24"/>
                            <w:lang w:val="en-US" w:eastAsia="zh-CN"/>
                          </w:rPr>
                          <w:t>班大师</w:t>
                        </w:r>
                      </w:p>
                    </w:txbxContent>
                  </v:textbox>
                </v:shape>
                <v:shape id="_x0000_s1026" o:spid="_x0000_s1026" o:spt="202" type="#_x0000_t202" style="position:absolute;left:8849;top:32256;height:1263;width:679;rotation:262144f;" filled="f" stroked="f" coordsize="21600,21600" o:gfxdata="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uLAg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b/>
                            <w:bCs/>
                            <w:color w:val="FF0000"/>
                            <w:sz w:val="21"/>
                            <w:szCs w:val="21"/>
                            <w:lang w:val="en-US" w:eastAsia="zh-CN"/>
                          </w:rPr>
                        </w:pPr>
                        <w:r>
                          <w:rPr>
                            <w:rFonts w:hint="eastAsia"/>
                            <w:b/>
                            <w:bCs/>
                            <w:color w:val="FF0000"/>
                            <w:sz w:val="21"/>
                            <w:szCs w:val="21"/>
                            <w:lang w:val="en-US" w:eastAsia="zh-CN"/>
                          </w:rPr>
                          <w:t>源来顺</w:t>
                        </w:r>
                      </w:p>
                    </w:txbxContent>
                  </v:textbox>
                </v:shape>
                <v:shape id="_x0000_s1026" o:spid="_x0000_s1026" o:spt="202" type="#_x0000_t202" style="position:absolute;left:8360;top:32251;height:880;width:737;rotation:458752f;" filled="f" stroked="f" coordsize="21600,21600" o:gfxdata="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Z4S&#10;L8EAAADcAAAADwAAAAAAAAABACAAAAAiAAAAZHJzL2Rvd25yZXYueG1sUEsBAhQAFAAAAAgAh07i&#10;QDMvBZ47AAAAOQAAABAAAAAAAAAAAQAgAAAAEAEAAGRycy9zaGFwZXhtbC54bWxQSwUGAAAAAAYA&#10;BgBbAQAAug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b/>
                            <w:bCs/>
                            <w:color w:val="FF0000"/>
                            <w:sz w:val="21"/>
                            <w:szCs w:val="21"/>
                            <w:lang w:val="en-US" w:eastAsia="zh-CN"/>
                          </w:rPr>
                        </w:pPr>
                        <w:r>
                          <w:rPr>
                            <w:rFonts w:hint="eastAsia"/>
                            <w:b/>
                            <w:bCs/>
                            <w:color w:val="FF0000"/>
                            <w:sz w:val="21"/>
                            <w:szCs w:val="21"/>
                            <w:lang w:val="en-US" w:eastAsia="zh-CN"/>
                          </w:rPr>
                          <w:t>雅德</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b/>
                            <w:bCs/>
                            <w:color w:val="FF0000"/>
                            <w:sz w:val="21"/>
                            <w:szCs w:val="21"/>
                            <w:lang w:val="en-US" w:eastAsia="zh-CN"/>
                          </w:rPr>
                        </w:pPr>
                        <w:r>
                          <w:rPr>
                            <w:rFonts w:hint="eastAsia"/>
                            <w:b/>
                            <w:bCs/>
                            <w:color w:val="FF0000"/>
                            <w:sz w:val="21"/>
                            <w:szCs w:val="21"/>
                            <w:lang w:val="en-US" w:eastAsia="zh-CN"/>
                          </w:rPr>
                          <w:t>兰明</w:t>
                        </w:r>
                      </w:p>
                    </w:txbxContent>
                  </v:textbox>
                </v:shape>
                <v:shape id="_x0000_s1026" o:spid="_x0000_s1026" o:spt="202" type="#_x0000_t202" style="position:absolute;left:4509;top:35270;height:664;width:1458;" filled="f" stroked="f" coordsize="21600,21600" o:gfxdata="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Vzai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default" w:eastAsia="宋体"/>
                            <w:b/>
                            <w:bCs/>
                            <w:color w:val="FF0000"/>
                            <w:sz w:val="24"/>
                            <w:szCs w:val="24"/>
                            <w:lang w:val="en-US" w:eastAsia="zh-CN"/>
                          </w:rPr>
                        </w:pPr>
                        <w:r>
                          <w:rPr>
                            <w:rFonts w:hint="eastAsia"/>
                            <w:b/>
                            <w:bCs/>
                            <w:color w:val="FF0000"/>
                            <w:sz w:val="24"/>
                            <w:szCs w:val="24"/>
                            <w:lang w:val="en-US" w:eastAsia="zh-CN"/>
                          </w:rPr>
                          <w:t>木有品</w:t>
                        </w:r>
                      </w:p>
                    </w:txbxContent>
                  </v:textbox>
                </v:shape>
                <v:shape id="_x0000_s1026" o:spid="_x0000_s1026" o:spt="202" type="#_x0000_t202" style="position:absolute;left:5152;top:32062;height:664;width:1458;" filled="f" stroked="f" coordsize="21600,21600" o:gfxdata="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5E/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default" w:eastAsia="宋体"/>
                            <w:b/>
                            <w:bCs/>
                            <w:color w:val="FF0000"/>
                            <w:sz w:val="24"/>
                            <w:szCs w:val="24"/>
                            <w:lang w:val="en-US" w:eastAsia="zh-CN"/>
                          </w:rPr>
                        </w:pPr>
                        <w:r>
                          <w:rPr>
                            <w:rFonts w:hint="eastAsia"/>
                            <w:b/>
                            <w:bCs/>
                            <w:color w:val="FF0000"/>
                            <w:sz w:val="24"/>
                            <w:szCs w:val="24"/>
                            <w:lang w:val="en-US" w:eastAsia="zh-CN"/>
                          </w:rPr>
                          <w:t>木玺木业</w:t>
                        </w:r>
                      </w:p>
                    </w:txbxContent>
                  </v:textbox>
                </v:shape>
                <v:shape id="_x0000_s1026" o:spid="_x0000_s1026" o:spt="100" style="position:absolute;left:4572;top:34703;height:2410;width:11734;" filled="f" stroked="t" coordsize="10253,2165" o:gfxdata="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OAu74A&#10;AADcAAAADwAAAAAAAAABACAAAAAiAAAAZHJzL2Rvd25yZXYueG1sUEsBAhQAFAAAAAgAh07iQDMv&#10;BZ47AAAAOQAAABAAAAAAAAAAAQAgAAAADQEAAGRycy9zaGFwZXhtbC54bWxQSwUGAAAAAAYABgBb&#10;AQAAtwMAAAAA&#10;" path="m0,0c721,178,2592,660,3846,932c5100,1204,5441,1202,6268,1361c7095,1520,7185,1564,7982,1725c8779,1886,9833,2084,10253,2165e">
                  <v:fill on="f" focussize="0,0"/>
                  <v:stroke weight="2pt" color="#000000" joinstyle="round" dashstyle="dash"/>
                  <v:imagedata o:title=""/>
                  <o:lock v:ext="edit" aspectratio="f"/>
                </v:shape>
                <v:shape id="_x0000_s1026" o:spid="_x0000_s1026" o:spt="202" type="#_x0000_t202" style="position:absolute;left:13912;top:36283;height:664;width:1919;rotation:851968f;" filled="f" stroked="f" coordsize="21600,21600" o:gfxdata="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dmxT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eastAsia" w:eastAsia="宋体"/>
                            <w:b/>
                            <w:bCs/>
                            <w:color w:val="FFFF00"/>
                            <w:sz w:val="24"/>
                            <w:szCs w:val="24"/>
                            <w:lang w:val="en-US" w:eastAsia="zh-CN"/>
                          </w:rPr>
                        </w:pPr>
                        <w:r>
                          <w:rPr>
                            <w:rFonts w:hint="eastAsia"/>
                            <w:b/>
                            <w:bCs/>
                            <w:color w:val="FFFF00"/>
                            <w:sz w:val="24"/>
                            <w:szCs w:val="24"/>
                            <w:lang w:val="en-US" w:eastAsia="zh-CN"/>
                          </w:rPr>
                          <w:t>园区道路</w:t>
                        </w:r>
                      </w:p>
                    </w:txbxContent>
                  </v:textbox>
                </v:shape>
                <v:shape id="_x0000_s1026" o:spid="_x0000_s1026" o:spt="202" type="#_x0000_t202" style="position:absolute;left:11599;top:36682;height:2784;width:408;rotation:393216f;" filled="f" stroked="f" coordsize="21600,21600" o:gfxdata="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HX12/&#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hint="eastAsia"/>
                            <w:b/>
                            <w:bCs/>
                            <w:color w:val="FFFF00"/>
                            <w:sz w:val="21"/>
                            <w:szCs w:val="21"/>
                            <w:lang w:val="en-US" w:eastAsia="zh-CN"/>
                          </w:rPr>
                        </w:pPr>
                        <w:r>
                          <w:rPr>
                            <w:rFonts w:hint="eastAsia"/>
                            <w:b/>
                            <w:bCs/>
                            <w:color w:val="FFFF00"/>
                            <w:sz w:val="21"/>
                            <w:szCs w:val="21"/>
                            <w:lang w:val="en-US" w:eastAsia="zh-CN"/>
                          </w:rPr>
                          <w:t>园</w:t>
                        </w:r>
                      </w:p>
                      <w:p>
                        <w:pPr>
                          <w:rPr>
                            <w:rFonts w:hint="eastAsia"/>
                            <w:b/>
                            <w:bCs/>
                            <w:color w:val="FFFF00"/>
                            <w:sz w:val="21"/>
                            <w:szCs w:val="21"/>
                            <w:lang w:val="en-US" w:eastAsia="zh-CN"/>
                          </w:rPr>
                        </w:pPr>
                        <w:r>
                          <w:rPr>
                            <w:rFonts w:hint="eastAsia"/>
                            <w:b/>
                            <w:bCs/>
                            <w:color w:val="FFFF00"/>
                            <w:sz w:val="21"/>
                            <w:szCs w:val="21"/>
                            <w:lang w:val="en-US" w:eastAsia="zh-CN"/>
                          </w:rPr>
                          <w:t>区</w:t>
                        </w:r>
                      </w:p>
                      <w:p>
                        <w:pPr>
                          <w:rPr>
                            <w:rFonts w:hint="eastAsia"/>
                            <w:b/>
                            <w:bCs/>
                            <w:color w:val="FFFF00"/>
                            <w:sz w:val="21"/>
                            <w:szCs w:val="21"/>
                            <w:lang w:val="en-US" w:eastAsia="zh-CN"/>
                          </w:rPr>
                        </w:pPr>
                        <w:r>
                          <w:rPr>
                            <w:rFonts w:hint="eastAsia"/>
                            <w:b/>
                            <w:bCs/>
                            <w:color w:val="FFFF00"/>
                            <w:sz w:val="21"/>
                            <w:szCs w:val="21"/>
                            <w:lang w:val="en-US" w:eastAsia="zh-CN"/>
                          </w:rPr>
                          <w:t>道</w:t>
                        </w:r>
                      </w:p>
                      <w:p>
                        <w:pPr>
                          <w:rPr>
                            <w:rFonts w:hint="eastAsia" w:eastAsia="宋体"/>
                            <w:b/>
                            <w:bCs/>
                            <w:color w:val="FFFF00"/>
                            <w:sz w:val="21"/>
                            <w:szCs w:val="21"/>
                            <w:lang w:val="en-US" w:eastAsia="zh-CN"/>
                          </w:rPr>
                        </w:pPr>
                        <w:r>
                          <w:rPr>
                            <w:rFonts w:hint="eastAsia"/>
                            <w:b/>
                            <w:bCs/>
                            <w:color w:val="FFFF00"/>
                            <w:sz w:val="21"/>
                            <w:szCs w:val="21"/>
                            <w:lang w:val="en-US" w:eastAsia="zh-CN"/>
                          </w:rPr>
                          <w:t>路</w:t>
                        </w:r>
                      </w:p>
                    </w:txbxContent>
                  </v:textbox>
                </v:shape>
                <v:shape id="_x0000_s1026" o:spid="_x0000_s1026" o:spt="100" style="position:absolute;left:11398;top:36258;height:2999;width:461;" filled="f" stroked="t" coordsize="461,3429" o:gfxdata="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0Dd3rsAAADc&#10;AAAADwAAAAAAAAABACAAAAAiAAAAZHJzL2Rvd25yZXYueG1sUEsBAhQAFAAAAAgAh07iQDMvBZ47&#10;AAAAOQAAABAAAAAAAAAAAQAgAAAACgEAAGRycy9zaGFwZXhtbC54bWxQSwUGAAAAAAYABgBbAQAA&#10;tAMAAAAA&#10;" path="m461,0c307,1143,154,2286,0,3429e">
                  <v:fill on="f" focussize="0,0"/>
                  <v:stroke weight="2pt" color="#000000" joinstyle="round" dashstyle="dash"/>
                  <v:imagedata o:title=""/>
                  <o:lock v:ext="edit" aspectratio="f"/>
                </v:shape>
                <v:shape id="_x0000_s1026" o:spid="_x0000_s1026" o:spt="100" style="position:absolute;left:2678;top:31804;height:230;width:13819;" filled="f" stroked="t" coordsize="13819,230" o:gfxdata="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Aqfr4A&#10;AADcAAAADwAAAAAAAAABACAAAAAiAAAAZHJzL2Rvd25yZXYueG1sUEsBAhQAFAAAAAgAh07iQDMv&#10;BZ47AAAAOQAAABAAAAAAAAAAAQAgAAAADQEAAGRycy9zaGFwZXhtbC54bWxQSwUGAAAAAAYABgBb&#10;AQAAtwMAAAAA&#10;" path="m0,23c425,30,1256,50,2494,61c3732,72,5220,87,6188,79c7156,71,6800,0,7332,23c7864,46,8153,154,8850,192c9547,230,10009,215,10819,211c11629,207,12300,173,12900,173c13500,173,13677,203,13819,211e">
                  <v:fill on="f" focussize="0,0"/>
                  <v:stroke weight="2pt" color="#00B0F0" joinstyle="round"/>
                  <v:imagedata o:title=""/>
                  <o:lock v:ext="edit" aspectratio="f"/>
                </v:shape>
                <v:shape id="图片 2" o:spid="_x0000_s1026" o:spt="75" type="#_x0000_t75" style="position:absolute;left:16580;top:31015;height:1228;width:814;" filled="f" o:preferrelative="t" stroked="f" coordsize="21600,21600" o:gfxdata="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DH1a8AAAA&#10;3AAAAA8AAAAAAAAAAQAgAAAAIgAAAGRycy9kb3ducmV2LnhtbFBLAQIUABQAAAAIAIdO4kAzLwWe&#10;OwAAADkAAAAQAAAAAAAAAAEAIAAAAAsBAABkcnMvc2hhcGV4bWwueG1sUEsFBgAAAAAGAAYAWwEA&#10;ALUDAAAAAA==&#10;">
                  <v:fill on="f" focussize="0,0"/>
                  <v:stroke on="f"/>
                  <v:imagedata r:id="rId19" cropright="6991f" o:title=""/>
                  <o:lock v:ext="edit" aspectratio="t"/>
                </v:shape>
                <v:shape id="_x0000_s1026" o:spid="_x0000_s1026" o:spt="202" type="#_x0000_t202" style="position:absolute;left:10505;top:31238;height:664;width:1919;" filled="f" stroked="f" coordsize="21600,21600" o:gfxdata="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Bxu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default" w:eastAsia="宋体"/>
                            <w:b/>
                            <w:bCs/>
                            <w:color w:val="92D050"/>
                            <w:sz w:val="28"/>
                            <w:szCs w:val="28"/>
                            <w:lang w:val="en-US" w:eastAsia="zh-CN"/>
                          </w:rPr>
                        </w:pPr>
                        <w:r>
                          <w:rPr>
                            <w:rFonts w:hint="eastAsia"/>
                            <w:b/>
                            <w:bCs/>
                            <w:color w:val="92D050"/>
                            <w:sz w:val="28"/>
                            <w:szCs w:val="28"/>
                            <w:lang w:val="en-US" w:eastAsia="zh-CN"/>
                          </w:rPr>
                          <w:t>二级河</w:t>
                        </w:r>
                      </w:p>
                    </w:txbxContent>
                  </v:textbox>
                </v:shape>
                <v:shape id="_x0000_s1026" o:spid="_x0000_s1026" o:spt="202" type="#_x0000_t202" style="position:absolute;left:10557;top:36871;height:468;width:1102;rotation:458752f;" filled="f" stroked="f" coordsize="21600,21600" o:gfxdata="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R4Ty&#10;wAAAANwAAAAPAAAAAAAAAAEAIAAAACIAAABkcnMvZG93bnJldi54bWxQSwECFAAUAAAACACHTuJA&#10;My8FnjsAAAA5AAAAEAAAAAAAAAABACAAAAAPAQAAZHJzL3NoYXBleG1sLnhtbFBLBQYAAAAABgAG&#10;AFsBAAC5AwAAAAA=&#10;">
                  <v:fill on="f" focussize="0,0"/>
                  <v:stroke on="f"/>
                  <v:imagedata o:title=""/>
                  <o:lock v:ext="edit" aspectratio="f"/>
                  <v:textbox>
                    <w:txbxContent>
                      <w:p>
                        <w:pPr>
                          <w:rPr>
                            <w:rFonts w:hint="default" w:eastAsia="宋体"/>
                            <w:b/>
                            <w:bCs/>
                            <w:color w:val="FF0000"/>
                            <w:sz w:val="21"/>
                            <w:szCs w:val="21"/>
                            <w:lang w:val="en-US" w:eastAsia="zh-CN"/>
                          </w:rPr>
                        </w:pPr>
                        <w:r>
                          <w:rPr>
                            <w:rFonts w:hint="eastAsia" w:eastAsia="宋体"/>
                            <w:b/>
                            <w:bCs/>
                            <w:color w:val="FF0000"/>
                            <w:sz w:val="21"/>
                            <w:szCs w:val="21"/>
                            <w:lang w:val="en-US" w:eastAsia="zh-CN"/>
                          </w:rPr>
                          <w:t>素木</w:t>
                        </w:r>
                      </w:p>
                    </w:txbxContent>
                  </v:textbox>
                </v:shape>
                <v:shape id="_x0000_s1026" o:spid="_x0000_s1026" o:spt="202" type="#_x0000_t202" style="position:absolute;left:4309;top:39922;height:1031;width:11760;" filled="f" stroked="f" coordsize="21600,21600" o:gfxdata="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Kzie8AAAA&#10;3AAAAA8AAAAAAAAAAQAgAAAAIgAAAGRycy9kb3ducmV2LnhtbFBLAQIUABQAAAAIAIdO4kAzLwWe&#10;OwAAADkAAAAQAAAAAAAAAAEAIAAAAAsBAABkcnMvc2hhcGV4bWwueG1sUEsFBgAAAAAGAAYAWwEA&#10;ALUDAAAAAA==&#10;">
                  <v:fill on="f" focussize="0,0"/>
                  <v:stroke on="f" weight="1.5pt"/>
                  <v:imagedata o:title=""/>
                  <o:lock v:ext="edit" aspectratio="f"/>
                  <v:textbox>
                    <w:txbxContent>
                      <w:p>
                        <w:pPr>
                          <w:jc w:val="center"/>
                          <w:rPr>
                            <w:rFonts w:hint="default" w:ascii="Times New Roman" w:hAnsi="Times New Roman" w:eastAsia="宋体"/>
                            <w:b/>
                            <w:bCs/>
                            <w:sz w:val="28"/>
                            <w:szCs w:val="28"/>
                            <w:lang w:val="en-US" w:eastAsia="zh-CN"/>
                          </w:rPr>
                        </w:pPr>
                        <w:r>
                          <w:rPr>
                            <w:rFonts w:hint="eastAsia" w:ascii="Times New Roman" w:hAnsi="Times New Roman"/>
                            <w:b/>
                            <w:bCs/>
                            <w:sz w:val="28"/>
                            <w:szCs w:val="28"/>
                            <w:lang w:eastAsia="zh-CN"/>
                          </w:rPr>
                          <w:t>附图</w:t>
                        </w:r>
                        <w:r>
                          <w:rPr>
                            <w:rFonts w:hint="eastAsia" w:ascii="Times New Roman" w:hAnsi="Times New Roman"/>
                            <w:b/>
                            <w:bCs/>
                            <w:sz w:val="28"/>
                            <w:szCs w:val="28"/>
                            <w:lang w:val="en-US" w:eastAsia="zh-CN"/>
                          </w:rPr>
                          <w:t>3   本项目周边环境示意图</w:t>
                        </w:r>
                      </w:p>
                    </w:txbxContent>
                  </v:textbox>
                </v:shape>
                <v:shape id="_x0000_s1026" o:spid="_x0000_s1026" o:spt="202" type="#_x0000_t202" style="position:absolute;left:8218;top:34553;height:664;width:1587;rotation:458752f;" filled="f" stroked="f" coordsize="21600,21600" o:gfxdata="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2b8e&#10;wAAAANwAAAAPAAAAAAAAAAEAIAAAACIAAABkcnMvZG93bnJldi54bWxQSwECFAAUAAAACACHTuJA&#10;My8FnjsAAAA5AAAAEAAAAAAAAAABACAAAAAPAQAAZHJzL3NoYXBleG1sLnhtbFBLBQYAAAAABgAG&#10;AFsBAAC5AwAAAAA=&#10;">
                  <v:fill on="f" focussize="0,0"/>
                  <v:stroke on="f"/>
                  <v:imagedata o:title=""/>
                  <o:lock v:ext="edit" aspectratio="f"/>
                  <v:textbox>
                    <w:txbxContent>
                      <w:p>
                        <w:pPr>
                          <w:rPr>
                            <w:rFonts w:hint="default" w:eastAsia="宋体"/>
                            <w:b/>
                            <w:bCs/>
                            <w:color w:val="FF0000"/>
                            <w:sz w:val="28"/>
                            <w:szCs w:val="28"/>
                            <w:lang w:val="en-US" w:eastAsia="zh-CN"/>
                          </w:rPr>
                        </w:pPr>
                        <w:r>
                          <w:rPr>
                            <w:rFonts w:hint="eastAsia"/>
                            <w:b/>
                            <w:bCs/>
                            <w:color w:val="FF0000"/>
                            <w:sz w:val="24"/>
                            <w:szCs w:val="24"/>
                            <w:lang w:val="en-US" w:eastAsia="zh-CN"/>
                          </w:rPr>
                          <w:t>康悦居</w:t>
                        </w:r>
                      </w:p>
                    </w:txbxContent>
                  </v:textbox>
                </v:shape>
              </v:group>
            </w:pict>
          </mc:Fallback>
        </mc:AlternateContent>
      </w:r>
      <w:r>
        <w:drawing>
          <wp:inline distT="0" distB="0" distL="114300" distR="114300">
            <wp:extent cx="9516110" cy="5640070"/>
            <wp:effectExtent l="0" t="0" r="8890" b="13970"/>
            <wp:docPr id="2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11"/>
                    <pic:cNvPicPr>
                      <a:picLocks noChangeAspect="1"/>
                    </pic:cNvPicPr>
                  </pic:nvPicPr>
                  <pic:blipFill>
                    <a:blip r:embed="rId20"/>
                    <a:stretch>
                      <a:fillRect/>
                    </a:stretch>
                  </pic:blipFill>
                  <pic:spPr>
                    <a:xfrm>
                      <a:off x="0" y="0"/>
                      <a:ext cx="9516110" cy="5640070"/>
                    </a:xfrm>
                    <a:prstGeom prst="rect">
                      <a:avLst/>
                    </a:prstGeom>
                    <a:noFill/>
                    <a:ln>
                      <a:noFill/>
                    </a:ln>
                  </pic:spPr>
                </pic:pic>
              </a:graphicData>
            </a:graphic>
          </wp:inline>
        </w:drawing>
      </w:r>
    </w:p>
    <w:p>
      <w:pPr>
        <w:jc w:val="center"/>
        <w:rPr>
          <w:sz w:val="28"/>
        </w:rPr>
      </w:pPr>
      <w:r>
        <w:rPr>
          <w:sz w:val="28"/>
        </w:rPr>
        <mc:AlternateContent>
          <mc:Choice Requires="wps">
            <w:drawing>
              <wp:anchor distT="0" distB="0" distL="114300" distR="114300" simplePos="0" relativeHeight="251722752" behindDoc="0" locked="0" layoutInCell="1" allowOverlap="1">
                <wp:simplePos x="0" y="0"/>
                <wp:positionH relativeFrom="column">
                  <wp:posOffset>2267585</wp:posOffset>
                </wp:positionH>
                <wp:positionV relativeFrom="paragraph">
                  <wp:posOffset>5400040</wp:posOffset>
                </wp:positionV>
                <wp:extent cx="2065020" cy="556260"/>
                <wp:effectExtent l="0" t="0" r="0" b="0"/>
                <wp:wrapNone/>
                <wp:docPr id="256" name="文本框 256"/>
                <wp:cNvGraphicFramePr/>
                <a:graphic xmlns:a="http://schemas.openxmlformats.org/drawingml/2006/main">
                  <a:graphicData uri="http://schemas.microsoft.com/office/word/2010/wordprocessingShape">
                    <wps:wsp>
                      <wps:cNvSpPr txBox="1"/>
                      <wps:spPr>
                        <a:xfrm>
                          <a:off x="0" y="0"/>
                          <a:ext cx="2065020" cy="556260"/>
                        </a:xfrm>
                        <a:prstGeom prst="rect">
                          <a:avLst/>
                        </a:prstGeom>
                        <a:noFill/>
                        <a:ln>
                          <a:noFill/>
                        </a:ln>
                      </wps:spPr>
                      <wps:txbx>
                        <w:txbxContent>
                          <w:p>
                            <w:pPr>
                              <w:jc w:val="distribute"/>
                              <w:rPr>
                                <w:rFonts w:hint="eastAsia" w:eastAsia="宋体"/>
                                <w:sz w:val="28"/>
                                <w:szCs w:val="28"/>
                                <w:lang w:eastAsia="zh-CN"/>
                              </w:rPr>
                            </w:pPr>
                            <w:r>
                              <w:rPr>
                                <w:rFonts w:hint="eastAsia"/>
                                <w:sz w:val="28"/>
                                <w:szCs w:val="28"/>
                                <w:lang w:eastAsia="zh-CN"/>
                              </w:rPr>
                              <w:t>通道</w:t>
                            </w:r>
                          </w:p>
                        </w:txbxContent>
                      </wps:txbx>
                      <wps:bodyPr upright="1"/>
                    </wps:wsp>
                  </a:graphicData>
                </a:graphic>
              </wp:anchor>
            </w:drawing>
          </mc:Choice>
          <mc:Fallback>
            <w:pict>
              <v:shape id="_x0000_s1026" o:spid="_x0000_s1026" o:spt="202" type="#_x0000_t202" style="position:absolute;left:0pt;margin-left:178.55pt;margin-top:425.2pt;height:43.8pt;width:162.6pt;z-index:251722752;mso-width-relative:page;mso-height-relative:page;" filled="f" stroked="f" coordsize="21600,21600" o:gfxdata="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SYjol&#10;2QAAAAsBAAAPAAAAAAAAAAEAIAAAACIAAABkcnMvZG93bnJldi54bWxQSwECFAAUAAAACACHTuJA&#10;AHXSCq4BAABSAwAADgAAAAAAAAABACAAAAAoAQAAZHJzL2Uyb0RvYy54bWxQSwUGAAAAAAYABgBZ&#10;AQAASAUAAAAA&#10;">
                <v:fill on="f" focussize="0,0"/>
                <v:stroke on="f"/>
                <v:imagedata o:title=""/>
                <o:lock v:ext="edit" aspectratio="f"/>
                <v:textbox>
                  <w:txbxContent>
                    <w:p>
                      <w:pPr>
                        <w:jc w:val="distribute"/>
                        <w:rPr>
                          <w:rFonts w:hint="eastAsia" w:eastAsia="宋体"/>
                          <w:sz w:val="28"/>
                          <w:szCs w:val="28"/>
                          <w:lang w:eastAsia="zh-CN"/>
                        </w:rPr>
                      </w:pPr>
                      <w:r>
                        <w:rPr>
                          <w:rFonts w:hint="eastAsia"/>
                          <w:sz w:val="28"/>
                          <w:szCs w:val="28"/>
                          <w:lang w:eastAsia="zh-CN"/>
                        </w:rPr>
                        <w:t>通道</w:t>
                      </w:r>
                    </w:p>
                  </w:txbxContent>
                </v:textbox>
              </v:shape>
            </w:pict>
          </mc:Fallback>
        </mc:AlternateContent>
      </w:r>
      <w:r>
        <w:rPr>
          <w:sz w:val="28"/>
        </w:rPr>
        <mc:AlternateContent>
          <mc:Choice Requires="wps">
            <w:drawing>
              <wp:anchor distT="0" distB="0" distL="114300" distR="114300" simplePos="0" relativeHeight="251721728" behindDoc="0" locked="0" layoutInCell="1" allowOverlap="1">
                <wp:simplePos x="0" y="0"/>
                <wp:positionH relativeFrom="column">
                  <wp:posOffset>5041265</wp:posOffset>
                </wp:positionH>
                <wp:positionV relativeFrom="paragraph">
                  <wp:posOffset>645160</wp:posOffset>
                </wp:positionV>
                <wp:extent cx="495300" cy="327660"/>
                <wp:effectExtent l="0" t="0" r="0" b="0"/>
                <wp:wrapNone/>
                <wp:docPr id="257" name="文本框 257"/>
                <wp:cNvGraphicFramePr/>
                <a:graphic xmlns:a="http://schemas.openxmlformats.org/drawingml/2006/main">
                  <a:graphicData uri="http://schemas.microsoft.com/office/word/2010/wordprocessingShape">
                    <wps:wsp>
                      <wps:cNvSpPr txBox="1"/>
                      <wps:spPr>
                        <a:xfrm>
                          <a:off x="0" y="0"/>
                          <a:ext cx="495300" cy="327660"/>
                        </a:xfrm>
                        <a:prstGeom prst="rect">
                          <a:avLst/>
                        </a:prstGeom>
                        <a:noFill/>
                        <a:ln>
                          <a:noFill/>
                        </a:ln>
                      </wps:spPr>
                      <wps:txbx>
                        <w:txbxContent>
                          <w:p>
                            <w:pPr>
                              <w:rPr>
                                <w:rFonts w:hint="eastAsia" w:eastAsia="宋体"/>
                                <w:lang w:val="en-US" w:eastAsia="zh-CN"/>
                              </w:rPr>
                            </w:pPr>
                            <w:r>
                              <w:rPr>
                                <w:rFonts w:hint="eastAsia"/>
                                <w:lang w:val="en-US" w:eastAsia="zh-CN"/>
                              </w:rPr>
                              <w:t>1F</w:t>
                            </w:r>
                          </w:p>
                        </w:txbxContent>
                      </wps:txbx>
                      <wps:bodyPr upright="1"/>
                    </wps:wsp>
                  </a:graphicData>
                </a:graphic>
              </wp:anchor>
            </w:drawing>
          </mc:Choice>
          <mc:Fallback>
            <w:pict>
              <v:shape id="_x0000_s1026" o:spid="_x0000_s1026" o:spt="202" type="#_x0000_t202" style="position:absolute;left:0pt;margin-left:396.95pt;margin-top:50.8pt;height:25.8pt;width:39pt;z-index:251721728;mso-width-relative:page;mso-height-relative:page;" filled="f" stroked="f" coordsize="21600,21600" o:gfxdata="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MXXbQ&#10;1wAAAAsBAAAPAAAAAAAAAAEAIAAAACIAAABkcnMvZG93bnJldi54bWxQSwECFAAUAAAACACHTuJA&#10;z7hbZ7ABAABRAwAADgAAAAAAAAABACAAAAAmAQAAZHJzL2Uyb0RvYy54bWxQSwUGAAAAAAYABgBZ&#10;AQAASAUAAAAA&#10;">
                <v:fill on="f" focussize="0,0"/>
                <v:stroke on="f"/>
                <v:imagedata o:title=""/>
                <o:lock v:ext="edit" aspectratio="f"/>
                <v:textbox>
                  <w:txbxContent>
                    <w:p>
                      <w:pPr>
                        <w:rPr>
                          <w:rFonts w:hint="eastAsia" w:eastAsia="宋体"/>
                          <w:lang w:val="en-US" w:eastAsia="zh-CN"/>
                        </w:rPr>
                      </w:pPr>
                      <w:r>
                        <w:rPr>
                          <w:rFonts w:hint="eastAsia"/>
                          <w:lang w:val="en-US" w:eastAsia="zh-CN"/>
                        </w:rPr>
                        <w:t>1F</w:t>
                      </w:r>
                    </w:p>
                  </w:txbxContent>
                </v:textbox>
              </v:shape>
            </w:pict>
          </mc:Fallback>
        </mc:AlternateContent>
      </w:r>
      <w:r>
        <w:rPr>
          <w:sz w:val="28"/>
        </w:rPr>
        <mc:AlternateContent>
          <mc:Choice Requires="wps">
            <w:drawing>
              <wp:anchor distT="0" distB="0" distL="114300" distR="114300" simplePos="0" relativeHeight="251719680" behindDoc="0" locked="0" layoutInCell="1" allowOverlap="1">
                <wp:simplePos x="0" y="0"/>
                <wp:positionH relativeFrom="column">
                  <wp:posOffset>965200</wp:posOffset>
                </wp:positionH>
                <wp:positionV relativeFrom="paragraph">
                  <wp:posOffset>6296025</wp:posOffset>
                </wp:positionV>
                <wp:extent cx="4662805" cy="2026285"/>
                <wp:effectExtent l="9525" t="0" r="21590" b="21590"/>
                <wp:wrapNone/>
                <wp:docPr id="258" name="文本框 258"/>
                <wp:cNvGraphicFramePr/>
                <a:graphic xmlns:a="http://schemas.openxmlformats.org/drawingml/2006/main">
                  <a:graphicData uri="http://schemas.microsoft.com/office/word/2010/wordprocessingShape">
                    <wps:wsp>
                      <wps:cNvSpPr txBox="1"/>
                      <wps:spPr>
                        <a:xfrm>
                          <a:off x="0" y="0"/>
                          <a:ext cx="4662805" cy="2026285"/>
                        </a:xfrm>
                        <a:prstGeom prst="rect">
                          <a:avLst/>
                        </a:prstGeom>
                        <a:noFill/>
                        <a:ln w="19050" cap="flat" cmpd="sng">
                          <a:solidFill>
                            <a:srgbClr val="000000"/>
                          </a:solidFill>
                          <a:prstDash val="solid"/>
                          <a:miter/>
                          <a:headEnd type="none" w="med" len="med"/>
                          <a:tailEnd type="none" w="med" len="med"/>
                        </a:ln>
                      </wps:spPr>
                      <wps:txbx>
                        <w:txbxContent>
                          <w:p>
                            <w:pPr>
                              <w:jc w:val="center"/>
                              <w:rPr>
                                <w:rFonts w:hint="eastAsia"/>
                                <w:sz w:val="28"/>
                                <w:szCs w:val="28"/>
                                <w:lang w:eastAsia="zh-CN"/>
                              </w:rPr>
                            </w:pPr>
                          </w:p>
                          <w:p>
                            <w:pPr>
                              <w:jc w:val="center"/>
                              <w:rPr>
                                <w:rFonts w:hint="eastAsia"/>
                                <w:sz w:val="28"/>
                                <w:szCs w:val="28"/>
                                <w:lang w:eastAsia="zh-CN"/>
                              </w:rPr>
                            </w:pPr>
                          </w:p>
                          <w:p>
                            <w:pPr>
                              <w:jc w:val="center"/>
                              <w:rPr>
                                <w:rFonts w:hint="eastAsia" w:eastAsia="宋体"/>
                                <w:sz w:val="28"/>
                                <w:szCs w:val="28"/>
                                <w:lang w:eastAsia="zh-CN"/>
                              </w:rPr>
                            </w:pPr>
                            <w:r>
                              <w:rPr>
                                <w:rFonts w:hint="eastAsia"/>
                                <w:sz w:val="28"/>
                                <w:szCs w:val="28"/>
                                <w:lang w:eastAsia="zh-CN"/>
                              </w:rPr>
                              <w:t>展</w:t>
                            </w:r>
                            <w:r>
                              <w:rPr>
                                <w:rFonts w:hint="eastAsia"/>
                                <w:sz w:val="28"/>
                                <w:szCs w:val="28"/>
                                <w:lang w:val="en-US" w:eastAsia="zh-CN"/>
                              </w:rPr>
                              <w:t xml:space="preserve">   </w:t>
                            </w:r>
                            <w:r>
                              <w:rPr>
                                <w:rFonts w:hint="eastAsia"/>
                                <w:sz w:val="28"/>
                                <w:szCs w:val="28"/>
                                <w:lang w:eastAsia="zh-CN"/>
                              </w:rPr>
                              <w:t>厅</w:t>
                            </w:r>
                          </w:p>
                        </w:txbxContent>
                      </wps:txbx>
                      <wps:bodyPr upright="1"/>
                    </wps:wsp>
                  </a:graphicData>
                </a:graphic>
              </wp:anchor>
            </w:drawing>
          </mc:Choice>
          <mc:Fallback>
            <w:pict>
              <v:shape id="_x0000_s1026" o:spid="_x0000_s1026" o:spt="202" type="#_x0000_t202" style="position:absolute;left:0pt;margin-left:76pt;margin-top:495.75pt;height:159.55pt;width:367.15pt;z-index:251719680;mso-width-relative:page;mso-height-relative:page;" filled="f" stroked="t" coordsize="21600,21600" o:gfxdata="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ZFoSNsAAAAMAQAADwAAAAAAAAABACAAAAAi&#10;AAAAZHJzL2Rvd25yZXYueG1sUEsBAhQAFAAAAAgAh07iQEi0IxUHAgAAEwQAAA4AAAAAAAAAAQAg&#10;AAAAKgEAAGRycy9lMm9Eb2MueG1sUEsFBgAAAAAGAAYAWQEAAKMFAAAAAA==&#10;">
                <v:fill on="f" focussize="0,0"/>
                <v:stroke weight="1.5pt" color="#000000" joinstyle="miter"/>
                <v:imagedata o:title=""/>
                <o:lock v:ext="edit" aspectratio="f"/>
                <v:textbox>
                  <w:txbxContent>
                    <w:p>
                      <w:pPr>
                        <w:jc w:val="center"/>
                        <w:rPr>
                          <w:rFonts w:hint="eastAsia"/>
                          <w:sz w:val="28"/>
                          <w:szCs w:val="28"/>
                          <w:lang w:eastAsia="zh-CN"/>
                        </w:rPr>
                      </w:pPr>
                    </w:p>
                    <w:p>
                      <w:pPr>
                        <w:jc w:val="center"/>
                        <w:rPr>
                          <w:rFonts w:hint="eastAsia"/>
                          <w:sz w:val="28"/>
                          <w:szCs w:val="28"/>
                          <w:lang w:eastAsia="zh-CN"/>
                        </w:rPr>
                      </w:pPr>
                    </w:p>
                    <w:p>
                      <w:pPr>
                        <w:jc w:val="center"/>
                        <w:rPr>
                          <w:rFonts w:hint="eastAsia" w:eastAsia="宋体"/>
                          <w:sz w:val="28"/>
                          <w:szCs w:val="28"/>
                          <w:lang w:eastAsia="zh-CN"/>
                        </w:rPr>
                      </w:pPr>
                      <w:r>
                        <w:rPr>
                          <w:rFonts w:hint="eastAsia"/>
                          <w:sz w:val="28"/>
                          <w:szCs w:val="28"/>
                          <w:lang w:eastAsia="zh-CN"/>
                        </w:rPr>
                        <w:t>展</w:t>
                      </w:r>
                      <w:r>
                        <w:rPr>
                          <w:rFonts w:hint="eastAsia"/>
                          <w:sz w:val="28"/>
                          <w:szCs w:val="28"/>
                          <w:lang w:val="en-US" w:eastAsia="zh-CN"/>
                        </w:rPr>
                        <w:t xml:space="preserve">   </w:t>
                      </w:r>
                      <w:r>
                        <w:rPr>
                          <w:rFonts w:hint="eastAsia"/>
                          <w:sz w:val="28"/>
                          <w:szCs w:val="28"/>
                          <w:lang w:eastAsia="zh-CN"/>
                        </w:rPr>
                        <w:t>厅</w:t>
                      </w:r>
                    </w:p>
                  </w:txbxContent>
                </v:textbox>
              </v:shape>
            </w:pict>
          </mc:Fallback>
        </mc:AlternateContent>
      </w:r>
      <w:r>
        <w:rPr>
          <w:sz w:val="28"/>
        </w:rPr>
        <mc:AlternateContent>
          <mc:Choice Requires="wps">
            <w:drawing>
              <wp:anchor distT="0" distB="0" distL="114300" distR="114300" simplePos="0" relativeHeight="251718656" behindDoc="0" locked="0" layoutInCell="1" allowOverlap="1">
                <wp:simplePos x="0" y="0"/>
                <wp:positionH relativeFrom="column">
                  <wp:posOffset>949960</wp:posOffset>
                </wp:positionH>
                <wp:positionV relativeFrom="paragraph">
                  <wp:posOffset>547370</wp:posOffset>
                </wp:positionV>
                <wp:extent cx="4678045" cy="4465320"/>
                <wp:effectExtent l="9525" t="0" r="21590" b="20955"/>
                <wp:wrapNone/>
                <wp:docPr id="259" name="文本框 259"/>
                <wp:cNvGraphicFramePr/>
                <a:graphic xmlns:a="http://schemas.openxmlformats.org/drawingml/2006/main">
                  <a:graphicData uri="http://schemas.microsoft.com/office/word/2010/wordprocessingShape">
                    <wps:wsp>
                      <wps:cNvSpPr txBox="1"/>
                      <wps:spPr>
                        <a:xfrm>
                          <a:off x="0" y="0"/>
                          <a:ext cx="4678045" cy="4465320"/>
                        </a:xfrm>
                        <a:prstGeom prst="rect">
                          <a:avLst/>
                        </a:prstGeom>
                        <a:noFill/>
                        <a:ln w="19050" cap="flat" cmpd="sng">
                          <a:solidFill>
                            <a:srgbClr val="000000"/>
                          </a:solidFill>
                          <a:prstDash val="solid"/>
                          <a:miter/>
                          <a:headEnd type="none" w="med" len="med"/>
                          <a:tailEnd type="none" w="med" len="med"/>
                        </a:ln>
                      </wps:spPr>
                      <wps:txbx>
                        <w:txbxContent>
                          <w:p>
                            <w:pPr>
                              <w:jc w:val="center"/>
                              <w:rPr>
                                <w:rFonts w:hint="eastAsia"/>
                                <w:sz w:val="32"/>
                                <w:szCs w:val="32"/>
                                <w:lang w:eastAsia="zh-CN"/>
                              </w:rPr>
                            </w:pPr>
                          </w:p>
                          <w:p>
                            <w:pPr>
                              <w:jc w:val="center"/>
                              <w:rPr>
                                <w:rFonts w:hint="eastAsia"/>
                                <w:sz w:val="32"/>
                                <w:szCs w:val="32"/>
                                <w:lang w:eastAsia="zh-CN"/>
                              </w:rPr>
                            </w:pPr>
                          </w:p>
                          <w:p>
                            <w:pPr>
                              <w:jc w:val="center"/>
                              <w:rPr>
                                <w:rFonts w:hint="eastAsia"/>
                                <w:sz w:val="32"/>
                                <w:szCs w:val="32"/>
                                <w:lang w:eastAsia="zh-CN"/>
                              </w:rPr>
                            </w:pPr>
                          </w:p>
                          <w:p>
                            <w:pPr>
                              <w:jc w:val="center"/>
                              <w:rPr>
                                <w:rFonts w:hint="eastAsia"/>
                                <w:sz w:val="32"/>
                                <w:szCs w:val="32"/>
                                <w:lang w:eastAsia="zh-CN"/>
                              </w:rPr>
                            </w:pPr>
                          </w:p>
                          <w:p>
                            <w:pPr>
                              <w:jc w:val="center"/>
                              <w:rPr>
                                <w:rFonts w:hint="eastAsia" w:eastAsia="宋体"/>
                                <w:sz w:val="32"/>
                                <w:szCs w:val="32"/>
                                <w:lang w:eastAsia="zh-CN"/>
                              </w:rPr>
                            </w:pPr>
                            <w:r>
                              <w:rPr>
                                <w:rFonts w:hint="eastAsia"/>
                                <w:sz w:val="32"/>
                                <w:szCs w:val="32"/>
                                <w:lang w:eastAsia="zh-CN"/>
                              </w:rPr>
                              <w:t>厂</w:t>
                            </w:r>
                            <w:r>
                              <w:rPr>
                                <w:rFonts w:hint="eastAsia"/>
                                <w:sz w:val="32"/>
                                <w:szCs w:val="32"/>
                                <w:lang w:val="en-US" w:eastAsia="zh-CN"/>
                              </w:rPr>
                              <w:t xml:space="preserve">    </w:t>
                            </w:r>
                            <w:r>
                              <w:rPr>
                                <w:rFonts w:hint="eastAsia"/>
                                <w:sz w:val="32"/>
                                <w:szCs w:val="32"/>
                                <w:lang w:eastAsia="zh-CN"/>
                              </w:rPr>
                              <w:t>房</w:t>
                            </w:r>
                          </w:p>
                        </w:txbxContent>
                      </wps:txbx>
                      <wps:bodyPr upright="1"/>
                    </wps:wsp>
                  </a:graphicData>
                </a:graphic>
              </wp:anchor>
            </w:drawing>
          </mc:Choice>
          <mc:Fallback>
            <w:pict>
              <v:shape id="_x0000_s1026" o:spid="_x0000_s1026" o:spt="202" type="#_x0000_t202" style="position:absolute;left:0pt;margin-left:74.8pt;margin-top:43.1pt;height:351.6pt;width:368.35pt;z-index:251718656;mso-width-relative:page;mso-height-relative:page;" filled="f" stroked="t" coordsize="21600,21600" o:gfxdata="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m0N2NoAAAAKAQAADwAAAAAAAAABACAA&#10;AAAiAAAAZHJzL2Rvd25yZXYueG1sUEsBAhQAFAAAAAgAh07iQIAoUCMLAgAAEwQAAA4AAAAAAAAA&#10;AQAgAAAAKQEAAGRycy9lMm9Eb2MueG1sUEsFBgAAAAAGAAYAWQEAAKYFAAAAAA==&#10;">
                <v:fill on="f" focussize="0,0"/>
                <v:stroke weight="1.5pt" color="#000000" joinstyle="miter"/>
                <v:imagedata o:title=""/>
                <o:lock v:ext="edit" aspectratio="f"/>
                <v:textbox>
                  <w:txbxContent>
                    <w:p>
                      <w:pPr>
                        <w:jc w:val="center"/>
                        <w:rPr>
                          <w:rFonts w:hint="eastAsia"/>
                          <w:sz w:val="32"/>
                          <w:szCs w:val="32"/>
                          <w:lang w:eastAsia="zh-CN"/>
                        </w:rPr>
                      </w:pPr>
                    </w:p>
                    <w:p>
                      <w:pPr>
                        <w:jc w:val="center"/>
                        <w:rPr>
                          <w:rFonts w:hint="eastAsia"/>
                          <w:sz w:val="32"/>
                          <w:szCs w:val="32"/>
                          <w:lang w:eastAsia="zh-CN"/>
                        </w:rPr>
                      </w:pPr>
                    </w:p>
                    <w:p>
                      <w:pPr>
                        <w:jc w:val="center"/>
                        <w:rPr>
                          <w:rFonts w:hint="eastAsia"/>
                          <w:sz w:val="32"/>
                          <w:szCs w:val="32"/>
                          <w:lang w:eastAsia="zh-CN"/>
                        </w:rPr>
                      </w:pPr>
                    </w:p>
                    <w:p>
                      <w:pPr>
                        <w:jc w:val="center"/>
                        <w:rPr>
                          <w:rFonts w:hint="eastAsia"/>
                          <w:sz w:val="32"/>
                          <w:szCs w:val="32"/>
                          <w:lang w:eastAsia="zh-CN"/>
                        </w:rPr>
                      </w:pPr>
                    </w:p>
                    <w:p>
                      <w:pPr>
                        <w:jc w:val="center"/>
                        <w:rPr>
                          <w:rFonts w:hint="eastAsia" w:eastAsia="宋体"/>
                          <w:sz w:val="32"/>
                          <w:szCs w:val="32"/>
                          <w:lang w:eastAsia="zh-CN"/>
                        </w:rPr>
                      </w:pPr>
                      <w:r>
                        <w:rPr>
                          <w:rFonts w:hint="eastAsia"/>
                          <w:sz w:val="32"/>
                          <w:szCs w:val="32"/>
                          <w:lang w:eastAsia="zh-CN"/>
                        </w:rPr>
                        <w:t>厂</w:t>
                      </w:r>
                      <w:r>
                        <w:rPr>
                          <w:rFonts w:hint="eastAsia"/>
                          <w:sz w:val="32"/>
                          <w:szCs w:val="32"/>
                          <w:lang w:val="en-US" w:eastAsia="zh-CN"/>
                        </w:rPr>
                        <w:t xml:space="preserve">    </w:t>
                      </w:r>
                      <w:r>
                        <w:rPr>
                          <w:rFonts w:hint="eastAsia"/>
                          <w:sz w:val="32"/>
                          <w:szCs w:val="32"/>
                          <w:lang w:eastAsia="zh-CN"/>
                        </w:rPr>
                        <w:t>房</w:t>
                      </w:r>
                    </w:p>
                  </w:txbxContent>
                </v:textbox>
              </v:shape>
            </w:pict>
          </mc:Fallback>
        </mc:AlternateContent>
      </w:r>
      <w:r>
        <w:rPr>
          <w:sz w:val="28"/>
        </w:rPr>
        <mc:AlternateContent>
          <mc:Choice Requires="wps">
            <w:drawing>
              <wp:anchor distT="0" distB="0" distL="114300" distR="114300" simplePos="0" relativeHeight="251717632" behindDoc="0" locked="0" layoutInCell="1" allowOverlap="1">
                <wp:simplePos x="0" y="0"/>
                <wp:positionH relativeFrom="column">
                  <wp:posOffset>6336665</wp:posOffset>
                </wp:positionH>
                <wp:positionV relativeFrom="paragraph">
                  <wp:posOffset>-73660</wp:posOffset>
                </wp:positionV>
                <wp:extent cx="396240" cy="297180"/>
                <wp:effectExtent l="0" t="0" r="0" b="0"/>
                <wp:wrapNone/>
                <wp:docPr id="260" name="文本框 260"/>
                <wp:cNvGraphicFramePr/>
                <a:graphic xmlns:a="http://schemas.openxmlformats.org/drawingml/2006/main">
                  <a:graphicData uri="http://schemas.microsoft.com/office/word/2010/wordprocessingShape">
                    <wps:wsp>
                      <wps:cNvSpPr txBox="1"/>
                      <wps:spPr>
                        <a:xfrm>
                          <a:off x="0" y="0"/>
                          <a:ext cx="396240" cy="297180"/>
                        </a:xfrm>
                        <a:prstGeom prst="rect">
                          <a:avLst/>
                        </a:prstGeom>
                        <a:noFill/>
                        <a:ln>
                          <a:noFill/>
                        </a:ln>
                      </wps:spPr>
                      <wps:txbx>
                        <w:txbxContent>
                          <w:p>
                            <w:pPr>
                              <w:rPr>
                                <w:rFonts w:hint="eastAsia" w:eastAsia="宋体"/>
                                <w:lang w:val="en-US" w:eastAsia="zh-CN"/>
                              </w:rPr>
                            </w:pPr>
                            <w:r>
                              <w:rPr>
                                <w:rFonts w:hint="eastAsia"/>
                                <w:lang w:val="en-US" w:eastAsia="zh-CN"/>
                              </w:rPr>
                              <w:t>N</w:t>
                            </w:r>
                          </w:p>
                        </w:txbxContent>
                      </wps:txbx>
                      <wps:bodyPr upright="1"/>
                    </wps:wsp>
                  </a:graphicData>
                </a:graphic>
              </wp:anchor>
            </w:drawing>
          </mc:Choice>
          <mc:Fallback>
            <w:pict>
              <v:shape id="_x0000_s1026" o:spid="_x0000_s1026" o:spt="202" type="#_x0000_t202" style="position:absolute;left:0pt;margin-left:498.95pt;margin-top:-5.8pt;height:23.4pt;width:31.2pt;z-index:251717632;mso-width-relative:page;mso-height-relative:page;" filled="f" stroked="f" coordsize="21600,21600" o:gfxdata="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nOlJnY&#10;AAAACwEAAA8AAAAAAAAAAQAgAAAAIgAAAGRycy9kb3ducmV2LnhtbFBLAQIUABQAAAAIAIdO4kBF&#10;4qpurgEAAFEDAAAOAAAAAAAAAAEAIAAAACcBAABkcnMvZTJvRG9jLnhtbFBLBQYAAAAABgAGAFkB&#10;AABHBQAAAAA=&#10;">
                <v:fill on="f" focussize="0,0"/>
                <v:stroke on="f"/>
                <v:imagedata o:title=""/>
                <o:lock v:ext="edit" aspectratio="f"/>
                <v:textbox>
                  <w:txbxContent>
                    <w:p>
                      <w:pPr>
                        <w:rPr>
                          <w:rFonts w:hint="eastAsia" w:eastAsia="宋体"/>
                          <w:lang w:val="en-US" w:eastAsia="zh-CN"/>
                        </w:rPr>
                      </w:pPr>
                      <w:r>
                        <w:rPr>
                          <w:rFonts w:hint="eastAsia"/>
                          <w:lang w:val="en-US" w:eastAsia="zh-CN"/>
                        </w:rPr>
                        <w:t>N</w:t>
                      </w:r>
                    </w:p>
                  </w:txbxContent>
                </v:textbox>
              </v:shape>
            </w:pict>
          </mc:Fallback>
        </mc:AlternateContent>
      </w:r>
      <w:r>
        <w:rPr>
          <w:sz w:val="28"/>
        </w:rPr>
        <mc:AlternateContent>
          <mc:Choice Requires="wps">
            <w:drawing>
              <wp:anchor distT="0" distB="0" distL="114300" distR="114300" simplePos="0" relativeHeight="251716608" behindDoc="0" locked="0" layoutInCell="1" allowOverlap="1">
                <wp:simplePos x="0" y="0"/>
                <wp:positionH relativeFrom="column">
                  <wp:posOffset>6367145</wp:posOffset>
                </wp:positionH>
                <wp:positionV relativeFrom="paragraph">
                  <wp:posOffset>116840</wp:posOffset>
                </wp:positionV>
                <wp:extent cx="635" cy="350520"/>
                <wp:effectExtent l="48895" t="0" r="57150" b="0"/>
                <wp:wrapNone/>
                <wp:docPr id="261" name="直接连接符 261"/>
                <wp:cNvGraphicFramePr/>
                <a:graphic xmlns:a="http://schemas.openxmlformats.org/drawingml/2006/main">
                  <a:graphicData uri="http://schemas.microsoft.com/office/word/2010/wordprocessingShape">
                    <wps:wsp>
                      <wps:cNvCnPr/>
                      <wps:spPr>
                        <a:xfrm flipV="1">
                          <a:off x="0" y="0"/>
                          <a:ext cx="635" cy="35052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501.35pt;margin-top:9.2pt;height:27.6pt;width:0.05pt;z-index:251716608;mso-width-relative:page;mso-height-relative:page;" filled="f" stroked="t" coordsize="21600,21600" o:gfxdata="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OCDC2AAAAAsBAAAPAAAAAAAAAAEAIAAAACIAAABk&#10;cnMvZG93bnJldi54bWxQSwECFAAUAAAACACHTuJA5SqeywYCAAD0AwAADgAAAAAAAAABACAAAAAn&#10;AQAAZHJzL2Uyb0RvYy54bWxQSwUGAAAAAAYABgBZAQAAnwU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15584" behindDoc="0" locked="0" layoutInCell="1" allowOverlap="1">
                <wp:simplePos x="0" y="0"/>
                <wp:positionH relativeFrom="column">
                  <wp:posOffset>6229985</wp:posOffset>
                </wp:positionH>
                <wp:positionV relativeFrom="paragraph">
                  <wp:posOffset>345440</wp:posOffset>
                </wp:positionV>
                <wp:extent cx="342900" cy="635"/>
                <wp:effectExtent l="0" t="48895" r="7620" b="57150"/>
                <wp:wrapNone/>
                <wp:docPr id="262" name="直接连接符 262"/>
                <wp:cNvGraphicFramePr/>
                <a:graphic xmlns:a="http://schemas.openxmlformats.org/drawingml/2006/main">
                  <a:graphicData uri="http://schemas.microsoft.com/office/word/2010/wordprocessingShape">
                    <wps:wsp>
                      <wps:cNvCnPr/>
                      <wps:spPr>
                        <a:xfrm>
                          <a:off x="0" y="0"/>
                          <a:ext cx="3429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490.55pt;margin-top:27.2pt;height:0.05pt;width:27pt;z-index:251715584;mso-width-relative:page;mso-height-relative:page;" filled="f" stroked="t" coordsize="21600,21600" o:gfxdata="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7MK6tkAAAAKAQAADwAAAAAAAAABACAAAAAiAAAAZHJzL2Rvd25y&#10;ZXYueG1sUEsBAhQAFAAAAAgAh07iQJuFm6z9AQAA6gMAAA4AAAAAAAAAAQAgAAAAKAEAAGRycy9l&#10;Mm9Eb2MueG1sUEsFBgAAAAAGAAYAWQEAAJcFA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14560" behindDoc="0" locked="0" layoutInCell="1" allowOverlap="1">
                <wp:simplePos x="0" y="0"/>
                <wp:positionH relativeFrom="column">
                  <wp:posOffset>697865</wp:posOffset>
                </wp:positionH>
                <wp:positionV relativeFrom="paragraph">
                  <wp:posOffset>326390</wp:posOffset>
                </wp:positionV>
                <wp:extent cx="5143500" cy="8277225"/>
                <wp:effectExtent l="9525" t="0" r="13335" b="19050"/>
                <wp:wrapNone/>
                <wp:docPr id="263" name="文本框 263"/>
                <wp:cNvGraphicFramePr/>
                <a:graphic xmlns:a="http://schemas.openxmlformats.org/drawingml/2006/main">
                  <a:graphicData uri="http://schemas.microsoft.com/office/word/2010/wordprocessingShape">
                    <wps:wsp>
                      <wps:cNvSpPr txBox="1"/>
                      <wps:spPr>
                        <a:xfrm>
                          <a:off x="0" y="0"/>
                          <a:ext cx="5143500" cy="8277225"/>
                        </a:xfrm>
                        <a:prstGeom prst="rect">
                          <a:avLst/>
                        </a:prstGeom>
                        <a:noFill/>
                        <a:ln w="19050"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202" type="#_x0000_t202" style="position:absolute;left:0pt;margin-left:54.95pt;margin-top:25.7pt;height:651.75pt;width:405pt;z-index:251714560;mso-width-relative:page;mso-height-relative:page;" filled="f" stroked="t" coordsize="21600,21600" o:gfxdata="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ipqf32QAAAAsBAAAPAAAAAAAAAAEAIAAAACIA&#10;AABkcnMvZG93bnJldi54bWxQSwECFAAUAAAACACHTuJAylWckggCAAATBAAADgAAAAAAAAABACAA&#10;AAAoAQAAZHJzL2Uyb0RvYy54bWxQSwUGAAAAAAYABgBZAQAAogUAAAAA&#10;">
                <v:fill on="f" focussize="0,0"/>
                <v:stroke weight="1.5pt" color="#000000" joinstyle="miter"/>
                <v:imagedata o:title=""/>
                <o:lock v:ext="edit" aspectratio="f"/>
                <v:textbox>
                  <w:txbxContent>
                    <w:p/>
                  </w:txbxContent>
                </v:textbox>
              </v:shape>
            </w:pict>
          </mc:Fallback>
        </mc:AlternateContent>
      </w:r>
    </w:p>
    <w:p>
      <w:pPr>
        <w:rPr>
          <w:rFonts w:hint="eastAsia"/>
          <w:kern w:val="2"/>
          <w:sz w:val="28"/>
          <w:szCs w:val="22"/>
          <w:lang w:val="en-US" w:eastAsia="zh-CN" w:bidi="ar-SA"/>
        </w:rPr>
      </w:pPr>
      <w:r>
        <w:rPr>
          <w:sz w:val="28"/>
        </w:rPr>
        <mc:AlternateContent>
          <mc:Choice Requires="wps">
            <w:drawing>
              <wp:anchor distT="0" distB="0" distL="114300" distR="114300" simplePos="0" relativeHeight="251735040" behindDoc="0" locked="0" layoutInCell="1" allowOverlap="1">
                <wp:simplePos x="0" y="0"/>
                <wp:positionH relativeFrom="column">
                  <wp:posOffset>956945</wp:posOffset>
                </wp:positionH>
                <wp:positionV relativeFrom="paragraph">
                  <wp:posOffset>161290</wp:posOffset>
                </wp:positionV>
                <wp:extent cx="662940" cy="502920"/>
                <wp:effectExtent l="4445" t="4445" r="18415" b="10795"/>
                <wp:wrapNone/>
                <wp:docPr id="264" name="文本框 264"/>
                <wp:cNvGraphicFramePr/>
                <a:graphic xmlns:a="http://schemas.openxmlformats.org/drawingml/2006/main">
                  <a:graphicData uri="http://schemas.microsoft.com/office/word/2010/wordprocessingShape">
                    <wps:wsp>
                      <wps:cNvSpPr txBox="1"/>
                      <wps:spPr>
                        <a:xfrm>
                          <a:off x="0" y="0"/>
                          <a:ext cx="662940" cy="5029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固废暂存间</w:t>
                            </w:r>
                          </w:p>
                        </w:txbxContent>
                      </wps:txbx>
                      <wps:bodyPr upright="1"/>
                    </wps:wsp>
                  </a:graphicData>
                </a:graphic>
              </wp:anchor>
            </w:drawing>
          </mc:Choice>
          <mc:Fallback>
            <w:pict>
              <v:shape id="_x0000_s1026" o:spid="_x0000_s1026" o:spt="202" type="#_x0000_t202" style="position:absolute;left:0pt;margin-left:75.35pt;margin-top:12.7pt;height:39.6pt;width:52.2pt;z-index:251735040;mso-width-relative:page;mso-height-relative:page;" fillcolor="#FFFFFF" filled="t" stroked="t" coordsize="21600,21600" o:gfxdata="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0S2DXYAAAACgEAAA8AAAAAAAAAAQAg&#10;AAAAIgAAAGRycy9kb3ducmV2LnhtbFBLAQIUABQAAAAIAIdO4kAEgm80DgIAADkEAAAOAAAAAAAA&#10;AAEAIAAAACcBAABkcnMvZTJvRG9jLnhtbFBLBQYAAAAABgAGAFkBAACnBQAAAAA=&#10;">
                <v:fill on="t" focussize="0,0"/>
                <v:stroke color="#000000" joinstyle="miter"/>
                <v:imagedata o:title=""/>
                <o:lock v:ext="edit" aspectratio="f"/>
                <v:textbox>
                  <w:txbxContent>
                    <w:p>
                      <w:pPr>
                        <w:rPr>
                          <w:rFonts w:hint="eastAsia" w:eastAsia="宋体"/>
                          <w:lang w:eastAsia="zh-CN"/>
                        </w:rPr>
                      </w:pPr>
                      <w:r>
                        <w:rPr>
                          <w:rFonts w:hint="eastAsia"/>
                          <w:lang w:eastAsia="zh-CN"/>
                        </w:rPr>
                        <w:t>固废暂存间</w:t>
                      </w:r>
                    </w:p>
                  </w:txbxContent>
                </v:textbox>
              </v:shape>
            </w:pict>
          </mc:Fallback>
        </mc:AlternateContent>
      </w:r>
    </w:p>
    <w:p>
      <w:pPr>
        <w:rPr>
          <w:rFonts w:hint="eastAsia"/>
          <w:kern w:val="2"/>
          <w:sz w:val="28"/>
          <w:szCs w:val="22"/>
          <w:lang w:val="en-US" w:eastAsia="zh-CN" w:bidi="ar-SA"/>
        </w:rPr>
      </w:pPr>
    </w:p>
    <w:p>
      <w:pPr>
        <w:rPr>
          <w:rFonts w:hint="eastAsia"/>
          <w:kern w:val="2"/>
          <w:sz w:val="28"/>
          <w:szCs w:val="22"/>
          <w:lang w:val="en-US" w:eastAsia="zh-CN" w:bidi="ar-SA"/>
        </w:rPr>
      </w:pPr>
    </w:p>
    <w:p>
      <w:pPr>
        <w:rPr>
          <w:rFonts w:hint="eastAsia"/>
          <w:kern w:val="2"/>
          <w:sz w:val="28"/>
          <w:szCs w:val="22"/>
          <w:lang w:val="en-US" w:eastAsia="zh-CN" w:bidi="ar-SA"/>
        </w:rPr>
      </w:pPr>
    </w:p>
    <w:p>
      <w:pPr>
        <w:rPr>
          <w:rFonts w:hint="eastAsia"/>
          <w:kern w:val="2"/>
          <w:sz w:val="28"/>
          <w:szCs w:val="22"/>
          <w:lang w:val="en-US" w:eastAsia="zh-CN" w:bidi="ar-SA"/>
        </w:rPr>
      </w:pPr>
    </w:p>
    <w:p>
      <w:pPr>
        <w:rPr>
          <w:rFonts w:hint="eastAsia"/>
          <w:kern w:val="2"/>
          <w:sz w:val="28"/>
          <w:szCs w:val="22"/>
          <w:lang w:val="en-US" w:eastAsia="zh-CN" w:bidi="ar-SA"/>
        </w:rPr>
      </w:pPr>
    </w:p>
    <w:p>
      <w:pPr>
        <w:rPr>
          <w:rFonts w:hint="eastAsia"/>
          <w:kern w:val="2"/>
          <w:sz w:val="28"/>
          <w:szCs w:val="22"/>
          <w:lang w:val="en-US" w:eastAsia="zh-CN" w:bidi="ar-SA"/>
        </w:rPr>
      </w:pPr>
    </w:p>
    <w:p>
      <w:pPr>
        <w:rPr>
          <w:rFonts w:hint="eastAsia"/>
          <w:kern w:val="2"/>
          <w:sz w:val="28"/>
          <w:szCs w:val="22"/>
          <w:lang w:val="en-US" w:eastAsia="zh-CN" w:bidi="ar-SA"/>
        </w:rPr>
      </w:pPr>
    </w:p>
    <w:p>
      <w:pPr>
        <w:rPr>
          <w:rFonts w:hint="eastAsia"/>
          <w:kern w:val="2"/>
          <w:sz w:val="28"/>
          <w:szCs w:val="22"/>
          <w:lang w:val="en-US" w:eastAsia="zh-CN" w:bidi="ar-SA"/>
        </w:rPr>
      </w:pPr>
    </w:p>
    <w:p>
      <w:pPr>
        <w:rPr>
          <w:rFonts w:hint="eastAsia"/>
          <w:kern w:val="2"/>
          <w:sz w:val="28"/>
          <w:szCs w:val="22"/>
          <w:lang w:val="en-US" w:eastAsia="zh-CN" w:bidi="ar-SA"/>
        </w:rPr>
      </w:pPr>
    </w:p>
    <w:p>
      <w:pPr>
        <w:rPr>
          <w:rFonts w:hint="eastAsia"/>
          <w:kern w:val="2"/>
          <w:sz w:val="28"/>
          <w:szCs w:val="22"/>
          <w:lang w:val="en-US" w:eastAsia="zh-CN" w:bidi="ar-SA"/>
        </w:rPr>
      </w:pPr>
    </w:p>
    <w:p>
      <w:pPr>
        <w:rPr>
          <w:rFonts w:hint="eastAsia"/>
          <w:kern w:val="2"/>
          <w:sz w:val="28"/>
          <w:szCs w:val="22"/>
          <w:lang w:val="en-US" w:eastAsia="zh-CN" w:bidi="ar-SA"/>
        </w:rPr>
      </w:pPr>
    </w:p>
    <w:p>
      <w:pPr>
        <w:rPr>
          <w:rFonts w:hint="eastAsia"/>
          <w:kern w:val="2"/>
          <w:sz w:val="28"/>
          <w:szCs w:val="22"/>
          <w:lang w:val="en-US" w:eastAsia="zh-CN" w:bidi="ar-SA"/>
        </w:rPr>
      </w:pPr>
    </w:p>
    <w:p>
      <w:pPr>
        <w:rPr>
          <w:rFonts w:hint="eastAsia"/>
          <w:kern w:val="2"/>
          <w:sz w:val="28"/>
          <w:szCs w:val="22"/>
          <w:lang w:val="en-US" w:eastAsia="zh-CN" w:bidi="ar-SA"/>
        </w:rPr>
      </w:pPr>
    </w:p>
    <w:p>
      <w:pPr>
        <w:rPr>
          <w:rFonts w:hint="eastAsia"/>
          <w:kern w:val="2"/>
          <w:sz w:val="28"/>
          <w:szCs w:val="22"/>
          <w:lang w:val="en-US" w:eastAsia="zh-CN" w:bidi="ar-SA"/>
        </w:rPr>
      </w:pPr>
      <w:r>
        <w:rPr>
          <w:sz w:val="28"/>
        </w:rPr>
        <mc:AlternateContent>
          <mc:Choice Requires="wps">
            <w:drawing>
              <wp:anchor distT="0" distB="0" distL="114300" distR="114300" simplePos="0" relativeHeight="251736064" behindDoc="0" locked="0" layoutInCell="1" allowOverlap="1">
                <wp:simplePos x="0" y="0"/>
                <wp:positionH relativeFrom="column">
                  <wp:posOffset>4866005</wp:posOffset>
                </wp:positionH>
                <wp:positionV relativeFrom="paragraph">
                  <wp:posOffset>361950</wp:posOffset>
                </wp:positionV>
                <wp:extent cx="753745" cy="2003425"/>
                <wp:effectExtent l="4445" t="4445" r="19050" b="19050"/>
                <wp:wrapNone/>
                <wp:docPr id="265" name="文本框 265"/>
                <wp:cNvGraphicFramePr/>
                <a:graphic xmlns:a="http://schemas.openxmlformats.org/drawingml/2006/main">
                  <a:graphicData uri="http://schemas.microsoft.com/office/word/2010/wordprocessingShape">
                    <wps:wsp>
                      <wps:cNvSpPr txBox="1"/>
                      <wps:spPr>
                        <a:xfrm>
                          <a:off x="0" y="0"/>
                          <a:ext cx="753745" cy="2003425"/>
                        </a:xfrm>
                        <a:prstGeom prst="rect">
                          <a:avLst/>
                        </a:prstGeom>
                        <a:noFill/>
                        <a:ln w="9525" cap="flat" cmpd="sng">
                          <a:solidFill>
                            <a:srgbClr val="000000"/>
                          </a:solidFill>
                          <a:prstDash val="solid"/>
                          <a:miter/>
                          <a:headEnd type="none" w="med" len="med"/>
                          <a:tailEnd type="none" w="med" len="med"/>
                        </a:ln>
                      </wps:spPr>
                      <wps:txbx>
                        <w:txbxContent>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eastAsia="宋体"/>
                                <w:lang w:eastAsia="zh-CN"/>
                              </w:rPr>
                            </w:pPr>
                            <w:r>
                              <w:rPr>
                                <w:rFonts w:hint="eastAsia"/>
                                <w:lang w:eastAsia="zh-CN"/>
                              </w:rPr>
                              <w:t>办公区</w:t>
                            </w:r>
                          </w:p>
                        </w:txbxContent>
                      </wps:txbx>
                      <wps:bodyPr upright="1"/>
                    </wps:wsp>
                  </a:graphicData>
                </a:graphic>
              </wp:anchor>
            </w:drawing>
          </mc:Choice>
          <mc:Fallback>
            <w:pict>
              <v:shape id="_x0000_s1026" o:spid="_x0000_s1026" o:spt="202" type="#_x0000_t202" style="position:absolute;left:0pt;margin-left:383.15pt;margin-top:28.5pt;height:157.75pt;width:59.35pt;z-index:251736064;mso-width-relative:page;mso-height-relative:page;" filled="f" stroked="t" coordsize="21600,21600" o:gfxdata="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wB8ZbXAAAACgEAAA8AAAAAAAAAAQAgAAAAIgAA&#10;AGRycy9kb3ducmV2LnhtbFBLAQIUABQAAAAIAIdO4kCzj2oxCQIAABEEAAAOAAAAAAAAAAEAIAAA&#10;ACYBAABkcnMvZTJvRG9jLnhtbFBLBQYAAAAABgAGAFkBAAChBQAAAAA=&#10;">
                <v:fill on="f" focussize="0,0"/>
                <v:stroke color="#000000" joinstyle="miter"/>
                <v:imagedata o:title=""/>
                <o:lock v:ext="edit" aspectratio="f"/>
                <v:textbox>
                  <w:txbxContent>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eastAsia="宋体"/>
                          <w:lang w:eastAsia="zh-CN"/>
                        </w:rPr>
                      </w:pPr>
                      <w:r>
                        <w:rPr>
                          <w:rFonts w:hint="eastAsia"/>
                          <w:lang w:eastAsia="zh-CN"/>
                        </w:rPr>
                        <w:t>办公区</w:t>
                      </w:r>
                    </w:p>
                  </w:txbxContent>
                </v:textbox>
              </v:shape>
            </w:pict>
          </mc:Fallback>
        </mc:AlternateContent>
      </w:r>
    </w:p>
    <w:p>
      <w:pPr>
        <w:rPr>
          <w:rFonts w:hint="eastAsia"/>
          <w:kern w:val="2"/>
          <w:sz w:val="28"/>
          <w:szCs w:val="22"/>
          <w:lang w:val="en-US" w:eastAsia="zh-CN" w:bidi="ar-SA"/>
        </w:rPr>
      </w:pPr>
      <w:r>
        <w:rPr>
          <w:sz w:val="28"/>
        </w:rPr>
        <mc:AlternateContent>
          <mc:Choice Requires="wps">
            <w:drawing>
              <wp:anchor distT="0" distB="0" distL="114300" distR="114300" simplePos="0" relativeHeight="251720704" behindDoc="0" locked="0" layoutInCell="1" allowOverlap="1">
                <wp:simplePos x="0" y="0"/>
                <wp:positionH relativeFrom="column">
                  <wp:posOffset>3212465</wp:posOffset>
                </wp:positionH>
                <wp:positionV relativeFrom="paragraph">
                  <wp:posOffset>43180</wp:posOffset>
                </wp:positionV>
                <wp:extent cx="495300" cy="327660"/>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495300" cy="327660"/>
                        </a:xfrm>
                        <a:prstGeom prst="rect">
                          <a:avLst/>
                        </a:prstGeom>
                        <a:noFill/>
                        <a:ln>
                          <a:noFill/>
                        </a:ln>
                      </wps:spPr>
                      <wps:txbx>
                        <w:txbxContent>
                          <w:p>
                            <w:pPr>
                              <w:rPr>
                                <w:rFonts w:hint="eastAsia" w:eastAsia="宋体"/>
                                <w:lang w:val="en-US" w:eastAsia="zh-CN"/>
                              </w:rPr>
                            </w:pPr>
                            <w:r>
                              <w:rPr>
                                <w:rFonts w:hint="eastAsia"/>
                                <w:lang w:val="en-US" w:eastAsia="zh-CN"/>
                              </w:rPr>
                              <w:t>2F</w:t>
                            </w:r>
                          </w:p>
                        </w:txbxContent>
                      </wps:txbx>
                      <wps:bodyPr upright="1"/>
                    </wps:wsp>
                  </a:graphicData>
                </a:graphic>
              </wp:anchor>
            </w:drawing>
          </mc:Choice>
          <mc:Fallback>
            <w:pict>
              <v:shape id="_x0000_s1026" o:spid="_x0000_s1026" o:spt="202" type="#_x0000_t202" style="position:absolute;left:0pt;margin-left:252.95pt;margin-top:3.4pt;height:25.8pt;width:39pt;z-index:251720704;mso-width-relative:page;mso-height-relative:page;" filled="f" stroked="f" coordsize="21600,21600" o:gfxdata="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6u94O1QAA&#10;AAgBAAAPAAAAAAAAAAEAIAAAACIAAABkcnMvZG93bnJldi54bWxQSwECFAAUAAAACACHTuJAMFcF&#10;868BAABRAwAADgAAAAAAAAABACAAAAAkAQAAZHJzL2Uyb0RvYy54bWxQSwUGAAAAAAYABgBZAQAA&#10;RQUAAAAA&#10;">
                <v:fill on="f" focussize="0,0"/>
                <v:stroke on="f"/>
                <v:imagedata o:title=""/>
                <o:lock v:ext="edit" aspectratio="f"/>
                <v:textbox>
                  <w:txbxContent>
                    <w:p>
                      <w:pPr>
                        <w:rPr>
                          <w:rFonts w:hint="eastAsia" w:eastAsia="宋体"/>
                          <w:lang w:val="en-US" w:eastAsia="zh-CN"/>
                        </w:rPr>
                      </w:pPr>
                      <w:r>
                        <w:rPr>
                          <w:rFonts w:hint="eastAsia"/>
                          <w:lang w:val="en-US" w:eastAsia="zh-CN"/>
                        </w:rPr>
                        <w:t>2F</w:t>
                      </w:r>
                    </w:p>
                  </w:txbxContent>
                </v:textbox>
              </v:shape>
            </w:pict>
          </mc:Fallback>
        </mc:AlternateContent>
      </w:r>
    </w:p>
    <w:p>
      <w:pPr>
        <w:rPr>
          <w:rFonts w:hint="eastAsia"/>
          <w:kern w:val="2"/>
          <w:sz w:val="28"/>
          <w:szCs w:val="22"/>
          <w:lang w:val="en-US" w:eastAsia="zh-CN" w:bidi="ar-SA"/>
        </w:rPr>
      </w:pPr>
    </w:p>
    <w:p>
      <w:pPr>
        <w:rPr>
          <w:rFonts w:hint="eastAsia"/>
          <w:kern w:val="2"/>
          <w:sz w:val="28"/>
          <w:szCs w:val="22"/>
          <w:lang w:val="en-US" w:eastAsia="zh-CN" w:bidi="ar-SA"/>
        </w:rPr>
      </w:pPr>
    </w:p>
    <w:p>
      <w:pPr>
        <w:rPr>
          <w:rFonts w:hint="eastAsia"/>
          <w:kern w:val="2"/>
          <w:sz w:val="28"/>
          <w:szCs w:val="22"/>
          <w:lang w:val="en-US" w:eastAsia="zh-CN" w:bidi="ar-SA"/>
        </w:rPr>
      </w:pPr>
    </w:p>
    <w:p>
      <w:pPr>
        <w:rPr>
          <w:rFonts w:hint="eastAsia"/>
          <w:kern w:val="2"/>
          <w:sz w:val="28"/>
          <w:szCs w:val="22"/>
          <w:lang w:val="en-US" w:eastAsia="zh-CN" w:bidi="ar-SA"/>
        </w:rPr>
      </w:pPr>
    </w:p>
    <w:p>
      <w:pPr>
        <w:rPr>
          <w:rFonts w:hint="eastAsia"/>
          <w:kern w:val="2"/>
          <w:sz w:val="28"/>
          <w:szCs w:val="22"/>
          <w:lang w:val="en-US" w:eastAsia="zh-CN" w:bidi="ar-SA"/>
        </w:rPr>
      </w:pPr>
      <w:r>
        <w:rPr>
          <w:sz w:val="28"/>
        </w:rPr>
        <mc:AlternateContent>
          <mc:Choice Requires="wps">
            <w:drawing>
              <wp:anchor distT="0" distB="0" distL="114300" distR="114300" simplePos="0" relativeHeight="251734016" behindDoc="0" locked="0" layoutInCell="1" allowOverlap="1">
                <wp:simplePos x="0" y="0"/>
                <wp:positionH relativeFrom="column">
                  <wp:posOffset>5240020</wp:posOffset>
                </wp:positionH>
                <wp:positionV relativeFrom="paragraph">
                  <wp:posOffset>149225</wp:posOffset>
                </wp:positionV>
                <wp:extent cx="514985" cy="394335"/>
                <wp:effectExtent l="0" t="0" r="3175" b="1905"/>
                <wp:wrapNone/>
                <wp:docPr id="267" name="文本框 267"/>
                <wp:cNvGraphicFramePr/>
                <a:graphic xmlns:a="http://schemas.openxmlformats.org/drawingml/2006/main">
                  <a:graphicData uri="http://schemas.microsoft.com/office/word/2010/wordprocessingShape">
                    <wps:wsp>
                      <wps:cNvSpPr txBox="1"/>
                      <wps:spPr>
                        <a:xfrm>
                          <a:off x="0" y="0"/>
                          <a:ext cx="514985" cy="394335"/>
                        </a:xfrm>
                        <a:prstGeom prst="rect">
                          <a:avLst/>
                        </a:prstGeom>
                        <a:solidFill>
                          <a:srgbClr val="FFFFFF"/>
                        </a:solidFill>
                        <a:ln>
                          <a:noFill/>
                        </a:ln>
                      </wps:spPr>
                      <wps:txbx>
                        <w:txbxContent>
                          <w:p>
                            <w:pPr>
                              <w:rPr>
                                <w:rFonts w:hint="eastAsia" w:eastAsia="宋体"/>
                                <w:sz w:val="24"/>
                                <w:szCs w:val="24"/>
                                <w:lang w:eastAsia="zh-CN"/>
                              </w:rPr>
                            </w:pPr>
                            <w:r>
                              <w:rPr>
                                <w:rFonts w:hint="eastAsia"/>
                                <w:sz w:val="24"/>
                                <w:szCs w:val="24"/>
                                <w:lang w:eastAsia="zh-CN"/>
                              </w:rPr>
                              <w:t>大门</w:t>
                            </w:r>
                          </w:p>
                        </w:txbxContent>
                      </wps:txbx>
                      <wps:bodyPr upright="1"/>
                    </wps:wsp>
                  </a:graphicData>
                </a:graphic>
              </wp:anchor>
            </w:drawing>
          </mc:Choice>
          <mc:Fallback>
            <w:pict>
              <v:shape id="_x0000_s1026" o:spid="_x0000_s1026" o:spt="202" type="#_x0000_t202" style="position:absolute;left:0pt;margin-left:412.6pt;margin-top:11.75pt;height:31.05pt;width:40.55pt;z-index:251734016;mso-width-relative:page;mso-height-relative:page;" fillcolor="#FFFFFF" filled="t" stroked="f" coordsize="21600,21600" o:gfxdata="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1CsbHYAAAACQEAAA8AAAAAAAAAAQAgAAAAIgAAAGRycy9kb3ducmV2&#10;LnhtbFBLAQIUABQAAAAIAIdO4kBCG+t4wwEAAHoDAAAOAAAAAAAAAAEAIAAAACcBAABkcnMvZTJv&#10;RG9jLnhtbFBLBQYAAAAABgAGAFkBAABcBQAAAAA=&#10;">
                <v:fill on="t" focussize="0,0"/>
                <v:stroke on="f"/>
                <v:imagedata o:title=""/>
                <o:lock v:ext="edit" aspectratio="f"/>
                <v:textbox>
                  <w:txbxContent>
                    <w:p>
                      <w:pPr>
                        <w:rPr>
                          <w:rFonts w:hint="eastAsia" w:eastAsia="宋体"/>
                          <w:sz w:val="24"/>
                          <w:szCs w:val="24"/>
                          <w:lang w:eastAsia="zh-CN"/>
                        </w:rPr>
                      </w:pPr>
                      <w:r>
                        <w:rPr>
                          <w:rFonts w:hint="eastAsia"/>
                          <w:sz w:val="24"/>
                          <w:szCs w:val="24"/>
                          <w:lang w:eastAsia="zh-CN"/>
                        </w:rPr>
                        <w:t>大门</w:t>
                      </w:r>
                    </w:p>
                  </w:txbxContent>
                </v:textbox>
              </v:shape>
            </w:pict>
          </mc:Fallback>
        </mc:AlternateContent>
      </w:r>
    </w:p>
    <w:p>
      <w:pPr>
        <w:rPr>
          <w:rFonts w:hint="eastAsia"/>
          <w:kern w:val="2"/>
          <w:sz w:val="28"/>
          <w:szCs w:val="22"/>
          <w:lang w:val="en-US" w:eastAsia="zh-CN" w:bidi="ar-SA"/>
        </w:rPr>
      </w:pPr>
    </w:p>
    <w:p>
      <w:pPr>
        <w:tabs>
          <w:tab w:val="left" w:pos="2203"/>
        </w:tabs>
        <w:jc w:val="center"/>
        <w:rPr>
          <w:rFonts w:hint="eastAsia"/>
          <w:b/>
          <w:bCs/>
          <w:kern w:val="2"/>
          <w:sz w:val="28"/>
          <w:szCs w:val="22"/>
          <w:lang w:val="en-US" w:eastAsia="zh-CN" w:bidi="ar-SA"/>
        </w:rPr>
        <w:sectPr>
          <w:pgSz w:w="11906" w:h="16838"/>
          <w:pgMar w:top="720" w:right="720" w:bottom="720" w:left="720" w:header="851" w:footer="992" w:gutter="0"/>
          <w:cols w:space="720" w:num="1"/>
          <w:docGrid w:type="lines" w:linePitch="312" w:charSpace="0"/>
        </w:sectPr>
      </w:pPr>
      <w:r>
        <w:rPr>
          <w:rFonts w:hint="eastAsia"/>
          <w:b/>
          <w:bCs/>
          <w:kern w:val="2"/>
          <w:sz w:val="28"/>
          <w:szCs w:val="22"/>
          <w:lang w:val="en-US" w:eastAsia="zh-CN" w:bidi="ar-SA"/>
        </w:rPr>
        <w:t>附图4  厂区平面布面图</w:t>
      </w:r>
    </w:p>
    <w:p>
      <w:pPr>
        <w:pStyle w:val="2"/>
        <w:ind w:left="6535" w:hanging="6535" w:hangingChars="3100"/>
        <w:rPr>
          <w:rFonts w:hint="eastAsia"/>
          <w:b/>
          <w:bCs/>
          <w:sz w:val="28"/>
          <w:lang w:val="en-US" w:eastAsia="zh-CN"/>
        </w:rPr>
      </w:pPr>
      <w:r>
        <w:rPr>
          <w:sz w:val="21"/>
        </w:rPr>
        <mc:AlternateContent>
          <mc:Choice Requires="wpg">
            <w:drawing>
              <wp:anchor distT="0" distB="0" distL="114300" distR="114300" simplePos="0" relativeHeight="251737088" behindDoc="0" locked="0" layoutInCell="1" allowOverlap="1">
                <wp:simplePos x="0" y="0"/>
                <wp:positionH relativeFrom="column">
                  <wp:posOffset>329565</wp:posOffset>
                </wp:positionH>
                <wp:positionV relativeFrom="paragraph">
                  <wp:posOffset>270510</wp:posOffset>
                </wp:positionV>
                <wp:extent cx="9344660" cy="6310630"/>
                <wp:effectExtent l="0" t="0" r="12700" b="0"/>
                <wp:wrapNone/>
                <wp:docPr id="243" name="组合 243"/>
                <wp:cNvGraphicFramePr/>
                <a:graphic xmlns:a="http://schemas.openxmlformats.org/drawingml/2006/main">
                  <a:graphicData uri="http://schemas.microsoft.com/office/word/2010/wordprocessingGroup">
                    <wpg:wgp>
                      <wpg:cNvGrpSpPr/>
                      <wpg:grpSpPr>
                        <a:xfrm>
                          <a:off x="0" y="0"/>
                          <a:ext cx="9344660" cy="6310630"/>
                          <a:chOff x="2678" y="31015"/>
                          <a:chExt cx="14716" cy="9938"/>
                        </a:xfrm>
                      </wpg:grpSpPr>
                      <wps:wsp>
                        <wps:cNvPr id="218" name="文本框 218"/>
                        <wps:cNvSpPr txBox="1"/>
                        <wps:spPr>
                          <a:xfrm rot="540000">
                            <a:off x="11995" y="34091"/>
                            <a:ext cx="579" cy="2100"/>
                          </a:xfrm>
                          <a:prstGeom prst="rect">
                            <a:avLst/>
                          </a:prstGeom>
                          <a:noFill/>
                          <a:ln>
                            <a:noFill/>
                          </a:ln>
                        </wps:spPr>
                        <wps:txbx>
                          <w:txbxContent>
                            <w:p>
                              <w:pPr>
                                <w:rPr>
                                  <w:rFonts w:hint="default" w:eastAsia="宋体"/>
                                  <w:b/>
                                  <w:bCs/>
                                  <w:color w:val="FFFF00"/>
                                  <w:sz w:val="28"/>
                                  <w:szCs w:val="28"/>
                                  <w:lang w:val="en-US" w:eastAsia="zh-CN"/>
                                </w:rPr>
                              </w:pPr>
                              <w:r>
                                <w:rPr>
                                  <w:rFonts w:hint="eastAsia"/>
                                  <w:b/>
                                  <w:bCs/>
                                  <w:color w:val="FF0000"/>
                                  <w:sz w:val="24"/>
                                  <w:szCs w:val="24"/>
                                  <w:lang w:val="en-US" w:eastAsia="zh-CN"/>
                                </w:rPr>
                                <w:t>老明家</w:t>
                              </w:r>
                            </w:p>
                          </w:txbxContent>
                        </wps:txbx>
                        <wps:bodyPr upright="0"/>
                      </wps:wsp>
                      <wps:wsp>
                        <wps:cNvPr id="219" name="文本框 219"/>
                        <wps:cNvSpPr txBox="1"/>
                        <wps:spPr>
                          <a:xfrm rot="420000">
                            <a:off x="10506" y="34571"/>
                            <a:ext cx="1587" cy="664"/>
                          </a:xfrm>
                          <a:prstGeom prst="rect">
                            <a:avLst/>
                          </a:prstGeom>
                          <a:noFill/>
                          <a:ln>
                            <a:noFill/>
                          </a:ln>
                        </wps:spPr>
                        <wps:txbx>
                          <w:txbxContent>
                            <w:p>
                              <w:pPr>
                                <w:rPr>
                                  <w:rFonts w:hint="eastAsia" w:eastAsia="宋体"/>
                                  <w:b/>
                                  <w:bCs/>
                                  <w:color w:val="FF0000"/>
                                  <w:sz w:val="24"/>
                                  <w:szCs w:val="24"/>
                                  <w:lang w:val="en-US" w:eastAsia="zh-CN"/>
                                </w:rPr>
                              </w:pPr>
                              <w:r>
                                <w:rPr>
                                  <w:rFonts w:hint="eastAsia"/>
                                  <w:b/>
                                  <w:bCs/>
                                  <w:color w:val="FF0000"/>
                                  <w:sz w:val="24"/>
                                  <w:szCs w:val="24"/>
                                  <w:lang w:val="en-US" w:eastAsia="zh-CN"/>
                                </w:rPr>
                                <w:t>志趣轩</w:t>
                              </w:r>
                            </w:p>
                          </w:txbxContent>
                        </wps:txbx>
                        <wps:bodyPr upright="0"/>
                      </wps:wsp>
                      <wps:wsp>
                        <wps:cNvPr id="220" name="文本框 220"/>
                        <wps:cNvSpPr txBox="1"/>
                        <wps:spPr>
                          <a:xfrm rot="300000">
                            <a:off x="11040" y="32277"/>
                            <a:ext cx="1587" cy="664"/>
                          </a:xfrm>
                          <a:prstGeom prst="rect">
                            <a:avLst/>
                          </a:prstGeom>
                          <a:noFill/>
                          <a:ln>
                            <a:noFill/>
                          </a:ln>
                        </wps:spPr>
                        <wps:txbx>
                          <w:txbxContent>
                            <w:p>
                              <w:pPr>
                                <w:rPr>
                                  <w:rFonts w:hint="default" w:eastAsia="宋体"/>
                                  <w:b/>
                                  <w:bCs/>
                                  <w:color w:val="FF0000"/>
                                  <w:sz w:val="24"/>
                                  <w:szCs w:val="24"/>
                                  <w:lang w:val="en-US" w:eastAsia="zh-CN"/>
                                </w:rPr>
                              </w:pPr>
                              <w:r>
                                <w:rPr>
                                  <w:rFonts w:hint="eastAsia"/>
                                  <w:b/>
                                  <w:bCs/>
                                  <w:color w:val="FF0000"/>
                                  <w:sz w:val="24"/>
                                  <w:szCs w:val="24"/>
                                  <w:lang w:val="en-US" w:eastAsia="zh-CN"/>
                                </w:rPr>
                                <w:t>聚兴阁</w:t>
                              </w:r>
                            </w:p>
                          </w:txbxContent>
                        </wps:txbx>
                        <wps:bodyPr upright="1"/>
                      </wps:wsp>
                      <wps:wsp>
                        <wps:cNvPr id="221" name="文本框 221"/>
                        <wps:cNvSpPr txBox="1"/>
                        <wps:spPr>
                          <a:xfrm rot="300000">
                            <a:off x="9326" y="33573"/>
                            <a:ext cx="966" cy="892"/>
                          </a:xfrm>
                          <a:prstGeom prst="rect">
                            <a:avLst/>
                          </a:prstGeom>
                          <a:noFill/>
                          <a:ln>
                            <a:noFill/>
                          </a:ln>
                        </wps:spPr>
                        <wps:txbx>
                          <w:txbxContent>
                            <w:p>
                              <w:pPr>
                                <w:rPr>
                                  <w:rFonts w:hint="eastAsia"/>
                                  <w:b/>
                                  <w:bCs/>
                                  <w:color w:val="FF0000"/>
                                  <w:sz w:val="21"/>
                                  <w:szCs w:val="21"/>
                                  <w:lang w:val="en-US" w:eastAsia="zh-CN"/>
                                </w:rPr>
                              </w:pPr>
                              <w:r>
                                <w:rPr>
                                  <w:rFonts w:hint="eastAsia"/>
                                  <w:b/>
                                  <w:bCs/>
                                  <w:color w:val="FF0000"/>
                                  <w:sz w:val="21"/>
                                  <w:szCs w:val="21"/>
                                  <w:lang w:val="en-US" w:eastAsia="zh-CN"/>
                                </w:rPr>
                                <w:t>易</w:t>
                              </w:r>
                            </w:p>
                            <w:p>
                              <w:pPr>
                                <w:rPr>
                                  <w:rFonts w:hint="default" w:eastAsia="宋体"/>
                                  <w:b/>
                                  <w:bCs/>
                                  <w:color w:val="FF0000"/>
                                  <w:sz w:val="28"/>
                                  <w:szCs w:val="28"/>
                                  <w:lang w:val="en-US" w:eastAsia="zh-CN"/>
                                </w:rPr>
                              </w:pPr>
                              <w:r>
                                <w:rPr>
                                  <w:rFonts w:hint="eastAsia"/>
                                  <w:b/>
                                  <w:bCs/>
                                  <w:color w:val="FF0000"/>
                                  <w:sz w:val="21"/>
                                  <w:szCs w:val="21"/>
                                  <w:lang w:val="en-US" w:eastAsia="zh-CN"/>
                                </w:rPr>
                                <w:t>居</w:t>
                              </w:r>
                            </w:p>
                          </w:txbxContent>
                        </wps:txbx>
                        <wps:bodyPr upright="0"/>
                      </wps:wsp>
                      <wps:wsp>
                        <wps:cNvPr id="222" name="文本框 222"/>
                        <wps:cNvSpPr txBox="1"/>
                        <wps:spPr>
                          <a:xfrm rot="420000">
                            <a:off x="10541" y="36331"/>
                            <a:ext cx="886" cy="473"/>
                          </a:xfrm>
                          <a:prstGeom prst="rect">
                            <a:avLst/>
                          </a:prstGeom>
                          <a:noFill/>
                          <a:ln>
                            <a:noFill/>
                          </a:ln>
                        </wps:spPr>
                        <wps:txbx>
                          <w:txbxContent>
                            <w:p>
                              <w:pPr>
                                <w:rPr>
                                  <w:rFonts w:hint="default" w:eastAsia="宋体"/>
                                  <w:b/>
                                  <w:bCs/>
                                  <w:color w:val="FF0000"/>
                                  <w:sz w:val="21"/>
                                  <w:szCs w:val="21"/>
                                  <w:lang w:val="en-US" w:eastAsia="zh-CN"/>
                                </w:rPr>
                              </w:pPr>
                              <w:r>
                                <w:rPr>
                                  <w:rFonts w:hint="eastAsia"/>
                                  <w:b/>
                                  <w:bCs/>
                                  <w:color w:val="FF0000"/>
                                  <w:sz w:val="21"/>
                                  <w:szCs w:val="21"/>
                                  <w:lang w:val="en-US" w:eastAsia="zh-CN"/>
                                </w:rPr>
                                <w:t>木纳</w:t>
                              </w:r>
                            </w:p>
                          </w:txbxContent>
                        </wps:txbx>
                        <wps:bodyPr upright="0"/>
                      </wps:wsp>
                      <wps:wsp>
                        <wps:cNvPr id="223" name="文本框 223"/>
                        <wps:cNvSpPr txBox="1"/>
                        <wps:spPr>
                          <a:xfrm rot="600000">
                            <a:off x="10242" y="37568"/>
                            <a:ext cx="1587" cy="664"/>
                          </a:xfrm>
                          <a:prstGeom prst="rect">
                            <a:avLst/>
                          </a:prstGeom>
                          <a:noFill/>
                          <a:ln>
                            <a:noFill/>
                          </a:ln>
                        </wps:spPr>
                        <wps:txbx>
                          <w:txbxContent>
                            <w:p>
                              <w:pPr>
                                <w:rPr>
                                  <w:rFonts w:hint="default" w:eastAsia="宋体"/>
                                  <w:b/>
                                  <w:bCs/>
                                  <w:color w:val="FF0000"/>
                                  <w:sz w:val="21"/>
                                  <w:szCs w:val="21"/>
                                  <w:lang w:val="en-US" w:eastAsia="zh-CN"/>
                                </w:rPr>
                              </w:pPr>
                              <w:r>
                                <w:rPr>
                                  <w:rFonts w:hint="eastAsia"/>
                                  <w:b/>
                                  <w:bCs/>
                                  <w:color w:val="FF0000"/>
                                  <w:sz w:val="21"/>
                                  <w:szCs w:val="21"/>
                                  <w:lang w:val="en-US" w:eastAsia="zh-CN"/>
                                </w:rPr>
                                <w:t>木舍木业</w:t>
                              </w:r>
                            </w:p>
                          </w:txbxContent>
                        </wps:txbx>
                        <wps:bodyPr upright="0"/>
                      </wps:wsp>
                      <wps:wsp>
                        <wps:cNvPr id="224" name="文本框 224"/>
                        <wps:cNvSpPr txBox="1"/>
                        <wps:spPr>
                          <a:xfrm rot="720000">
                            <a:off x="8493" y="37532"/>
                            <a:ext cx="1202" cy="1746"/>
                          </a:xfrm>
                          <a:prstGeom prst="rect">
                            <a:avLst/>
                          </a:prstGeom>
                          <a:noFill/>
                          <a:ln>
                            <a:noFill/>
                          </a:ln>
                        </wps:spPr>
                        <wps:txbx>
                          <w:txbxContent>
                            <w:p>
                              <w:pPr>
                                <w:rPr>
                                  <w:rFonts w:hint="eastAsia" w:eastAsia="宋体"/>
                                  <w:b/>
                                  <w:bCs/>
                                  <w:color w:val="FF0000"/>
                                  <w:sz w:val="21"/>
                                  <w:szCs w:val="21"/>
                                  <w:lang w:val="en-US" w:eastAsia="zh-CN"/>
                                </w:rPr>
                              </w:pPr>
                              <w:r>
                                <w:rPr>
                                  <w:rFonts w:hint="eastAsia" w:eastAsia="宋体"/>
                                  <w:b/>
                                  <w:bCs/>
                                  <w:color w:val="FF0000"/>
                                  <w:sz w:val="21"/>
                                  <w:szCs w:val="21"/>
                                  <w:lang w:val="en-US" w:eastAsia="zh-CN"/>
                                </w:rPr>
                                <w:t>本</w:t>
                              </w:r>
                            </w:p>
                            <w:p>
                              <w:pPr>
                                <w:rPr>
                                  <w:rFonts w:hint="eastAsia" w:eastAsia="宋体"/>
                                  <w:b/>
                                  <w:bCs/>
                                  <w:color w:val="FF0000"/>
                                  <w:sz w:val="21"/>
                                  <w:szCs w:val="21"/>
                                  <w:lang w:val="en-US" w:eastAsia="zh-CN"/>
                                </w:rPr>
                              </w:pPr>
                              <w:r>
                                <w:rPr>
                                  <w:rFonts w:hint="eastAsia" w:eastAsia="宋体"/>
                                  <w:b/>
                                  <w:bCs/>
                                  <w:color w:val="FF0000"/>
                                  <w:sz w:val="21"/>
                                  <w:szCs w:val="21"/>
                                  <w:lang w:val="en-US" w:eastAsia="zh-CN"/>
                                </w:rPr>
                                <w:t>项</w:t>
                              </w:r>
                            </w:p>
                            <w:p>
                              <w:pPr>
                                <w:rPr>
                                  <w:rFonts w:hint="default" w:eastAsia="宋体"/>
                                  <w:b/>
                                  <w:bCs/>
                                  <w:color w:val="FF0000"/>
                                  <w:sz w:val="21"/>
                                  <w:szCs w:val="21"/>
                                  <w:lang w:val="en-US" w:eastAsia="zh-CN"/>
                                </w:rPr>
                              </w:pPr>
                            </w:p>
                          </w:txbxContent>
                        </wps:txbx>
                        <wps:bodyPr upright="0"/>
                      </wps:wsp>
                      <wps:wsp>
                        <wps:cNvPr id="225" name="文本框 225"/>
                        <wps:cNvSpPr txBox="1"/>
                        <wps:spPr>
                          <a:xfrm rot="420000">
                            <a:off x="7491" y="35826"/>
                            <a:ext cx="1587" cy="664"/>
                          </a:xfrm>
                          <a:prstGeom prst="rect">
                            <a:avLst/>
                          </a:prstGeom>
                          <a:noFill/>
                          <a:ln>
                            <a:noFill/>
                          </a:ln>
                        </wps:spPr>
                        <wps:txbx>
                          <w:txbxContent>
                            <w:p>
                              <w:pPr>
                                <w:rPr>
                                  <w:rFonts w:hint="default" w:eastAsia="宋体"/>
                                  <w:b/>
                                  <w:bCs/>
                                  <w:color w:val="FF0000"/>
                                  <w:sz w:val="28"/>
                                  <w:szCs w:val="28"/>
                                  <w:lang w:val="en-US" w:eastAsia="zh-CN"/>
                                </w:rPr>
                              </w:pPr>
                              <w:r>
                                <w:rPr>
                                  <w:rFonts w:hint="eastAsia"/>
                                  <w:b/>
                                  <w:bCs/>
                                  <w:color w:val="FF0000"/>
                                  <w:sz w:val="24"/>
                                  <w:szCs w:val="24"/>
                                  <w:lang w:val="en-US" w:eastAsia="zh-CN"/>
                                </w:rPr>
                                <w:t>康悦居</w:t>
                              </w:r>
                            </w:p>
                          </w:txbxContent>
                        </wps:txbx>
                        <wps:bodyPr upright="1"/>
                      </wps:wsp>
                      <wps:wsp>
                        <wps:cNvPr id="226" name="文本框 226"/>
                        <wps:cNvSpPr txBox="1"/>
                        <wps:spPr>
                          <a:xfrm rot="300000">
                            <a:off x="7574" y="33896"/>
                            <a:ext cx="1063" cy="105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b/>
                                  <w:bCs/>
                                  <w:color w:val="FF0000"/>
                                  <w:sz w:val="24"/>
                                  <w:szCs w:val="24"/>
                                  <w:lang w:val="en-US" w:eastAsia="zh-CN"/>
                                </w:rPr>
                              </w:pPr>
                              <w:r>
                                <w:rPr>
                                  <w:rFonts w:hint="eastAsia"/>
                                  <w:b/>
                                  <w:bCs/>
                                  <w:color w:val="FF0000"/>
                                  <w:sz w:val="24"/>
                                  <w:szCs w:val="24"/>
                                  <w:lang w:val="en-US" w:eastAsia="zh-CN"/>
                                </w:rPr>
                                <w:t>雅德</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b/>
                                  <w:bCs/>
                                  <w:color w:val="FF0000"/>
                                  <w:sz w:val="24"/>
                                  <w:szCs w:val="24"/>
                                  <w:lang w:val="en-US" w:eastAsia="zh-CN"/>
                                </w:rPr>
                              </w:pPr>
                              <w:r>
                                <w:rPr>
                                  <w:rFonts w:hint="eastAsia"/>
                                  <w:b/>
                                  <w:bCs/>
                                  <w:color w:val="FF0000"/>
                                  <w:sz w:val="24"/>
                                  <w:szCs w:val="24"/>
                                  <w:lang w:val="en-US" w:eastAsia="zh-CN"/>
                                </w:rPr>
                                <w:t>兰明</w:t>
                              </w:r>
                            </w:p>
                          </w:txbxContent>
                        </wps:txbx>
                        <wps:bodyPr upright="0"/>
                      </wps:wsp>
                      <wps:wsp>
                        <wps:cNvPr id="227" name="文本框 227"/>
                        <wps:cNvSpPr txBox="1"/>
                        <wps:spPr>
                          <a:xfrm rot="720000">
                            <a:off x="7659" y="33187"/>
                            <a:ext cx="1244" cy="664"/>
                          </a:xfrm>
                          <a:prstGeom prst="rect">
                            <a:avLst/>
                          </a:prstGeom>
                          <a:noFill/>
                          <a:ln>
                            <a:noFill/>
                          </a:ln>
                        </wps:spPr>
                        <wps:txbx>
                          <w:txbxContent>
                            <w:p>
                              <w:pPr>
                                <w:rPr>
                                  <w:rFonts w:hint="default" w:eastAsia="宋体"/>
                                  <w:b/>
                                  <w:bCs/>
                                  <w:color w:val="FF0000"/>
                                  <w:sz w:val="28"/>
                                  <w:szCs w:val="28"/>
                                  <w:lang w:val="en-US" w:eastAsia="zh-CN"/>
                                </w:rPr>
                              </w:pPr>
                              <w:r>
                                <w:rPr>
                                  <w:rFonts w:hint="eastAsia"/>
                                  <w:b/>
                                  <w:bCs/>
                                  <w:color w:val="FF0000"/>
                                  <w:sz w:val="21"/>
                                  <w:szCs w:val="21"/>
                                  <w:lang w:val="en-US" w:eastAsia="zh-CN"/>
                                </w:rPr>
                                <w:t>缘木居</w:t>
                              </w:r>
                            </w:p>
                          </w:txbxContent>
                        </wps:txbx>
                        <wps:bodyPr upright="0"/>
                      </wps:wsp>
                      <wps:wsp>
                        <wps:cNvPr id="228" name="文本框 228"/>
                        <wps:cNvSpPr txBox="1"/>
                        <wps:spPr>
                          <a:xfrm rot="540000">
                            <a:off x="5564" y="33616"/>
                            <a:ext cx="1458" cy="664"/>
                          </a:xfrm>
                          <a:prstGeom prst="rect">
                            <a:avLst/>
                          </a:prstGeom>
                          <a:noFill/>
                          <a:ln>
                            <a:noFill/>
                          </a:ln>
                        </wps:spPr>
                        <wps:txbx>
                          <w:txbxContent>
                            <w:p>
                              <w:pPr>
                                <w:rPr>
                                  <w:rFonts w:hint="default" w:eastAsia="宋体"/>
                                  <w:b/>
                                  <w:bCs/>
                                  <w:color w:val="FF0000"/>
                                  <w:sz w:val="24"/>
                                  <w:szCs w:val="24"/>
                                  <w:lang w:val="en-US" w:eastAsia="zh-CN"/>
                                </w:rPr>
                              </w:pPr>
                              <w:r>
                                <w:rPr>
                                  <w:rFonts w:hint="eastAsia"/>
                                  <w:b/>
                                  <w:bCs/>
                                  <w:color w:val="FF0000"/>
                                  <w:sz w:val="24"/>
                                  <w:szCs w:val="24"/>
                                  <w:lang w:val="en-US" w:eastAsia="zh-CN"/>
                                </w:rPr>
                                <w:t>班大师</w:t>
                              </w:r>
                            </w:p>
                          </w:txbxContent>
                        </wps:txbx>
                        <wps:bodyPr upright="0"/>
                      </wps:wsp>
                      <wps:wsp>
                        <wps:cNvPr id="229" name="文本框 229"/>
                        <wps:cNvSpPr txBox="1"/>
                        <wps:spPr>
                          <a:xfrm rot="240000">
                            <a:off x="8849" y="32256"/>
                            <a:ext cx="679" cy="1263"/>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b/>
                                  <w:bCs/>
                                  <w:color w:val="FF0000"/>
                                  <w:sz w:val="21"/>
                                  <w:szCs w:val="21"/>
                                  <w:lang w:val="en-US" w:eastAsia="zh-CN"/>
                                </w:rPr>
                              </w:pPr>
                              <w:r>
                                <w:rPr>
                                  <w:rFonts w:hint="eastAsia"/>
                                  <w:b/>
                                  <w:bCs/>
                                  <w:color w:val="FF0000"/>
                                  <w:sz w:val="21"/>
                                  <w:szCs w:val="21"/>
                                  <w:lang w:val="en-US" w:eastAsia="zh-CN"/>
                                </w:rPr>
                                <w:t>源来顺</w:t>
                              </w:r>
                            </w:p>
                          </w:txbxContent>
                        </wps:txbx>
                        <wps:bodyPr upright="0"/>
                      </wps:wsp>
                      <wps:wsp>
                        <wps:cNvPr id="230" name="文本框 230"/>
                        <wps:cNvSpPr txBox="1"/>
                        <wps:spPr>
                          <a:xfrm rot="420000">
                            <a:off x="8360" y="32251"/>
                            <a:ext cx="737" cy="88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b/>
                                  <w:bCs/>
                                  <w:color w:val="FF0000"/>
                                  <w:sz w:val="21"/>
                                  <w:szCs w:val="21"/>
                                  <w:lang w:val="en-US" w:eastAsia="zh-CN"/>
                                </w:rPr>
                              </w:pPr>
                              <w:r>
                                <w:rPr>
                                  <w:rFonts w:hint="eastAsia"/>
                                  <w:b/>
                                  <w:bCs/>
                                  <w:color w:val="FF0000"/>
                                  <w:sz w:val="21"/>
                                  <w:szCs w:val="21"/>
                                  <w:lang w:val="en-US" w:eastAsia="zh-CN"/>
                                </w:rPr>
                                <w:t>雅德</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b/>
                                  <w:bCs/>
                                  <w:color w:val="FF0000"/>
                                  <w:sz w:val="21"/>
                                  <w:szCs w:val="21"/>
                                  <w:lang w:val="en-US" w:eastAsia="zh-CN"/>
                                </w:rPr>
                              </w:pPr>
                              <w:r>
                                <w:rPr>
                                  <w:rFonts w:hint="eastAsia"/>
                                  <w:b/>
                                  <w:bCs/>
                                  <w:color w:val="FF0000"/>
                                  <w:sz w:val="21"/>
                                  <w:szCs w:val="21"/>
                                  <w:lang w:val="en-US" w:eastAsia="zh-CN"/>
                                </w:rPr>
                                <w:t>兰明</w:t>
                              </w:r>
                            </w:p>
                          </w:txbxContent>
                        </wps:txbx>
                        <wps:bodyPr upright="1"/>
                      </wps:wsp>
                      <wps:wsp>
                        <wps:cNvPr id="231" name="文本框 231"/>
                        <wps:cNvSpPr txBox="1"/>
                        <wps:spPr>
                          <a:xfrm>
                            <a:off x="4509" y="35270"/>
                            <a:ext cx="1458" cy="664"/>
                          </a:xfrm>
                          <a:prstGeom prst="rect">
                            <a:avLst/>
                          </a:prstGeom>
                          <a:noFill/>
                          <a:ln>
                            <a:noFill/>
                          </a:ln>
                        </wps:spPr>
                        <wps:txbx>
                          <w:txbxContent>
                            <w:p>
                              <w:pPr>
                                <w:rPr>
                                  <w:rFonts w:hint="default" w:eastAsia="宋体"/>
                                  <w:b/>
                                  <w:bCs/>
                                  <w:color w:val="FF0000"/>
                                  <w:sz w:val="24"/>
                                  <w:szCs w:val="24"/>
                                  <w:lang w:val="en-US" w:eastAsia="zh-CN"/>
                                </w:rPr>
                              </w:pPr>
                              <w:r>
                                <w:rPr>
                                  <w:rFonts w:hint="eastAsia"/>
                                  <w:b/>
                                  <w:bCs/>
                                  <w:color w:val="FF0000"/>
                                  <w:sz w:val="24"/>
                                  <w:szCs w:val="24"/>
                                  <w:lang w:val="en-US" w:eastAsia="zh-CN"/>
                                </w:rPr>
                                <w:t>木有品</w:t>
                              </w:r>
                            </w:p>
                          </w:txbxContent>
                        </wps:txbx>
                        <wps:bodyPr upright="1"/>
                      </wps:wsp>
                      <wps:wsp>
                        <wps:cNvPr id="232" name="文本框 232"/>
                        <wps:cNvSpPr txBox="1"/>
                        <wps:spPr>
                          <a:xfrm>
                            <a:off x="5152" y="32062"/>
                            <a:ext cx="1458" cy="664"/>
                          </a:xfrm>
                          <a:prstGeom prst="rect">
                            <a:avLst/>
                          </a:prstGeom>
                          <a:noFill/>
                          <a:ln>
                            <a:noFill/>
                          </a:ln>
                        </wps:spPr>
                        <wps:txbx>
                          <w:txbxContent>
                            <w:p>
                              <w:pPr>
                                <w:rPr>
                                  <w:rFonts w:hint="default" w:eastAsia="宋体"/>
                                  <w:b/>
                                  <w:bCs/>
                                  <w:color w:val="FF0000"/>
                                  <w:sz w:val="24"/>
                                  <w:szCs w:val="24"/>
                                  <w:lang w:val="en-US" w:eastAsia="zh-CN"/>
                                </w:rPr>
                              </w:pPr>
                              <w:r>
                                <w:rPr>
                                  <w:rFonts w:hint="eastAsia"/>
                                  <w:b/>
                                  <w:bCs/>
                                  <w:color w:val="FF0000"/>
                                  <w:sz w:val="24"/>
                                  <w:szCs w:val="24"/>
                                  <w:lang w:val="en-US" w:eastAsia="zh-CN"/>
                                </w:rPr>
                                <w:t>木玺木业</w:t>
                              </w:r>
                            </w:p>
                          </w:txbxContent>
                        </wps:txbx>
                        <wps:bodyPr upright="1"/>
                      </wps:wsp>
                      <wps:wsp>
                        <wps:cNvPr id="233" name="任意多边形 233"/>
                        <wps:cNvSpPr/>
                        <wps:spPr>
                          <a:xfrm>
                            <a:off x="4572" y="34703"/>
                            <a:ext cx="11734" cy="2410"/>
                          </a:xfrm>
                          <a:custGeom>
                            <a:avLst/>
                            <a:gdLst/>
                            <a:ahLst/>
                            <a:cxnLst/>
                            <a:pathLst>
                              <a:path w="10253" h="2165">
                                <a:moveTo>
                                  <a:pt x="0" y="0"/>
                                </a:moveTo>
                                <a:cubicBezTo>
                                  <a:pt x="721" y="178"/>
                                  <a:pt x="2592" y="660"/>
                                  <a:pt x="3846" y="932"/>
                                </a:cubicBezTo>
                                <a:cubicBezTo>
                                  <a:pt x="5100" y="1204"/>
                                  <a:pt x="5441" y="1202"/>
                                  <a:pt x="6268" y="1361"/>
                                </a:cubicBezTo>
                                <a:cubicBezTo>
                                  <a:pt x="7095" y="1520"/>
                                  <a:pt x="7185" y="1564"/>
                                  <a:pt x="7982" y="1725"/>
                                </a:cubicBezTo>
                                <a:cubicBezTo>
                                  <a:pt x="8779" y="1886"/>
                                  <a:pt x="9833" y="2084"/>
                                  <a:pt x="10253" y="2165"/>
                                </a:cubicBezTo>
                              </a:path>
                            </a:pathLst>
                          </a:custGeom>
                          <a:noFill/>
                          <a:ln w="25400" cap="flat" cmpd="sng">
                            <a:solidFill>
                              <a:srgbClr val="000000"/>
                            </a:solidFill>
                            <a:prstDash val="dash"/>
                            <a:headEnd type="none" w="med" len="med"/>
                            <a:tailEnd type="none" w="med" len="med"/>
                          </a:ln>
                        </wps:spPr>
                        <wps:bodyPr upright="1"/>
                      </wps:wsp>
                      <wps:wsp>
                        <wps:cNvPr id="234" name="文本框 234"/>
                        <wps:cNvSpPr txBox="1"/>
                        <wps:spPr>
                          <a:xfrm rot="780000">
                            <a:off x="13912" y="36283"/>
                            <a:ext cx="1919" cy="664"/>
                          </a:xfrm>
                          <a:prstGeom prst="rect">
                            <a:avLst/>
                          </a:prstGeom>
                          <a:noFill/>
                          <a:ln>
                            <a:noFill/>
                          </a:ln>
                        </wps:spPr>
                        <wps:txbx>
                          <w:txbxContent>
                            <w:p>
                              <w:pPr>
                                <w:rPr>
                                  <w:rFonts w:hint="eastAsia" w:eastAsia="宋体"/>
                                  <w:b/>
                                  <w:bCs/>
                                  <w:color w:val="FFFF00"/>
                                  <w:sz w:val="24"/>
                                  <w:szCs w:val="24"/>
                                  <w:lang w:val="en-US" w:eastAsia="zh-CN"/>
                                </w:rPr>
                              </w:pPr>
                              <w:r>
                                <w:rPr>
                                  <w:rFonts w:hint="eastAsia"/>
                                  <w:b/>
                                  <w:bCs/>
                                  <w:color w:val="FFFF00"/>
                                  <w:sz w:val="24"/>
                                  <w:szCs w:val="24"/>
                                  <w:lang w:val="en-US" w:eastAsia="zh-CN"/>
                                </w:rPr>
                                <w:t>园区道路</w:t>
                              </w:r>
                            </w:p>
                          </w:txbxContent>
                        </wps:txbx>
                        <wps:bodyPr upright="0"/>
                      </wps:wsp>
                      <wps:wsp>
                        <wps:cNvPr id="235" name="文本框 235"/>
                        <wps:cNvSpPr txBox="1"/>
                        <wps:spPr>
                          <a:xfrm rot="360000">
                            <a:off x="11599" y="36682"/>
                            <a:ext cx="408" cy="2784"/>
                          </a:xfrm>
                          <a:prstGeom prst="rect">
                            <a:avLst/>
                          </a:prstGeom>
                          <a:noFill/>
                          <a:ln>
                            <a:noFill/>
                          </a:ln>
                        </wps:spPr>
                        <wps:txbx>
                          <w:txbxContent>
                            <w:p>
                              <w:pPr>
                                <w:rPr>
                                  <w:rFonts w:hint="eastAsia"/>
                                  <w:b/>
                                  <w:bCs/>
                                  <w:color w:val="FFFF00"/>
                                  <w:sz w:val="21"/>
                                  <w:szCs w:val="21"/>
                                  <w:lang w:val="en-US" w:eastAsia="zh-CN"/>
                                </w:rPr>
                              </w:pPr>
                              <w:r>
                                <w:rPr>
                                  <w:rFonts w:hint="eastAsia"/>
                                  <w:b/>
                                  <w:bCs/>
                                  <w:color w:val="FFFF00"/>
                                  <w:sz w:val="21"/>
                                  <w:szCs w:val="21"/>
                                  <w:lang w:val="en-US" w:eastAsia="zh-CN"/>
                                </w:rPr>
                                <w:t>园</w:t>
                              </w:r>
                            </w:p>
                            <w:p>
                              <w:pPr>
                                <w:rPr>
                                  <w:rFonts w:hint="eastAsia"/>
                                  <w:b/>
                                  <w:bCs/>
                                  <w:color w:val="FFFF00"/>
                                  <w:sz w:val="21"/>
                                  <w:szCs w:val="21"/>
                                  <w:lang w:val="en-US" w:eastAsia="zh-CN"/>
                                </w:rPr>
                              </w:pPr>
                              <w:r>
                                <w:rPr>
                                  <w:rFonts w:hint="eastAsia"/>
                                  <w:b/>
                                  <w:bCs/>
                                  <w:color w:val="FFFF00"/>
                                  <w:sz w:val="21"/>
                                  <w:szCs w:val="21"/>
                                  <w:lang w:val="en-US" w:eastAsia="zh-CN"/>
                                </w:rPr>
                                <w:t>区</w:t>
                              </w:r>
                            </w:p>
                            <w:p>
                              <w:pPr>
                                <w:rPr>
                                  <w:rFonts w:hint="eastAsia"/>
                                  <w:b/>
                                  <w:bCs/>
                                  <w:color w:val="FFFF00"/>
                                  <w:sz w:val="21"/>
                                  <w:szCs w:val="21"/>
                                  <w:lang w:val="en-US" w:eastAsia="zh-CN"/>
                                </w:rPr>
                              </w:pPr>
                              <w:r>
                                <w:rPr>
                                  <w:rFonts w:hint="eastAsia"/>
                                  <w:b/>
                                  <w:bCs/>
                                  <w:color w:val="FFFF00"/>
                                  <w:sz w:val="21"/>
                                  <w:szCs w:val="21"/>
                                  <w:lang w:val="en-US" w:eastAsia="zh-CN"/>
                                </w:rPr>
                                <w:t>道</w:t>
                              </w:r>
                            </w:p>
                            <w:p>
                              <w:pPr>
                                <w:rPr>
                                  <w:rFonts w:hint="eastAsia" w:eastAsia="宋体"/>
                                  <w:b/>
                                  <w:bCs/>
                                  <w:color w:val="FFFF00"/>
                                  <w:sz w:val="21"/>
                                  <w:szCs w:val="21"/>
                                  <w:lang w:val="en-US" w:eastAsia="zh-CN"/>
                                </w:rPr>
                              </w:pPr>
                              <w:r>
                                <w:rPr>
                                  <w:rFonts w:hint="eastAsia"/>
                                  <w:b/>
                                  <w:bCs/>
                                  <w:color w:val="FFFF00"/>
                                  <w:sz w:val="21"/>
                                  <w:szCs w:val="21"/>
                                  <w:lang w:val="en-US" w:eastAsia="zh-CN"/>
                                </w:rPr>
                                <w:t>路</w:t>
                              </w:r>
                            </w:p>
                          </w:txbxContent>
                        </wps:txbx>
                        <wps:bodyPr upright="0"/>
                      </wps:wsp>
                      <wps:wsp>
                        <wps:cNvPr id="236" name="任意多边形 236"/>
                        <wps:cNvSpPr/>
                        <wps:spPr>
                          <a:xfrm>
                            <a:off x="11398" y="36258"/>
                            <a:ext cx="461" cy="2999"/>
                          </a:xfrm>
                          <a:custGeom>
                            <a:avLst/>
                            <a:gdLst/>
                            <a:ahLst/>
                            <a:cxnLst/>
                            <a:pathLst>
                              <a:path w="461" h="3429">
                                <a:moveTo>
                                  <a:pt x="461" y="0"/>
                                </a:moveTo>
                                <a:cubicBezTo>
                                  <a:pt x="307" y="1143"/>
                                  <a:pt x="154" y="2286"/>
                                  <a:pt x="0" y="3429"/>
                                </a:cubicBezTo>
                              </a:path>
                            </a:pathLst>
                          </a:custGeom>
                          <a:noFill/>
                          <a:ln w="25400" cap="flat" cmpd="sng">
                            <a:solidFill>
                              <a:srgbClr val="000000"/>
                            </a:solidFill>
                            <a:prstDash val="dash"/>
                            <a:headEnd type="none" w="med" len="med"/>
                            <a:tailEnd type="none" w="med" len="med"/>
                          </a:ln>
                        </wps:spPr>
                        <wps:bodyPr upright="1"/>
                      </wps:wsp>
                      <wps:wsp>
                        <wps:cNvPr id="237" name="任意多边形 237"/>
                        <wps:cNvSpPr/>
                        <wps:spPr>
                          <a:xfrm>
                            <a:off x="2678" y="31804"/>
                            <a:ext cx="13819" cy="230"/>
                          </a:xfrm>
                          <a:custGeom>
                            <a:avLst/>
                            <a:gdLst/>
                            <a:ahLst/>
                            <a:cxnLst/>
                            <a:pathLst>
                              <a:path w="13819" h="230">
                                <a:moveTo>
                                  <a:pt x="0" y="23"/>
                                </a:moveTo>
                                <a:cubicBezTo>
                                  <a:pt x="425" y="30"/>
                                  <a:pt x="1256" y="50"/>
                                  <a:pt x="2494" y="61"/>
                                </a:cubicBezTo>
                                <a:cubicBezTo>
                                  <a:pt x="3732" y="72"/>
                                  <a:pt x="5220" y="87"/>
                                  <a:pt x="6188" y="79"/>
                                </a:cubicBezTo>
                                <a:cubicBezTo>
                                  <a:pt x="7156" y="71"/>
                                  <a:pt x="6800" y="0"/>
                                  <a:pt x="7332" y="23"/>
                                </a:cubicBezTo>
                                <a:cubicBezTo>
                                  <a:pt x="7864" y="46"/>
                                  <a:pt x="8153" y="154"/>
                                  <a:pt x="8850" y="192"/>
                                </a:cubicBezTo>
                                <a:cubicBezTo>
                                  <a:pt x="9547" y="230"/>
                                  <a:pt x="10009" y="215"/>
                                  <a:pt x="10819" y="211"/>
                                </a:cubicBezTo>
                                <a:cubicBezTo>
                                  <a:pt x="11629" y="207"/>
                                  <a:pt x="12300" y="173"/>
                                  <a:pt x="12900" y="173"/>
                                </a:cubicBezTo>
                                <a:cubicBezTo>
                                  <a:pt x="13500" y="173"/>
                                  <a:pt x="13677" y="203"/>
                                  <a:pt x="13819" y="211"/>
                                </a:cubicBezTo>
                              </a:path>
                            </a:pathLst>
                          </a:custGeom>
                          <a:noFill/>
                          <a:ln w="25400" cap="flat" cmpd="sng">
                            <a:solidFill>
                              <a:srgbClr val="00B0F0"/>
                            </a:solidFill>
                            <a:prstDash val="solid"/>
                            <a:headEnd type="none" w="med" len="med"/>
                            <a:tailEnd type="none" w="med" len="med"/>
                          </a:ln>
                        </wps:spPr>
                        <wps:bodyPr upright="1"/>
                      </wps:wsp>
                      <pic:pic xmlns:pic="http://schemas.openxmlformats.org/drawingml/2006/picture">
                        <pic:nvPicPr>
                          <pic:cNvPr id="238" name="图片 2"/>
                          <pic:cNvPicPr>
                            <a:picLocks noChangeAspect="1"/>
                          </pic:cNvPicPr>
                        </pic:nvPicPr>
                        <pic:blipFill>
                          <a:blip r:embed="rId19"/>
                          <a:srcRect r="10667"/>
                          <a:stretch>
                            <a:fillRect/>
                          </a:stretch>
                        </pic:blipFill>
                        <pic:spPr>
                          <a:xfrm>
                            <a:off x="16580" y="31015"/>
                            <a:ext cx="814" cy="1228"/>
                          </a:xfrm>
                          <a:prstGeom prst="rect">
                            <a:avLst/>
                          </a:prstGeom>
                          <a:noFill/>
                          <a:ln>
                            <a:noFill/>
                          </a:ln>
                        </pic:spPr>
                      </pic:pic>
                      <wps:wsp>
                        <wps:cNvPr id="239" name="文本框 239"/>
                        <wps:cNvSpPr txBox="1"/>
                        <wps:spPr>
                          <a:xfrm>
                            <a:off x="10505" y="31238"/>
                            <a:ext cx="1919" cy="664"/>
                          </a:xfrm>
                          <a:prstGeom prst="rect">
                            <a:avLst/>
                          </a:prstGeom>
                          <a:noFill/>
                          <a:ln>
                            <a:noFill/>
                          </a:ln>
                        </wps:spPr>
                        <wps:txbx>
                          <w:txbxContent>
                            <w:p>
                              <w:pPr>
                                <w:rPr>
                                  <w:rFonts w:hint="default" w:eastAsia="宋体"/>
                                  <w:b/>
                                  <w:bCs/>
                                  <w:color w:val="92D050"/>
                                  <w:sz w:val="28"/>
                                  <w:szCs w:val="28"/>
                                  <w:lang w:val="en-US" w:eastAsia="zh-CN"/>
                                </w:rPr>
                              </w:pPr>
                              <w:r>
                                <w:rPr>
                                  <w:rFonts w:hint="eastAsia"/>
                                  <w:b/>
                                  <w:bCs/>
                                  <w:color w:val="92D050"/>
                                  <w:sz w:val="28"/>
                                  <w:szCs w:val="28"/>
                                  <w:lang w:val="en-US" w:eastAsia="zh-CN"/>
                                </w:rPr>
                                <w:t>二级河</w:t>
                              </w:r>
                            </w:p>
                          </w:txbxContent>
                        </wps:txbx>
                        <wps:bodyPr upright="1"/>
                      </wps:wsp>
                      <wps:wsp>
                        <wps:cNvPr id="240" name="文本框 240"/>
                        <wps:cNvSpPr txBox="1"/>
                        <wps:spPr>
                          <a:xfrm rot="420000">
                            <a:off x="10557" y="36871"/>
                            <a:ext cx="1102" cy="468"/>
                          </a:xfrm>
                          <a:prstGeom prst="rect">
                            <a:avLst/>
                          </a:prstGeom>
                          <a:noFill/>
                          <a:ln>
                            <a:noFill/>
                          </a:ln>
                        </wps:spPr>
                        <wps:txbx>
                          <w:txbxContent>
                            <w:p>
                              <w:pPr>
                                <w:rPr>
                                  <w:rFonts w:hint="default" w:eastAsia="宋体"/>
                                  <w:b/>
                                  <w:bCs/>
                                  <w:color w:val="FF0000"/>
                                  <w:sz w:val="21"/>
                                  <w:szCs w:val="21"/>
                                  <w:lang w:val="en-US" w:eastAsia="zh-CN"/>
                                </w:rPr>
                              </w:pPr>
                              <w:r>
                                <w:rPr>
                                  <w:rFonts w:hint="eastAsia" w:eastAsia="宋体"/>
                                  <w:b/>
                                  <w:bCs/>
                                  <w:color w:val="FF0000"/>
                                  <w:sz w:val="21"/>
                                  <w:szCs w:val="21"/>
                                  <w:lang w:val="en-US" w:eastAsia="zh-CN"/>
                                </w:rPr>
                                <w:t>素木</w:t>
                              </w:r>
                            </w:p>
                          </w:txbxContent>
                        </wps:txbx>
                        <wps:bodyPr upright="0"/>
                      </wps:wsp>
                      <wps:wsp>
                        <wps:cNvPr id="241" name="文本框 241"/>
                        <wps:cNvSpPr txBox="1"/>
                        <wps:spPr>
                          <a:xfrm>
                            <a:off x="4309" y="39922"/>
                            <a:ext cx="11760" cy="1031"/>
                          </a:xfrm>
                          <a:prstGeom prst="rect">
                            <a:avLst/>
                          </a:prstGeom>
                          <a:noFill/>
                          <a:ln w="19050">
                            <a:noFill/>
                          </a:ln>
                        </wps:spPr>
                        <wps:txbx>
                          <w:txbxContent>
                            <w:p>
                              <w:pPr>
                                <w:rPr>
                                  <w:rFonts w:hint="default"/>
                                  <w:lang w:val="en-US" w:eastAsia="zh-CN"/>
                                </w:rPr>
                              </w:pPr>
                            </w:p>
                          </w:txbxContent>
                        </wps:txbx>
                        <wps:bodyPr upright="1"/>
                      </wps:wsp>
                      <wps:wsp>
                        <wps:cNvPr id="242" name="文本框 242"/>
                        <wps:cNvSpPr txBox="1"/>
                        <wps:spPr>
                          <a:xfrm rot="420000">
                            <a:off x="7990" y="34517"/>
                            <a:ext cx="1587" cy="664"/>
                          </a:xfrm>
                          <a:prstGeom prst="rect">
                            <a:avLst/>
                          </a:prstGeom>
                          <a:noFill/>
                          <a:ln>
                            <a:noFill/>
                          </a:ln>
                        </wps:spPr>
                        <wps:txbx>
                          <w:txbxContent>
                            <w:p>
                              <w:pPr>
                                <w:rPr>
                                  <w:rFonts w:hint="default" w:eastAsia="宋体"/>
                                  <w:b/>
                                  <w:bCs/>
                                  <w:color w:val="FF0000"/>
                                  <w:sz w:val="28"/>
                                  <w:szCs w:val="28"/>
                                  <w:lang w:val="en-US" w:eastAsia="zh-CN"/>
                                </w:rPr>
                              </w:pPr>
                              <w:r>
                                <w:rPr>
                                  <w:rFonts w:hint="eastAsia"/>
                                  <w:b/>
                                  <w:bCs/>
                                  <w:color w:val="FF0000"/>
                                  <w:sz w:val="24"/>
                                  <w:szCs w:val="24"/>
                                  <w:lang w:val="en-US" w:eastAsia="zh-CN"/>
                                </w:rPr>
                                <w:t>康悦居</w:t>
                              </w:r>
                            </w:p>
                          </w:txbxContent>
                        </wps:txbx>
                        <wps:bodyPr upright="1"/>
                      </wps:wsp>
                    </wpg:wgp>
                  </a:graphicData>
                </a:graphic>
              </wp:anchor>
            </w:drawing>
          </mc:Choice>
          <mc:Fallback>
            <w:pict>
              <v:group id="_x0000_s1026" o:spid="_x0000_s1026" o:spt="203" style="position:absolute;left:0pt;margin-left:25.95pt;margin-top:21.3pt;height:496.9pt;width:735.8pt;z-index:251737088;mso-width-relative:page;mso-height-relative:page;" coordorigin="2678,31015" coordsize="14716,9938" o:gfxdata="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">
                <o:lock v:ext="edit" aspectratio="f"/>
                <v:shape id="_x0000_s1026" o:spid="_x0000_s1026" o:spt="202" type="#_x0000_t202" style="position:absolute;left:11995;top:34091;height:2100;width:579;rotation:589824f;" filled="f" stroked="f" coordsize="21600,21600" o:gfxdata="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OS9G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default" w:eastAsia="宋体"/>
                            <w:b/>
                            <w:bCs/>
                            <w:color w:val="FFFF00"/>
                            <w:sz w:val="28"/>
                            <w:szCs w:val="28"/>
                            <w:lang w:val="en-US" w:eastAsia="zh-CN"/>
                          </w:rPr>
                        </w:pPr>
                        <w:r>
                          <w:rPr>
                            <w:rFonts w:hint="eastAsia"/>
                            <w:b/>
                            <w:bCs/>
                            <w:color w:val="FF0000"/>
                            <w:sz w:val="24"/>
                            <w:szCs w:val="24"/>
                            <w:lang w:val="en-US" w:eastAsia="zh-CN"/>
                          </w:rPr>
                          <w:t>老明家</w:t>
                        </w:r>
                      </w:p>
                    </w:txbxContent>
                  </v:textbox>
                </v:shape>
                <v:shape id="_x0000_s1026" o:spid="_x0000_s1026" o:spt="202" type="#_x0000_t202" style="position:absolute;left:10506;top:34571;height:664;width:1587;rotation:458752f;" filled="f" stroked="f" coordsize="21600,21600" o:gfxdata="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its&#10;wAAAANwAAAAPAAAAAAAAAAEAIAAAACIAAABkcnMvZG93bnJldi54bWxQSwECFAAUAAAACACHTuJA&#10;My8FnjsAAAA5AAAAEAAAAAAAAAABACAAAAAPAQAAZHJzL3NoYXBleG1sLnhtbFBLBQYAAAAABgAG&#10;AFsBAAC5AwAAAAA=&#10;">
                  <v:fill on="f" focussize="0,0"/>
                  <v:stroke on="f"/>
                  <v:imagedata o:title=""/>
                  <o:lock v:ext="edit" aspectratio="f"/>
                  <v:textbox>
                    <w:txbxContent>
                      <w:p>
                        <w:pPr>
                          <w:rPr>
                            <w:rFonts w:hint="eastAsia" w:eastAsia="宋体"/>
                            <w:b/>
                            <w:bCs/>
                            <w:color w:val="FF0000"/>
                            <w:sz w:val="24"/>
                            <w:szCs w:val="24"/>
                            <w:lang w:val="en-US" w:eastAsia="zh-CN"/>
                          </w:rPr>
                        </w:pPr>
                        <w:r>
                          <w:rPr>
                            <w:rFonts w:hint="eastAsia"/>
                            <w:b/>
                            <w:bCs/>
                            <w:color w:val="FF0000"/>
                            <w:sz w:val="24"/>
                            <w:szCs w:val="24"/>
                            <w:lang w:val="en-US" w:eastAsia="zh-CN"/>
                          </w:rPr>
                          <w:t>志趣轩</w:t>
                        </w:r>
                      </w:p>
                    </w:txbxContent>
                  </v:textbox>
                </v:shape>
                <v:shape id="_x0000_s1026" o:spid="_x0000_s1026" o:spt="202" type="#_x0000_t202" style="position:absolute;left:11040;top:32277;height:664;width:1587;rotation:327680f;" filled="f" stroked="f" coordsize="21600,21600" o:gfxdata="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uuoU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default" w:eastAsia="宋体"/>
                            <w:b/>
                            <w:bCs/>
                            <w:color w:val="FF0000"/>
                            <w:sz w:val="24"/>
                            <w:szCs w:val="24"/>
                            <w:lang w:val="en-US" w:eastAsia="zh-CN"/>
                          </w:rPr>
                        </w:pPr>
                        <w:r>
                          <w:rPr>
                            <w:rFonts w:hint="eastAsia"/>
                            <w:b/>
                            <w:bCs/>
                            <w:color w:val="FF0000"/>
                            <w:sz w:val="24"/>
                            <w:szCs w:val="24"/>
                            <w:lang w:val="en-US" w:eastAsia="zh-CN"/>
                          </w:rPr>
                          <w:t>聚兴阁</w:t>
                        </w:r>
                      </w:p>
                    </w:txbxContent>
                  </v:textbox>
                </v:shape>
                <v:shape id="_x0000_s1026" o:spid="_x0000_s1026" o:spt="202" type="#_x0000_t202" style="position:absolute;left:9326;top:33573;height:892;width:966;rotation:327680f;" filled="f" stroked="f" coordsize="21600,21600" o:gfxdata="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9k+P&#10;wAAAANwAAAAPAAAAAAAAAAEAIAAAACIAAABkcnMvZG93bnJldi54bWxQSwECFAAUAAAACACHTuJA&#10;My8FnjsAAAA5AAAAEAAAAAAAAAABACAAAAAPAQAAZHJzL3NoYXBleG1sLnhtbFBLBQYAAAAABgAG&#10;AFsBAAC5AwAAAAA=&#10;">
                  <v:fill on="f" focussize="0,0"/>
                  <v:stroke on="f"/>
                  <v:imagedata o:title=""/>
                  <o:lock v:ext="edit" aspectratio="f"/>
                  <v:textbox>
                    <w:txbxContent>
                      <w:p>
                        <w:pPr>
                          <w:rPr>
                            <w:rFonts w:hint="eastAsia"/>
                            <w:b/>
                            <w:bCs/>
                            <w:color w:val="FF0000"/>
                            <w:sz w:val="21"/>
                            <w:szCs w:val="21"/>
                            <w:lang w:val="en-US" w:eastAsia="zh-CN"/>
                          </w:rPr>
                        </w:pPr>
                        <w:r>
                          <w:rPr>
                            <w:rFonts w:hint="eastAsia"/>
                            <w:b/>
                            <w:bCs/>
                            <w:color w:val="FF0000"/>
                            <w:sz w:val="21"/>
                            <w:szCs w:val="21"/>
                            <w:lang w:val="en-US" w:eastAsia="zh-CN"/>
                          </w:rPr>
                          <w:t>易</w:t>
                        </w:r>
                      </w:p>
                      <w:p>
                        <w:pPr>
                          <w:rPr>
                            <w:rFonts w:hint="default" w:eastAsia="宋体"/>
                            <w:b/>
                            <w:bCs/>
                            <w:color w:val="FF0000"/>
                            <w:sz w:val="28"/>
                            <w:szCs w:val="28"/>
                            <w:lang w:val="en-US" w:eastAsia="zh-CN"/>
                          </w:rPr>
                        </w:pPr>
                        <w:r>
                          <w:rPr>
                            <w:rFonts w:hint="eastAsia"/>
                            <w:b/>
                            <w:bCs/>
                            <w:color w:val="FF0000"/>
                            <w:sz w:val="21"/>
                            <w:szCs w:val="21"/>
                            <w:lang w:val="en-US" w:eastAsia="zh-CN"/>
                          </w:rPr>
                          <w:t>居</w:t>
                        </w:r>
                      </w:p>
                    </w:txbxContent>
                  </v:textbox>
                </v:shape>
                <v:shape id="_x0000_s1026" o:spid="_x0000_s1026" o:spt="202" type="#_x0000_t202" style="position:absolute;left:10541;top:36331;height:473;width:886;rotation:458752f;" filled="f" stroked="f" coordsize="21600,21600" o:gfxdata="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5z&#10;oMEAAADcAAAADwAAAAAAAAABACAAAAAiAAAAZHJzL2Rvd25yZXYueG1sUEsBAhQAFAAAAAgAh07i&#10;QDMvBZ47AAAAOQAAABAAAAAAAAAAAQAgAAAAEAEAAGRycy9zaGFwZXhtbC54bWxQSwUGAAAAAAYA&#10;BgBbAQAAugMAAAAA&#10;">
                  <v:fill on="f" focussize="0,0"/>
                  <v:stroke on="f"/>
                  <v:imagedata o:title=""/>
                  <o:lock v:ext="edit" aspectratio="f"/>
                  <v:textbox>
                    <w:txbxContent>
                      <w:p>
                        <w:pPr>
                          <w:rPr>
                            <w:rFonts w:hint="default" w:eastAsia="宋体"/>
                            <w:b/>
                            <w:bCs/>
                            <w:color w:val="FF0000"/>
                            <w:sz w:val="21"/>
                            <w:szCs w:val="21"/>
                            <w:lang w:val="en-US" w:eastAsia="zh-CN"/>
                          </w:rPr>
                        </w:pPr>
                        <w:r>
                          <w:rPr>
                            <w:rFonts w:hint="eastAsia"/>
                            <w:b/>
                            <w:bCs/>
                            <w:color w:val="FF0000"/>
                            <w:sz w:val="21"/>
                            <w:szCs w:val="21"/>
                            <w:lang w:val="en-US" w:eastAsia="zh-CN"/>
                          </w:rPr>
                          <w:t>木纳</w:t>
                        </w:r>
                      </w:p>
                    </w:txbxContent>
                  </v:textbox>
                </v:shape>
                <v:shape id="_x0000_s1026" o:spid="_x0000_s1026" o:spt="202" type="#_x0000_t202" style="position:absolute;left:10242;top:37568;height:664;width:1587;rotation:655360f;" filled="f" stroked="f" coordsize="21600,21600" o:gfxdata="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0fwr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default" w:eastAsia="宋体"/>
                            <w:b/>
                            <w:bCs/>
                            <w:color w:val="FF0000"/>
                            <w:sz w:val="21"/>
                            <w:szCs w:val="21"/>
                            <w:lang w:val="en-US" w:eastAsia="zh-CN"/>
                          </w:rPr>
                        </w:pPr>
                        <w:r>
                          <w:rPr>
                            <w:rFonts w:hint="eastAsia"/>
                            <w:b/>
                            <w:bCs/>
                            <w:color w:val="FF0000"/>
                            <w:sz w:val="21"/>
                            <w:szCs w:val="21"/>
                            <w:lang w:val="en-US" w:eastAsia="zh-CN"/>
                          </w:rPr>
                          <w:t>木舍木业</w:t>
                        </w:r>
                      </w:p>
                    </w:txbxContent>
                  </v:textbox>
                </v:shape>
                <v:shape id="_x0000_s1026" o:spid="_x0000_s1026" o:spt="202" type="#_x0000_t202" style="position:absolute;left:8493;top:37532;height:1746;width:1202;rotation:786432f;" filled="f" stroked="f" coordsize="21600,21600" o:gfxdata="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4pmO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eastAsia="宋体"/>
                            <w:b/>
                            <w:bCs/>
                            <w:color w:val="FF0000"/>
                            <w:sz w:val="21"/>
                            <w:szCs w:val="21"/>
                            <w:lang w:val="en-US" w:eastAsia="zh-CN"/>
                          </w:rPr>
                        </w:pPr>
                        <w:r>
                          <w:rPr>
                            <w:rFonts w:hint="eastAsia" w:eastAsia="宋体"/>
                            <w:b/>
                            <w:bCs/>
                            <w:color w:val="FF0000"/>
                            <w:sz w:val="21"/>
                            <w:szCs w:val="21"/>
                            <w:lang w:val="en-US" w:eastAsia="zh-CN"/>
                          </w:rPr>
                          <w:t>本</w:t>
                        </w:r>
                      </w:p>
                      <w:p>
                        <w:pPr>
                          <w:rPr>
                            <w:rFonts w:hint="eastAsia" w:eastAsia="宋体"/>
                            <w:b/>
                            <w:bCs/>
                            <w:color w:val="FF0000"/>
                            <w:sz w:val="21"/>
                            <w:szCs w:val="21"/>
                            <w:lang w:val="en-US" w:eastAsia="zh-CN"/>
                          </w:rPr>
                        </w:pPr>
                        <w:r>
                          <w:rPr>
                            <w:rFonts w:hint="eastAsia" w:eastAsia="宋体"/>
                            <w:b/>
                            <w:bCs/>
                            <w:color w:val="FF0000"/>
                            <w:sz w:val="21"/>
                            <w:szCs w:val="21"/>
                            <w:lang w:val="en-US" w:eastAsia="zh-CN"/>
                          </w:rPr>
                          <w:t>项</w:t>
                        </w:r>
                      </w:p>
                      <w:p>
                        <w:pPr>
                          <w:rPr>
                            <w:rFonts w:hint="default" w:eastAsia="宋体"/>
                            <w:b/>
                            <w:bCs/>
                            <w:color w:val="FF0000"/>
                            <w:sz w:val="21"/>
                            <w:szCs w:val="21"/>
                            <w:lang w:val="en-US" w:eastAsia="zh-CN"/>
                          </w:rPr>
                        </w:pPr>
                      </w:p>
                    </w:txbxContent>
                  </v:textbox>
                </v:shape>
                <v:shape id="_x0000_s1026" o:spid="_x0000_s1026" o:spt="202" type="#_x0000_t202" style="position:absolute;left:7491;top:35826;height:664;width:1587;rotation:458752f;" filled="f" stroked="f" coordsize="21600,21600" o:gfxdata="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Wfr&#10;1MEAAADcAAAADwAAAAAAAAABACAAAAAiAAAAZHJzL2Rvd25yZXYueG1sUEsBAhQAFAAAAAgAh07i&#10;QDMvBZ47AAAAOQAAABAAAAAAAAAAAQAgAAAAEAEAAGRycy9zaGFwZXhtbC54bWxQSwUGAAAAAAYA&#10;BgBbAQAAugMAAAAA&#10;">
                  <v:fill on="f" focussize="0,0"/>
                  <v:stroke on="f"/>
                  <v:imagedata o:title=""/>
                  <o:lock v:ext="edit" aspectratio="f"/>
                  <v:textbox>
                    <w:txbxContent>
                      <w:p>
                        <w:pPr>
                          <w:rPr>
                            <w:rFonts w:hint="default" w:eastAsia="宋体"/>
                            <w:b/>
                            <w:bCs/>
                            <w:color w:val="FF0000"/>
                            <w:sz w:val="28"/>
                            <w:szCs w:val="28"/>
                            <w:lang w:val="en-US" w:eastAsia="zh-CN"/>
                          </w:rPr>
                        </w:pPr>
                        <w:r>
                          <w:rPr>
                            <w:rFonts w:hint="eastAsia"/>
                            <w:b/>
                            <w:bCs/>
                            <w:color w:val="FF0000"/>
                            <w:sz w:val="24"/>
                            <w:szCs w:val="24"/>
                            <w:lang w:val="en-US" w:eastAsia="zh-CN"/>
                          </w:rPr>
                          <w:t>康悦居</w:t>
                        </w:r>
                      </w:p>
                    </w:txbxContent>
                  </v:textbox>
                </v:shape>
                <v:shape id="_x0000_s1026" o:spid="_x0000_s1026" o:spt="202" type="#_x0000_t202" style="position:absolute;left:7574;top:33896;height:1050;width:1063;rotation:327680f;" filled="f" stroked="f" coordsize="21600,21600" o:gfxdata="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f1/u/&#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b/>
                            <w:bCs/>
                            <w:color w:val="FF0000"/>
                            <w:sz w:val="24"/>
                            <w:szCs w:val="24"/>
                            <w:lang w:val="en-US" w:eastAsia="zh-CN"/>
                          </w:rPr>
                        </w:pPr>
                        <w:r>
                          <w:rPr>
                            <w:rFonts w:hint="eastAsia"/>
                            <w:b/>
                            <w:bCs/>
                            <w:color w:val="FF0000"/>
                            <w:sz w:val="24"/>
                            <w:szCs w:val="24"/>
                            <w:lang w:val="en-US" w:eastAsia="zh-CN"/>
                          </w:rPr>
                          <w:t>雅德</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b/>
                            <w:bCs/>
                            <w:color w:val="FF0000"/>
                            <w:sz w:val="24"/>
                            <w:szCs w:val="24"/>
                            <w:lang w:val="en-US" w:eastAsia="zh-CN"/>
                          </w:rPr>
                        </w:pPr>
                        <w:r>
                          <w:rPr>
                            <w:rFonts w:hint="eastAsia"/>
                            <w:b/>
                            <w:bCs/>
                            <w:color w:val="FF0000"/>
                            <w:sz w:val="24"/>
                            <w:szCs w:val="24"/>
                            <w:lang w:val="en-US" w:eastAsia="zh-CN"/>
                          </w:rPr>
                          <w:t>兰明</w:t>
                        </w:r>
                      </w:p>
                    </w:txbxContent>
                  </v:textbox>
                </v:shape>
                <v:shape id="_x0000_s1026" o:spid="_x0000_s1026" o:spt="202" type="#_x0000_t202" style="position:absolute;left:7659;top:33187;height:664;width:1244;rotation:786432f;" filled="f" stroked="f" coordsize="21600,21600" o:gfxdata="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Af5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default" w:eastAsia="宋体"/>
                            <w:b/>
                            <w:bCs/>
                            <w:color w:val="FF0000"/>
                            <w:sz w:val="28"/>
                            <w:szCs w:val="28"/>
                            <w:lang w:val="en-US" w:eastAsia="zh-CN"/>
                          </w:rPr>
                        </w:pPr>
                        <w:r>
                          <w:rPr>
                            <w:rFonts w:hint="eastAsia"/>
                            <w:b/>
                            <w:bCs/>
                            <w:color w:val="FF0000"/>
                            <w:sz w:val="21"/>
                            <w:szCs w:val="21"/>
                            <w:lang w:val="en-US" w:eastAsia="zh-CN"/>
                          </w:rPr>
                          <w:t>缘木居</w:t>
                        </w:r>
                      </w:p>
                    </w:txbxContent>
                  </v:textbox>
                </v:shape>
                <v:shape id="_x0000_s1026" o:spid="_x0000_s1026" o:spt="202" type="#_x0000_t202" style="position:absolute;left:5564;top:33616;height:664;width:1458;rotation:589824f;" filled="f" stroked="f" coordsize="21600,21600" o:gfxdata="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igWy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default" w:eastAsia="宋体"/>
                            <w:b/>
                            <w:bCs/>
                            <w:color w:val="FF0000"/>
                            <w:sz w:val="24"/>
                            <w:szCs w:val="24"/>
                            <w:lang w:val="en-US" w:eastAsia="zh-CN"/>
                          </w:rPr>
                        </w:pPr>
                        <w:r>
                          <w:rPr>
                            <w:rFonts w:hint="eastAsia"/>
                            <w:b/>
                            <w:bCs/>
                            <w:color w:val="FF0000"/>
                            <w:sz w:val="24"/>
                            <w:szCs w:val="24"/>
                            <w:lang w:val="en-US" w:eastAsia="zh-CN"/>
                          </w:rPr>
                          <w:t>班大师</w:t>
                        </w:r>
                      </w:p>
                    </w:txbxContent>
                  </v:textbox>
                </v:shape>
                <v:shape id="_x0000_s1026" o:spid="_x0000_s1026" o:spt="202" type="#_x0000_t202" style="position:absolute;left:8849;top:32256;height:1263;width:679;rotation:262144f;" filled="f" stroked="f" coordsize="21600,21600" o:gfxdata="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duq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b/>
                            <w:bCs/>
                            <w:color w:val="FF0000"/>
                            <w:sz w:val="21"/>
                            <w:szCs w:val="21"/>
                            <w:lang w:val="en-US" w:eastAsia="zh-CN"/>
                          </w:rPr>
                        </w:pPr>
                        <w:r>
                          <w:rPr>
                            <w:rFonts w:hint="eastAsia"/>
                            <w:b/>
                            <w:bCs/>
                            <w:color w:val="FF0000"/>
                            <w:sz w:val="21"/>
                            <w:szCs w:val="21"/>
                            <w:lang w:val="en-US" w:eastAsia="zh-CN"/>
                          </w:rPr>
                          <w:t>源来顺</w:t>
                        </w:r>
                      </w:p>
                    </w:txbxContent>
                  </v:textbox>
                </v:shape>
                <v:shape id="_x0000_s1026" o:spid="_x0000_s1026" o:spt="202" type="#_x0000_t202" style="position:absolute;left:8360;top:32251;height:880;width:737;rotation:458752f;" filled="f" stroked="f" coordsize="21600,21600" o:gfxdata="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Mnek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b/>
                            <w:bCs/>
                            <w:color w:val="FF0000"/>
                            <w:sz w:val="21"/>
                            <w:szCs w:val="21"/>
                            <w:lang w:val="en-US" w:eastAsia="zh-CN"/>
                          </w:rPr>
                        </w:pPr>
                        <w:r>
                          <w:rPr>
                            <w:rFonts w:hint="eastAsia"/>
                            <w:b/>
                            <w:bCs/>
                            <w:color w:val="FF0000"/>
                            <w:sz w:val="21"/>
                            <w:szCs w:val="21"/>
                            <w:lang w:val="en-US" w:eastAsia="zh-CN"/>
                          </w:rPr>
                          <w:t>雅德</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b/>
                            <w:bCs/>
                            <w:color w:val="FF0000"/>
                            <w:sz w:val="21"/>
                            <w:szCs w:val="21"/>
                            <w:lang w:val="en-US" w:eastAsia="zh-CN"/>
                          </w:rPr>
                        </w:pPr>
                        <w:r>
                          <w:rPr>
                            <w:rFonts w:hint="eastAsia"/>
                            <w:b/>
                            <w:bCs/>
                            <w:color w:val="FF0000"/>
                            <w:sz w:val="21"/>
                            <w:szCs w:val="21"/>
                            <w:lang w:val="en-US" w:eastAsia="zh-CN"/>
                          </w:rPr>
                          <w:t>兰明</w:t>
                        </w:r>
                      </w:p>
                    </w:txbxContent>
                  </v:textbox>
                </v:shape>
                <v:shape id="_x0000_s1026" o:spid="_x0000_s1026" o:spt="202" type="#_x0000_t202" style="position:absolute;left:4509;top:35270;height:664;width:1458;" filled="f" stroked="f" coordsize="21600,21600" o:gfxdata="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sWN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default" w:eastAsia="宋体"/>
                            <w:b/>
                            <w:bCs/>
                            <w:color w:val="FF0000"/>
                            <w:sz w:val="24"/>
                            <w:szCs w:val="24"/>
                            <w:lang w:val="en-US" w:eastAsia="zh-CN"/>
                          </w:rPr>
                        </w:pPr>
                        <w:r>
                          <w:rPr>
                            <w:rFonts w:hint="eastAsia"/>
                            <w:b/>
                            <w:bCs/>
                            <w:color w:val="FF0000"/>
                            <w:sz w:val="24"/>
                            <w:szCs w:val="24"/>
                            <w:lang w:val="en-US" w:eastAsia="zh-CN"/>
                          </w:rPr>
                          <w:t>木有品</w:t>
                        </w:r>
                      </w:p>
                    </w:txbxContent>
                  </v:textbox>
                </v:shape>
                <v:shape id="_x0000_s1026" o:spid="_x0000_s1026" o:spt="202" type="#_x0000_t202" style="position:absolute;left:5152;top:32062;height:664;width:1458;" filled="f" stroked="f" coordsize="21600,21600" o:gfxdata="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2YhA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default" w:eastAsia="宋体"/>
                            <w:b/>
                            <w:bCs/>
                            <w:color w:val="FF0000"/>
                            <w:sz w:val="24"/>
                            <w:szCs w:val="24"/>
                            <w:lang w:val="en-US" w:eastAsia="zh-CN"/>
                          </w:rPr>
                        </w:pPr>
                        <w:r>
                          <w:rPr>
                            <w:rFonts w:hint="eastAsia"/>
                            <w:b/>
                            <w:bCs/>
                            <w:color w:val="FF0000"/>
                            <w:sz w:val="24"/>
                            <w:szCs w:val="24"/>
                            <w:lang w:val="en-US" w:eastAsia="zh-CN"/>
                          </w:rPr>
                          <w:t>木玺木业</w:t>
                        </w:r>
                      </w:p>
                    </w:txbxContent>
                  </v:textbox>
                </v:shape>
                <v:shape id="_x0000_s1026" o:spid="_x0000_s1026" o:spt="100" style="position:absolute;left:4572;top:34703;height:2410;width:11734;" filled="f" stroked="t" coordsize="10253,2165" o:gfxdata="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0TAW/&#10;AAAA3AAAAA8AAAAAAAAAAQAgAAAAIgAAAGRycy9kb3ducmV2LnhtbFBLAQIUABQAAAAIAIdO4kAz&#10;LwWeOwAAADkAAAAQAAAAAAAAAAEAIAAAAA4BAABkcnMvc2hhcGV4bWwueG1sUEsFBgAAAAAGAAYA&#10;WwEAALgDAAAAAA==&#10;" path="m0,0c721,178,2592,660,3846,932c5100,1204,5441,1202,6268,1361c7095,1520,7185,1564,7982,1725c8779,1886,9833,2084,10253,2165e">
                  <v:fill on="f" focussize="0,0"/>
                  <v:stroke weight="2pt" color="#000000" joinstyle="round" dashstyle="dash"/>
                  <v:imagedata o:title=""/>
                  <o:lock v:ext="edit" aspectratio="f"/>
                </v:shape>
                <v:shape id="_x0000_s1026" o:spid="_x0000_s1026" o:spt="202" type="#_x0000_t202" style="position:absolute;left:13912;top:36283;height:664;width:1919;rotation:851968f;" filled="f" stroked="f" coordsize="21600,21600" o:gfxdata="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es6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eastAsia="宋体"/>
                            <w:b/>
                            <w:bCs/>
                            <w:color w:val="FFFF00"/>
                            <w:sz w:val="24"/>
                            <w:szCs w:val="24"/>
                            <w:lang w:val="en-US" w:eastAsia="zh-CN"/>
                          </w:rPr>
                        </w:pPr>
                        <w:r>
                          <w:rPr>
                            <w:rFonts w:hint="eastAsia"/>
                            <w:b/>
                            <w:bCs/>
                            <w:color w:val="FFFF00"/>
                            <w:sz w:val="24"/>
                            <w:szCs w:val="24"/>
                            <w:lang w:val="en-US" w:eastAsia="zh-CN"/>
                          </w:rPr>
                          <w:t>园区道路</w:t>
                        </w:r>
                      </w:p>
                    </w:txbxContent>
                  </v:textbox>
                </v:shape>
                <v:shape id="_x0000_s1026" o:spid="_x0000_s1026" o:spt="202" type="#_x0000_t202" style="position:absolute;left:11599;top:36682;height:2784;width:408;rotation:393216f;" filled="f" stroked="f" coordsize="21600,21600" o:gfxdata="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af5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b/>
                            <w:bCs/>
                            <w:color w:val="FFFF00"/>
                            <w:sz w:val="21"/>
                            <w:szCs w:val="21"/>
                            <w:lang w:val="en-US" w:eastAsia="zh-CN"/>
                          </w:rPr>
                        </w:pPr>
                        <w:r>
                          <w:rPr>
                            <w:rFonts w:hint="eastAsia"/>
                            <w:b/>
                            <w:bCs/>
                            <w:color w:val="FFFF00"/>
                            <w:sz w:val="21"/>
                            <w:szCs w:val="21"/>
                            <w:lang w:val="en-US" w:eastAsia="zh-CN"/>
                          </w:rPr>
                          <w:t>园</w:t>
                        </w:r>
                      </w:p>
                      <w:p>
                        <w:pPr>
                          <w:rPr>
                            <w:rFonts w:hint="eastAsia"/>
                            <w:b/>
                            <w:bCs/>
                            <w:color w:val="FFFF00"/>
                            <w:sz w:val="21"/>
                            <w:szCs w:val="21"/>
                            <w:lang w:val="en-US" w:eastAsia="zh-CN"/>
                          </w:rPr>
                        </w:pPr>
                        <w:r>
                          <w:rPr>
                            <w:rFonts w:hint="eastAsia"/>
                            <w:b/>
                            <w:bCs/>
                            <w:color w:val="FFFF00"/>
                            <w:sz w:val="21"/>
                            <w:szCs w:val="21"/>
                            <w:lang w:val="en-US" w:eastAsia="zh-CN"/>
                          </w:rPr>
                          <w:t>区</w:t>
                        </w:r>
                      </w:p>
                      <w:p>
                        <w:pPr>
                          <w:rPr>
                            <w:rFonts w:hint="eastAsia"/>
                            <w:b/>
                            <w:bCs/>
                            <w:color w:val="FFFF00"/>
                            <w:sz w:val="21"/>
                            <w:szCs w:val="21"/>
                            <w:lang w:val="en-US" w:eastAsia="zh-CN"/>
                          </w:rPr>
                        </w:pPr>
                        <w:r>
                          <w:rPr>
                            <w:rFonts w:hint="eastAsia"/>
                            <w:b/>
                            <w:bCs/>
                            <w:color w:val="FFFF00"/>
                            <w:sz w:val="21"/>
                            <w:szCs w:val="21"/>
                            <w:lang w:val="en-US" w:eastAsia="zh-CN"/>
                          </w:rPr>
                          <w:t>道</w:t>
                        </w:r>
                      </w:p>
                      <w:p>
                        <w:pPr>
                          <w:rPr>
                            <w:rFonts w:hint="eastAsia" w:eastAsia="宋体"/>
                            <w:b/>
                            <w:bCs/>
                            <w:color w:val="FFFF00"/>
                            <w:sz w:val="21"/>
                            <w:szCs w:val="21"/>
                            <w:lang w:val="en-US" w:eastAsia="zh-CN"/>
                          </w:rPr>
                        </w:pPr>
                        <w:r>
                          <w:rPr>
                            <w:rFonts w:hint="eastAsia"/>
                            <w:b/>
                            <w:bCs/>
                            <w:color w:val="FFFF00"/>
                            <w:sz w:val="21"/>
                            <w:szCs w:val="21"/>
                            <w:lang w:val="en-US" w:eastAsia="zh-CN"/>
                          </w:rPr>
                          <w:t>路</w:t>
                        </w:r>
                      </w:p>
                    </w:txbxContent>
                  </v:textbox>
                </v:shape>
                <v:shape id="_x0000_s1026" o:spid="_x0000_s1026" o:spt="100" style="position:absolute;left:11398;top:36258;height:2999;width:461;" filled="f" stroked="t" coordsize="461,3429" o:gfxdata="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ULxRvQAA&#10;ANwAAAAPAAAAAAAAAAEAIAAAACIAAABkcnMvZG93bnJldi54bWxQSwECFAAUAAAACACHTuJAMy8F&#10;njsAAAA5AAAAEAAAAAAAAAABACAAAAAMAQAAZHJzL3NoYXBleG1sLnhtbFBLBQYAAAAABgAGAFsB&#10;AAC2AwAAAAA=&#10;" path="m461,0c307,1143,154,2286,0,3429e">
                  <v:fill on="f" focussize="0,0"/>
                  <v:stroke weight="2pt" color="#000000" joinstyle="round" dashstyle="dash"/>
                  <v:imagedata o:title=""/>
                  <o:lock v:ext="edit" aspectratio="f"/>
                </v:shape>
                <v:shape id="_x0000_s1026" o:spid="_x0000_s1026" o:spt="100" style="position:absolute;left:2678;top:31804;height:230;width:13819;" filled="f" stroked="t" coordsize="13819,230" o:gfxdata="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AS/G/&#10;AAAA3AAAAA8AAAAAAAAAAQAgAAAAIgAAAGRycy9kb3ducmV2LnhtbFBLAQIUABQAAAAIAIdO4kAz&#10;LwWeOwAAADkAAAAQAAAAAAAAAAEAIAAAAA4BAABkcnMvc2hhcGV4bWwueG1sUEsFBgAAAAAGAAYA&#10;WwEAALgDAAAAAA==&#10;" path="m0,23c425,30,1256,50,2494,61c3732,72,5220,87,6188,79c7156,71,6800,0,7332,23c7864,46,8153,154,8850,192c9547,230,10009,215,10819,211c11629,207,12300,173,12900,173c13500,173,13677,203,13819,211e">
                  <v:fill on="f" focussize="0,0"/>
                  <v:stroke weight="2pt" color="#00B0F0" joinstyle="round"/>
                  <v:imagedata o:title=""/>
                  <o:lock v:ext="edit" aspectratio="f"/>
                </v:shape>
                <v:shape id="图片 2" o:spid="_x0000_s1026" o:spt="75" type="#_x0000_t75" style="position:absolute;left:16580;top:31015;height:1228;width:814;" filled="f" o:preferrelative="t" stroked="f" coordsize="21600,21600" o:gfxdata="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h503LsAAADc&#10;AAAADwAAAAAAAAABACAAAAAiAAAAZHJzL2Rvd25yZXYueG1sUEsBAhQAFAAAAAgAh07iQDMvBZ47&#10;AAAAOQAAABAAAAAAAAAAAQAgAAAACgEAAGRycy9zaGFwZXhtbC54bWxQSwUGAAAAAAYABgBbAQAA&#10;tAMAAAAA&#10;">
                  <v:fill on="f" focussize="0,0"/>
                  <v:stroke on="f"/>
                  <v:imagedata r:id="rId19" cropright="6991f" o:title=""/>
                  <o:lock v:ext="edit" aspectratio="t"/>
                </v:shape>
                <v:shape id="_x0000_s1026" o:spid="_x0000_s1026" o:spt="202" type="#_x0000_t202" style="position:absolute;left:10505;top:31238;height:664;width:1919;" filled="f" stroked="f" coordsize="21600,21600" o:gfxdata="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0aM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default" w:eastAsia="宋体"/>
                            <w:b/>
                            <w:bCs/>
                            <w:color w:val="92D050"/>
                            <w:sz w:val="28"/>
                            <w:szCs w:val="28"/>
                            <w:lang w:val="en-US" w:eastAsia="zh-CN"/>
                          </w:rPr>
                        </w:pPr>
                        <w:r>
                          <w:rPr>
                            <w:rFonts w:hint="eastAsia"/>
                            <w:b/>
                            <w:bCs/>
                            <w:color w:val="92D050"/>
                            <w:sz w:val="28"/>
                            <w:szCs w:val="28"/>
                            <w:lang w:val="en-US" w:eastAsia="zh-CN"/>
                          </w:rPr>
                          <w:t>二级河</w:t>
                        </w:r>
                      </w:p>
                    </w:txbxContent>
                  </v:textbox>
                </v:shape>
                <v:shape id="_x0000_s1026" o:spid="_x0000_s1026" o:spt="202" type="#_x0000_t202" style="position:absolute;left:10557;top:36871;height:468;width:1102;rotation:458752f;" filled="f" stroked="f" coordsize="21600,21600" o:gfxdata="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t7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default" w:eastAsia="宋体"/>
                            <w:b/>
                            <w:bCs/>
                            <w:color w:val="FF0000"/>
                            <w:sz w:val="21"/>
                            <w:szCs w:val="21"/>
                            <w:lang w:val="en-US" w:eastAsia="zh-CN"/>
                          </w:rPr>
                        </w:pPr>
                        <w:r>
                          <w:rPr>
                            <w:rFonts w:hint="eastAsia" w:eastAsia="宋体"/>
                            <w:b/>
                            <w:bCs/>
                            <w:color w:val="FF0000"/>
                            <w:sz w:val="21"/>
                            <w:szCs w:val="21"/>
                            <w:lang w:val="en-US" w:eastAsia="zh-CN"/>
                          </w:rPr>
                          <w:t>素木</w:t>
                        </w:r>
                      </w:p>
                    </w:txbxContent>
                  </v:textbox>
                </v:shape>
                <v:shape id="_x0000_s1026" o:spid="_x0000_s1026" o:spt="202" type="#_x0000_t202" style="position:absolute;left:4309;top:39922;height:1031;width:11760;" filled="f" stroked="f" coordsize="21600,21600" o:gfxdata="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C5zm8AAAA&#10;3AAAAA8AAAAAAAAAAQAgAAAAIgAAAGRycy9kb3ducmV2LnhtbFBLAQIUABQAAAAIAIdO4kAzLwWe&#10;OwAAADkAAAAQAAAAAAAAAAEAIAAAAAsBAABkcnMvc2hhcGV4bWwueG1sUEsFBgAAAAAGAAYAWwEA&#10;ALUDAAAAAA==&#10;">
                  <v:fill on="f" focussize="0,0"/>
                  <v:stroke on="f" weight="1.5pt"/>
                  <v:imagedata o:title=""/>
                  <o:lock v:ext="edit" aspectratio="f"/>
                  <v:textbox>
                    <w:txbxContent>
                      <w:p>
                        <w:pPr>
                          <w:rPr>
                            <w:rFonts w:hint="default"/>
                            <w:lang w:val="en-US" w:eastAsia="zh-CN"/>
                          </w:rPr>
                        </w:pPr>
                      </w:p>
                    </w:txbxContent>
                  </v:textbox>
                </v:shape>
                <v:shape id="_x0000_s1026" o:spid="_x0000_s1026" o:spt="202" type="#_x0000_t202" style="position:absolute;left:7990;top:34517;height:664;width:1587;rotation:458752f;" filled="f" stroked="f" coordsize="21600,21600" o:gfxdata="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1GW&#10;AMEAAADcAAAADwAAAAAAAAABACAAAAAiAAAAZHJzL2Rvd25yZXYueG1sUEsBAhQAFAAAAAgAh07i&#10;QDMvBZ47AAAAOQAAABAAAAAAAAAAAQAgAAAAEAEAAGRycy9zaGFwZXhtbC54bWxQSwUGAAAAAAYA&#10;BgBbAQAAugMAAAAA&#10;">
                  <v:fill on="f" focussize="0,0"/>
                  <v:stroke on="f"/>
                  <v:imagedata o:title=""/>
                  <o:lock v:ext="edit" aspectratio="f"/>
                  <v:textbox>
                    <w:txbxContent>
                      <w:p>
                        <w:pPr>
                          <w:rPr>
                            <w:rFonts w:hint="default" w:eastAsia="宋体"/>
                            <w:b/>
                            <w:bCs/>
                            <w:color w:val="FF0000"/>
                            <w:sz w:val="28"/>
                            <w:szCs w:val="28"/>
                            <w:lang w:val="en-US" w:eastAsia="zh-CN"/>
                          </w:rPr>
                        </w:pPr>
                        <w:r>
                          <w:rPr>
                            <w:rFonts w:hint="eastAsia"/>
                            <w:b/>
                            <w:bCs/>
                            <w:color w:val="FF0000"/>
                            <w:sz w:val="24"/>
                            <w:szCs w:val="24"/>
                            <w:lang w:val="en-US" w:eastAsia="zh-CN"/>
                          </w:rPr>
                          <w:t>康悦居</w:t>
                        </w:r>
                      </w:p>
                    </w:txbxContent>
                  </v:textbox>
                </v:shape>
              </v:group>
            </w:pict>
          </mc:Fallback>
        </mc:AlternateContent>
      </w:r>
      <w:r>
        <w:rPr>
          <w:sz w:val="21"/>
        </w:rPr>
        <mc:AlternateContent>
          <mc:Choice Requires="wps">
            <w:drawing>
              <wp:anchor distT="0" distB="0" distL="114300" distR="114300" simplePos="0" relativeHeight="251742208" behindDoc="0" locked="0" layoutInCell="1" allowOverlap="1">
                <wp:simplePos x="0" y="0"/>
                <wp:positionH relativeFrom="column">
                  <wp:posOffset>4542155</wp:posOffset>
                </wp:positionH>
                <wp:positionV relativeFrom="paragraph">
                  <wp:posOffset>4044315</wp:posOffset>
                </wp:positionV>
                <wp:extent cx="525780" cy="358140"/>
                <wp:effectExtent l="0" t="0" r="0" b="0"/>
                <wp:wrapNone/>
                <wp:docPr id="268" name="文本框 268"/>
                <wp:cNvGraphicFramePr/>
                <a:graphic xmlns:a="http://schemas.openxmlformats.org/drawingml/2006/main">
                  <a:graphicData uri="http://schemas.microsoft.com/office/word/2010/wordprocessingShape">
                    <wps:wsp>
                      <wps:cNvSpPr txBox="1"/>
                      <wps:spPr>
                        <a:xfrm rot="420000">
                          <a:off x="0" y="0"/>
                          <a:ext cx="525780" cy="358140"/>
                        </a:xfrm>
                        <a:prstGeom prst="rect">
                          <a:avLst/>
                        </a:prstGeom>
                        <a:noFill/>
                        <a:ln>
                          <a:noFill/>
                        </a:ln>
                      </wps:spPr>
                      <wps:txbx>
                        <w:txbxContent>
                          <w:p>
                            <w:pPr>
                              <w:rPr>
                                <w:rFonts w:hint="default" w:eastAsia="宋体"/>
                                <w:lang w:val="en-US" w:eastAsia="zh-CN"/>
                              </w:rPr>
                            </w:pPr>
                            <w:r>
                              <w:rPr>
                                <w:rFonts w:hint="eastAsia"/>
                                <w:lang w:val="en-US" w:eastAsia="zh-CN"/>
                              </w:rPr>
                              <w:t>50m</w:t>
                            </w:r>
                          </w:p>
                        </w:txbxContent>
                      </wps:txbx>
                      <wps:bodyPr upright="0"/>
                    </wps:wsp>
                  </a:graphicData>
                </a:graphic>
              </wp:anchor>
            </w:drawing>
          </mc:Choice>
          <mc:Fallback>
            <w:pict>
              <v:shape id="_x0000_s1026" o:spid="_x0000_s1026" o:spt="202" type="#_x0000_t202" style="position:absolute;left:0pt;margin-left:357.65pt;margin-top:318.45pt;height:28.2pt;width:41.4pt;rotation:458752f;z-index:251742208;mso-width-relative:page;mso-height-relative:page;" filled="f" stroked="f" coordsize="21600,21600" o:gfxdata="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pHON0AAAALAQAADwAAAAAAAAABACAAAAAiAAAAZHJzL2Rvd25yZXYueG1sUEsB&#10;AhQAFAAAAAgAh07iQDqRVcG3AQAAXgMAAA4AAAAAAAAAAQAgAAAALAEAAGRycy9lMm9Eb2MueG1s&#10;UEsFBgAAAAAGAAYAWQEAAFUFAAAAAA==&#10;">
                <v:fill on="f" focussize="0,0"/>
                <v:stroke on="f"/>
                <v:imagedata o:title=""/>
                <o:lock v:ext="edit" aspectratio="f"/>
                <v:textbox>
                  <w:txbxContent>
                    <w:p>
                      <w:pPr>
                        <w:rPr>
                          <w:rFonts w:hint="default" w:eastAsia="宋体"/>
                          <w:lang w:val="en-US" w:eastAsia="zh-CN"/>
                        </w:rPr>
                      </w:pPr>
                      <w:r>
                        <w:rPr>
                          <w:rFonts w:hint="eastAsia"/>
                          <w:lang w:val="en-US" w:eastAsia="zh-CN"/>
                        </w:rPr>
                        <w:t>50m</w:t>
                      </w:r>
                    </w:p>
                  </w:txbxContent>
                </v:textbox>
              </v:shape>
            </w:pict>
          </mc:Fallback>
        </mc:AlternateContent>
      </w:r>
      <w:r>
        <w:rPr>
          <w:sz w:val="21"/>
        </w:rPr>
        <mc:AlternateContent>
          <mc:Choice Requires="wps">
            <w:drawing>
              <wp:anchor distT="0" distB="0" distL="114300" distR="114300" simplePos="0" relativeHeight="251741184" behindDoc="0" locked="0" layoutInCell="1" allowOverlap="1">
                <wp:simplePos x="0" y="0"/>
                <wp:positionH relativeFrom="column">
                  <wp:posOffset>4549775</wp:posOffset>
                </wp:positionH>
                <wp:positionV relativeFrom="paragraph">
                  <wp:posOffset>4257675</wp:posOffset>
                </wp:positionV>
                <wp:extent cx="350520" cy="68580"/>
                <wp:effectExtent l="1905" t="9525" r="13335" b="43815"/>
                <wp:wrapNone/>
                <wp:docPr id="269" name="直接连接符 269"/>
                <wp:cNvGraphicFramePr/>
                <a:graphic xmlns:a="http://schemas.openxmlformats.org/drawingml/2006/main">
                  <a:graphicData uri="http://schemas.microsoft.com/office/word/2010/wordprocessingShape">
                    <wps:wsp>
                      <wps:cNvCnPr/>
                      <wps:spPr>
                        <a:xfrm>
                          <a:off x="0" y="0"/>
                          <a:ext cx="350520" cy="68580"/>
                        </a:xfrm>
                        <a:prstGeom prst="line">
                          <a:avLst/>
                        </a:prstGeom>
                        <a:ln w="19050" cap="flat" cmpd="sng">
                          <a:solidFill>
                            <a:srgbClr val="FFFF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58.25pt;margin-top:335.25pt;height:5.4pt;width:27.6pt;z-index:251741184;mso-width-relative:page;mso-height-relative:page;" filled="f" stroked="t" coordsize="21600,21600" o:gfxdata="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Gx9Y2gAAAAsBAAAPAAAAAAAAAAEAIAAAACIAAABkcnMv&#10;ZG93bnJldi54bWxQSwECFAAUAAAACACHTuJA7Ynx8AECAADtAwAADgAAAAAAAAABACAAAAApAQAA&#10;ZHJzL2Uyb0RvYy54bWxQSwUGAAAAAAYABgBZAQAAnAUAAAAA&#10;">
                <v:fill on="f" focussize="0,0"/>
                <v:stroke weight="1.5pt" color="#FFFF00" joinstyle="round" endarrow="open"/>
                <v:imagedata o:title=""/>
                <o:lock v:ext="edit" aspectratio="f"/>
              </v:line>
            </w:pict>
          </mc:Fallback>
        </mc:AlternateContent>
      </w:r>
      <w:r>
        <w:rPr>
          <w:sz w:val="21"/>
        </w:rPr>
        <mc:AlternateContent>
          <mc:Choice Requires="wps">
            <w:drawing>
              <wp:anchor distT="0" distB="0" distL="114300" distR="114300" simplePos="0" relativeHeight="251740160" behindDoc="0" locked="0" layoutInCell="1" allowOverlap="1">
                <wp:simplePos x="0" y="0"/>
                <wp:positionH relativeFrom="column">
                  <wp:posOffset>3872865</wp:posOffset>
                </wp:positionH>
                <wp:positionV relativeFrom="paragraph">
                  <wp:posOffset>3674110</wp:posOffset>
                </wp:positionV>
                <wp:extent cx="1049655" cy="1064895"/>
                <wp:effectExtent l="81280" t="78740" r="88265" b="90805"/>
                <wp:wrapNone/>
                <wp:docPr id="270" name="圆角矩形 270"/>
                <wp:cNvGraphicFramePr/>
                <a:graphic xmlns:a="http://schemas.openxmlformats.org/drawingml/2006/main">
                  <a:graphicData uri="http://schemas.microsoft.com/office/word/2010/wordprocessingShape">
                    <wps:wsp>
                      <wps:cNvSpPr/>
                      <wps:spPr>
                        <a:xfrm rot="780000">
                          <a:off x="0" y="0"/>
                          <a:ext cx="1049655" cy="1064895"/>
                        </a:xfrm>
                        <a:prstGeom prst="roundRect">
                          <a:avLst>
                            <a:gd name="adj" fmla="val 16667"/>
                          </a:avLst>
                        </a:prstGeom>
                        <a:noFill/>
                        <a:ln w="19050" cap="flat" cmpd="sng">
                          <a:solidFill>
                            <a:srgbClr val="FF0000"/>
                          </a:solidFill>
                          <a:prstDash val="solid"/>
                          <a:headEnd type="none" w="med" len="med"/>
                          <a:tailEnd type="none" w="med" len="med"/>
                        </a:ln>
                      </wps:spPr>
                      <wps:bodyPr upright="1"/>
                    </wps:wsp>
                  </a:graphicData>
                </a:graphic>
              </wp:anchor>
            </w:drawing>
          </mc:Choice>
          <mc:Fallback>
            <w:pict>
              <v:roundrect id="_x0000_s1026" o:spid="_x0000_s1026" o:spt="2" style="position:absolute;left:0pt;margin-left:304.95pt;margin-top:289.3pt;height:83.85pt;width:82.65pt;rotation:851968f;z-index:251740160;mso-width-relative:page;mso-height-relative:page;" filled="f" stroked="t" coordsize="21600,21600" arcsize="0.166666666666667" o:gfxdata="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DeHvTbAAAACwEAAA8AAAAAAAAAAQAgAAAAIgAAAGRycy9kb3ducmV2LnhtbFBLAQIUABQA&#10;AAAIAIdO4kAV9XvcJgIAADUEAAAOAAAAAAAAAAEAIAAAACoBAABkcnMvZTJvRG9jLnhtbFBLBQYA&#10;AAAABgAGAFkBAADCBQAAAAA=&#10;">
                <v:fill on="f" focussize="0,0"/>
                <v:stroke weight="1.5pt" color="#FF0000" joinstyle="round"/>
                <v:imagedata o:title=""/>
                <o:lock v:ext="edit" aspectratio="f"/>
              </v:roundrect>
            </w:pict>
          </mc:Fallback>
        </mc:AlternateContent>
      </w:r>
      <w:r>
        <w:rPr>
          <w:sz w:val="21"/>
        </w:rPr>
        <mc:AlternateContent>
          <mc:Choice Requires="wps">
            <w:drawing>
              <wp:anchor distT="0" distB="0" distL="114300" distR="114300" simplePos="0" relativeHeight="251739136" behindDoc="0" locked="0" layoutInCell="1" allowOverlap="1">
                <wp:simplePos x="0" y="0"/>
                <wp:positionH relativeFrom="column">
                  <wp:posOffset>4168775</wp:posOffset>
                </wp:positionH>
                <wp:positionV relativeFrom="paragraph">
                  <wp:posOffset>3998595</wp:posOffset>
                </wp:positionV>
                <wp:extent cx="541020" cy="426720"/>
                <wp:effectExtent l="0" t="0" r="0" b="0"/>
                <wp:wrapNone/>
                <wp:docPr id="271" name="文本框 271"/>
                <wp:cNvGraphicFramePr/>
                <a:graphic xmlns:a="http://schemas.openxmlformats.org/drawingml/2006/main">
                  <a:graphicData uri="http://schemas.microsoft.com/office/word/2010/wordprocessingShape">
                    <wps:wsp>
                      <wps:cNvSpPr txBox="1"/>
                      <wps:spPr>
                        <a:xfrm rot="480000">
                          <a:off x="0" y="0"/>
                          <a:ext cx="541020" cy="426720"/>
                        </a:xfrm>
                        <a:prstGeom prst="rect">
                          <a:avLst/>
                        </a:prstGeom>
                        <a:noFill/>
                        <a:ln>
                          <a:noFill/>
                        </a:ln>
                      </wps:spPr>
                      <wps:txbx>
                        <w:txbxContent>
                          <w:p>
                            <w:pPr>
                              <w:rPr>
                                <w:rFonts w:hint="eastAsia" w:eastAsia="宋体"/>
                                <w:b/>
                                <w:bCs/>
                                <w:sz w:val="18"/>
                                <w:szCs w:val="18"/>
                                <w:lang w:eastAsia="zh-CN"/>
                              </w:rPr>
                            </w:pPr>
                            <w:r>
                              <w:rPr>
                                <w:rFonts w:hint="eastAsia"/>
                                <w:b/>
                                <w:bCs/>
                                <w:sz w:val="18"/>
                                <w:szCs w:val="18"/>
                                <w:lang w:eastAsia="zh-CN"/>
                              </w:rPr>
                              <w:t>生产区</w:t>
                            </w:r>
                          </w:p>
                        </w:txbxContent>
                      </wps:txbx>
                      <wps:bodyPr upright="0"/>
                    </wps:wsp>
                  </a:graphicData>
                </a:graphic>
              </wp:anchor>
            </w:drawing>
          </mc:Choice>
          <mc:Fallback>
            <w:pict>
              <v:shape id="_x0000_s1026" o:spid="_x0000_s1026" o:spt="202" type="#_x0000_t202" style="position:absolute;left:0pt;margin-left:328.25pt;margin-top:314.85pt;height:33.6pt;width:42.6pt;rotation:524288f;z-index:251739136;mso-width-relative:page;mso-height-relative:page;" filled="f" stroked="f" coordsize="21600,21600" o:gfxdata="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buQ7bAAAACwEAAA8AAAAAAAAAAQAgAAAAIgAAAGRycy9kb3ducmV2LnhtbFBLAQIU&#10;ABQAAAAIAIdO4kCqBL6ftwEAAF4DAAAOAAAAAAAAAAEAIAAAACoBAABkcnMvZTJvRG9jLnhtbFBL&#10;BQYAAAAABgAGAFkBAABTBQAAAAA=&#10;">
                <v:fill on="f" focussize="0,0"/>
                <v:stroke on="f"/>
                <v:imagedata o:title=""/>
                <o:lock v:ext="edit" aspectratio="f"/>
                <v:textbox>
                  <w:txbxContent>
                    <w:p>
                      <w:pPr>
                        <w:rPr>
                          <w:rFonts w:hint="eastAsia" w:eastAsia="宋体"/>
                          <w:b/>
                          <w:bCs/>
                          <w:sz w:val="18"/>
                          <w:szCs w:val="18"/>
                          <w:lang w:eastAsia="zh-CN"/>
                        </w:rPr>
                      </w:pPr>
                      <w:r>
                        <w:rPr>
                          <w:rFonts w:hint="eastAsia"/>
                          <w:b/>
                          <w:bCs/>
                          <w:sz w:val="18"/>
                          <w:szCs w:val="18"/>
                          <w:lang w:eastAsia="zh-CN"/>
                        </w:rPr>
                        <w:t>生产区</w:t>
                      </w:r>
                    </w:p>
                  </w:txbxContent>
                </v:textbox>
              </v:shape>
            </w:pict>
          </mc:Fallback>
        </mc:AlternateContent>
      </w:r>
      <w:r>
        <w:rPr>
          <w:sz w:val="21"/>
        </w:rPr>
        <mc:AlternateContent>
          <mc:Choice Requires="wps">
            <w:drawing>
              <wp:anchor distT="0" distB="0" distL="114300" distR="114300" simplePos="0" relativeHeight="251738112" behindDoc="0" locked="0" layoutInCell="1" allowOverlap="1">
                <wp:simplePos x="0" y="0"/>
                <wp:positionH relativeFrom="column">
                  <wp:posOffset>4265930</wp:posOffset>
                </wp:positionH>
                <wp:positionV relativeFrom="paragraph">
                  <wp:posOffset>4030345</wp:posOffset>
                </wp:positionV>
                <wp:extent cx="286385" cy="387350"/>
                <wp:effectExtent l="48260" t="34925" r="61595" b="34925"/>
                <wp:wrapNone/>
                <wp:docPr id="272" name="文本框 272"/>
                <wp:cNvGraphicFramePr/>
                <a:graphic xmlns:a="http://schemas.openxmlformats.org/drawingml/2006/main">
                  <a:graphicData uri="http://schemas.microsoft.com/office/word/2010/wordprocessingShape">
                    <wps:wsp>
                      <wps:cNvSpPr txBox="1"/>
                      <wps:spPr>
                        <a:xfrm rot="840000">
                          <a:off x="0" y="0"/>
                          <a:ext cx="286385" cy="387350"/>
                        </a:xfrm>
                        <a:prstGeom prst="rect">
                          <a:avLst/>
                        </a:prstGeom>
                        <a:solidFill>
                          <a:srgbClr val="FF0000"/>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202" type="#_x0000_t202" style="position:absolute;left:0pt;margin-left:335.9pt;margin-top:317.35pt;height:30.5pt;width:22.55pt;rotation:917504f;z-index:251738112;mso-width-relative:page;mso-height-relative:page;" fillcolor="#FF0000" filled="t" stroked="t" coordsize="21600,21600" o:gfxdata="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H3vnHWAAAACwEAAA8A&#10;AAAAAAAAAQAgAAAAIgAAAGRycy9kb3ducmV2LnhtbFBLAQIUABQAAAAIAIdO4kDzahEYGQIAAEYE&#10;AAAOAAAAAAAAAAEAIAAAACUBAABkcnMvZTJvRG9jLnhtbFBLBQYAAAAABgAGAFkBAACwBQAAAAA=&#10;">
                <v:fill on="t" focussize="0,0"/>
                <v:stroke color="#000000" joinstyle="miter"/>
                <v:imagedata o:title=""/>
                <o:lock v:ext="edit" aspectratio="f"/>
                <v:textbox>
                  <w:txbxContent>
                    <w:p/>
                  </w:txbxContent>
                </v:textbox>
              </v:shape>
            </w:pict>
          </mc:Fallback>
        </mc:AlternateContent>
      </w:r>
      <w:r>
        <w:drawing>
          <wp:inline distT="0" distB="0" distL="114300" distR="114300">
            <wp:extent cx="9516110" cy="5640070"/>
            <wp:effectExtent l="0" t="0" r="8890" b="13970"/>
            <wp:docPr id="27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12"/>
                    <pic:cNvPicPr>
                      <a:picLocks noChangeAspect="1"/>
                    </pic:cNvPicPr>
                  </pic:nvPicPr>
                  <pic:blipFill>
                    <a:blip r:embed="rId20"/>
                    <a:stretch>
                      <a:fillRect/>
                    </a:stretch>
                  </pic:blipFill>
                  <pic:spPr>
                    <a:xfrm>
                      <a:off x="0" y="0"/>
                      <a:ext cx="9516110" cy="5640070"/>
                    </a:xfrm>
                    <a:prstGeom prst="rect">
                      <a:avLst/>
                    </a:prstGeom>
                    <a:noFill/>
                    <a:ln>
                      <a:noFill/>
                    </a:ln>
                  </pic:spPr>
                </pic:pic>
              </a:graphicData>
            </a:graphic>
          </wp:inline>
        </w:drawing>
      </w:r>
      <w:r>
        <w:rPr>
          <w:sz w:val="28"/>
        </w:rPr>
        <mc:AlternateContent>
          <mc:Choice Requires="wps">
            <w:drawing>
              <wp:anchor distT="0" distB="0" distL="114300" distR="114300" simplePos="0" relativeHeight="251731968" behindDoc="0" locked="0" layoutInCell="1" allowOverlap="1">
                <wp:simplePos x="0" y="0"/>
                <wp:positionH relativeFrom="column">
                  <wp:posOffset>9403715</wp:posOffset>
                </wp:positionH>
                <wp:positionV relativeFrom="paragraph">
                  <wp:posOffset>-97790</wp:posOffset>
                </wp:positionV>
                <wp:extent cx="411480" cy="396240"/>
                <wp:effectExtent l="0" t="0" r="0" b="0"/>
                <wp:wrapNone/>
                <wp:docPr id="274" name="文本框 274"/>
                <wp:cNvGraphicFramePr/>
                <a:graphic xmlns:a="http://schemas.openxmlformats.org/drawingml/2006/main">
                  <a:graphicData uri="http://schemas.microsoft.com/office/word/2010/wordprocessingShape">
                    <wps:wsp>
                      <wps:cNvSpPr txBox="1"/>
                      <wps:spPr>
                        <a:xfrm>
                          <a:off x="0" y="0"/>
                          <a:ext cx="411480" cy="396240"/>
                        </a:xfrm>
                        <a:prstGeom prst="rect">
                          <a:avLst/>
                        </a:prstGeom>
                        <a:noFill/>
                        <a:ln>
                          <a:noFill/>
                        </a:ln>
                      </wps:spPr>
                      <wps:txbx>
                        <w:txbxContent>
                          <w:p>
                            <w:pPr>
                              <w:rPr>
                                <w:rFonts w:hint="eastAsia" w:eastAsia="宋体"/>
                                <w:lang w:val="en-US" w:eastAsia="zh-CN"/>
                              </w:rPr>
                            </w:pPr>
                            <w:r>
                              <w:rPr>
                                <w:rFonts w:hint="eastAsia"/>
                                <w:lang w:val="en-US" w:eastAsia="zh-CN"/>
                              </w:rPr>
                              <w:t>N</w:t>
                            </w:r>
                          </w:p>
                        </w:txbxContent>
                      </wps:txbx>
                      <wps:bodyPr upright="1"/>
                    </wps:wsp>
                  </a:graphicData>
                </a:graphic>
              </wp:anchor>
            </w:drawing>
          </mc:Choice>
          <mc:Fallback>
            <w:pict>
              <v:shape id="_x0000_s1026" o:spid="_x0000_s1026" o:spt="202" type="#_x0000_t202" style="position:absolute;left:0pt;margin-left:740.45pt;margin-top:-7.7pt;height:31.2pt;width:32.4pt;z-index:251731968;mso-width-relative:page;mso-height-relative:page;" filled="f" stroked="f" coordsize="21600,21600" o:gfxdata="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bQh&#10;2AAAAAwBAAAPAAAAAAAAAAEAIAAAACIAAABkcnMvZG93bnJldi54bWxQSwECFAAUAAAACACHTuJA&#10;Ae0gMq8BAABRAwAADgAAAAAAAAABACAAAAAnAQAAZHJzL2Uyb0RvYy54bWxQSwUGAAAAAAYABgBZ&#10;AQAASAUAAAAA&#10;">
                <v:fill on="f" focussize="0,0"/>
                <v:stroke on="f"/>
                <v:imagedata o:title=""/>
                <o:lock v:ext="edit" aspectratio="f"/>
                <v:textbox>
                  <w:txbxContent>
                    <w:p>
                      <w:pPr>
                        <w:rPr>
                          <w:rFonts w:hint="eastAsia" w:eastAsia="宋体"/>
                          <w:lang w:val="en-US" w:eastAsia="zh-CN"/>
                        </w:rPr>
                      </w:pPr>
                      <w:r>
                        <w:rPr>
                          <w:rFonts w:hint="eastAsia"/>
                          <w:lang w:val="en-US" w:eastAsia="zh-CN"/>
                        </w:rPr>
                        <w:t>N</w:t>
                      </w:r>
                    </w:p>
                  </w:txbxContent>
                </v:textbox>
              </v:shape>
            </w:pict>
          </mc:Fallback>
        </mc:AlternateContent>
      </w:r>
      <w:r>
        <w:rPr>
          <w:sz w:val="28"/>
        </w:rPr>
        <mc:AlternateContent>
          <mc:Choice Requires="wps">
            <w:drawing>
              <wp:anchor distT="0" distB="0" distL="114300" distR="114300" simplePos="0" relativeHeight="251730944" behindDoc="0" locked="0" layoutInCell="1" allowOverlap="1">
                <wp:simplePos x="0" y="0"/>
                <wp:positionH relativeFrom="column">
                  <wp:posOffset>9487535</wp:posOffset>
                </wp:positionH>
                <wp:positionV relativeFrom="paragraph">
                  <wp:posOffset>153670</wp:posOffset>
                </wp:positionV>
                <wp:extent cx="635" cy="350520"/>
                <wp:effectExtent l="53340" t="0" r="67945" b="0"/>
                <wp:wrapNone/>
                <wp:docPr id="275" name="直接连接符 275"/>
                <wp:cNvGraphicFramePr/>
                <a:graphic xmlns:a="http://schemas.openxmlformats.org/drawingml/2006/main">
                  <a:graphicData uri="http://schemas.microsoft.com/office/word/2010/wordprocessingShape">
                    <wps:wsp>
                      <wps:cNvCnPr/>
                      <wps:spPr>
                        <a:xfrm flipV="1">
                          <a:off x="0" y="0"/>
                          <a:ext cx="635" cy="350520"/>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747.05pt;margin-top:12.1pt;height:27.6pt;width:0.05pt;z-index:251730944;mso-width-relative:page;mso-height-relative:page;" filled="f" stroked="t" coordsize="21600,21600" o:gfxdata="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SKWINcAAAALAQAADwAAAAAAAAABACAAAAAiAAAA&#10;ZHJzL2Rvd25yZXYueG1sUEsBAhQAFAAAAAgAh07iQGfLKKkIAgAA9QMAAA4AAAAAAAAAAQAgAAAA&#10;JgEAAGRycy9lMm9Eb2MueG1sUEsFBgAAAAAGAAYAWQEAAKAFAAAAAA==&#10;">
                <v:fill on="f" focussize="0,0"/>
                <v:stroke weight="1.5pt"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29920" behindDoc="0" locked="0" layoutInCell="1" allowOverlap="1">
                <wp:simplePos x="0" y="0"/>
                <wp:positionH relativeFrom="column">
                  <wp:posOffset>9350375</wp:posOffset>
                </wp:positionH>
                <wp:positionV relativeFrom="paragraph">
                  <wp:posOffset>389890</wp:posOffset>
                </wp:positionV>
                <wp:extent cx="365760" cy="635"/>
                <wp:effectExtent l="0" t="53340" r="0" b="67945"/>
                <wp:wrapNone/>
                <wp:docPr id="276" name="直接连接符 276"/>
                <wp:cNvGraphicFramePr/>
                <a:graphic xmlns:a="http://schemas.openxmlformats.org/drawingml/2006/main">
                  <a:graphicData uri="http://schemas.microsoft.com/office/word/2010/wordprocessingShape">
                    <wps:wsp>
                      <wps:cNvCnPr/>
                      <wps:spPr>
                        <a:xfrm>
                          <a:off x="0" y="0"/>
                          <a:ext cx="365760" cy="63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736.25pt;margin-top:30.7pt;height:0.05pt;width:28.8pt;z-index:251729920;mso-width-relative:page;mso-height-relative:page;" filled="f" stroked="t" coordsize="21600,21600" o:gfxdata="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7850tYAAAALAQAADwAAAAAAAAABACAAAAAiAAAAZHJzL2Rvd25yZXYu&#10;eG1sUEsBAhQAFAAAAAgAh07iQPBRCuz9AQAA6wMAAA4AAAAAAAAAAQAgAAAAJQEAAGRycy9lMm9E&#10;b2MueG1sUEsFBgAAAAAGAAYAWQEAAJQFAAAAAA==&#10;">
                <v:fill on="f" focussize="0,0"/>
                <v:stroke weight="1.5pt" color="#000000" joinstyle="round" endarrow="open"/>
                <v:imagedata o:title=""/>
                <o:lock v:ext="edit" aspectratio="f"/>
              </v:line>
            </w:pict>
          </mc:Fallback>
        </mc:AlternateContent>
      </w:r>
      <w:r>
        <w:rPr>
          <w:rFonts w:hint="eastAsia"/>
          <w:sz w:val="28"/>
          <w:lang w:val="en-US" w:eastAsia="zh-CN"/>
        </w:rPr>
        <w:t xml:space="preserve"> </w:t>
      </w:r>
      <w:r>
        <w:rPr>
          <w:rFonts w:hint="eastAsia"/>
          <w:b/>
          <w:bCs/>
          <w:sz w:val="28"/>
          <w:lang w:eastAsia="zh-CN"/>
        </w:rPr>
        <w:t>附图</w:t>
      </w:r>
      <w:r>
        <w:rPr>
          <w:rFonts w:hint="eastAsia"/>
          <w:b/>
          <w:bCs/>
          <w:sz w:val="28"/>
          <w:lang w:val="en-US" w:eastAsia="zh-CN"/>
        </w:rPr>
        <w:t>5  卫生防护距离图</w:t>
      </w:r>
    </w:p>
    <w:p>
      <w:pPr>
        <w:pStyle w:val="2"/>
        <w:rPr>
          <w:rFonts w:hint="eastAsia"/>
        </w:rPr>
        <w:sectPr>
          <w:pgSz w:w="16838" w:h="11906" w:orient="landscape"/>
          <w:pgMar w:top="720" w:right="720" w:bottom="720" w:left="720" w:header="851" w:footer="992" w:gutter="0"/>
          <w:pgNumType w:fmt="decimal"/>
          <w:cols w:space="425" w:num="1"/>
          <w:docGrid w:type="lines" w:linePitch="312" w:charSpace="0"/>
        </w:sectPr>
      </w:pPr>
    </w:p>
    <w:p>
      <w:pPr>
        <w:rPr>
          <w:rFonts w:hint="eastAsia" w:eastAsia="宋体"/>
          <w:lang w:eastAsia="zh-CN"/>
        </w:rPr>
      </w:pPr>
      <w:r>
        <w:rPr>
          <w:sz w:val="21"/>
        </w:rPr>
        <mc:AlternateContent>
          <mc:Choice Requires="wps">
            <w:drawing>
              <wp:anchor distT="0" distB="0" distL="114300" distR="114300" simplePos="0" relativeHeight="251743232" behindDoc="0" locked="0" layoutInCell="1" allowOverlap="1">
                <wp:simplePos x="0" y="0"/>
                <wp:positionH relativeFrom="column">
                  <wp:posOffset>-19685</wp:posOffset>
                </wp:positionH>
                <wp:positionV relativeFrom="paragraph">
                  <wp:posOffset>-36195</wp:posOffset>
                </wp:positionV>
                <wp:extent cx="1153795" cy="522605"/>
                <wp:effectExtent l="0" t="0" r="0" b="0"/>
                <wp:wrapNone/>
                <wp:docPr id="277" name="文本框 277"/>
                <wp:cNvGraphicFramePr/>
                <a:graphic xmlns:a="http://schemas.openxmlformats.org/drawingml/2006/main">
                  <a:graphicData uri="http://schemas.microsoft.com/office/word/2010/wordprocessingShape">
                    <wps:wsp>
                      <wps:cNvSpPr txBox="1"/>
                      <wps:spPr>
                        <a:xfrm>
                          <a:off x="0" y="0"/>
                          <a:ext cx="1153795" cy="522605"/>
                        </a:xfrm>
                        <a:prstGeom prst="rect">
                          <a:avLst/>
                        </a:prstGeom>
                        <a:noFill/>
                        <a:ln>
                          <a:noFill/>
                        </a:ln>
                      </wps:spPr>
                      <wps:txbx>
                        <w:txbxContent>
                          <w:p>
                            <w:pPr>
                              <w:rPr>
                                <w:rFonts w:hint="eastAsia" w:eastAsia="宋体"/>
                                <w:b/>
                                <w:bCs/>
                                <w:sz w:val="28"/>
                                <w:szCs w:val="28"/>
                                <w:lang w:eastAsia="zh-CN"/>
                              </w:rPr>
                            </w:pPr>
                            <w:r>
                              <w:rPr>
                                <w:rFonts w:hint="eastAsia"/>
                                <w:b/>
                                <w:bCs/>
                                <w:sz w:val="28"/>
                                <w:szCs w:val="28"/>
                                <w:lang w:eastAsia="zh-CN"/>
                              </w:rPr>
                              <w:t>附件一</w:t>
                            </w:r>
                          </w:p>
                        </w:txbxContent>
                      </wps:txbx>
                      <wps:bodyPr upright="1"/>
                    </wps:wsp>
                  </a:graphicData>
                </a:graphic>
              </wp:anchor>
            </w:drawing>
          </mc:Choice>
          <mc:Fallback>
            <w:pict>
              <v:shape id="_x0000_s1026" o:spid="_x0000_s1026" o:spt="202" type="#_x0000_t202" style="position:absolute;left:0pt;margin-left:-1.55pt;margin-top:-2.85pt;height:41.15pt;width:90.85pt;z-index:251743232;mso-width-relative:page;mso-height-relative:page;" filled="f" stroked="f" coordsize="21600,21600" o:gfxdata="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ASqFfX&#10;AAAACAEAAA8AAAAAAAAAAQAgAAAAIgAAAGRycy9kb3ducmV2LnhtbFBLAQIUABQAAAAIAIdO4kCk&#10;aewQrwEAAFIDAAAOAAAAAAAAAAEAIAAAACYBAABkcnMvZTJvRG9jLnhtbFBLBQYAAAAABgAGAFkB&#10;AABHBQAAAAA=&#10;">
                <v:fill on="f" focussize="0,0"/>
                <v:stroke on="f"/>
                <v:imagedata o:title=""/>
                <o:lock v:ext="edit" aspectratio="f"/>
                <v:textbox>
                  <w:txbxContent>
                    <w:p>
                      <w:pPr>
                        <w:rPr>
                          <w:rFonts w:hint="eastAsia" w:eastAsia="宋体"/>
                          <w:b/>
                          <w:bCs/>
                          <w:sz w:val="28"/>
                          <w:szCs w:val="28"/>
                          <w:lang w:eastAsia="zh-CN"/>
                        </w:rPr>
                      </w:pPr>
                      <w:r>
                        <w:rPr>
                          <w:rFonts w:hint="eastAsia"/>
                          <w:b/>
                          <w:bCs/>
                          <w:sz w:val="28"/>
                          <w:szCs w:val="28"/>
                          <w:lang w:eastAsia="zh-CN"/>
                        </w:rPr>
                        <w:t>附件一</w:t>
                      </w:r>
                    </w:p>
                  </w:txbxContent>
                </v:textbox>
              </v:shape>
            </w:pict>
          </mc:Fallback>
        </mc:AlternateContent>
      </w:r>
    </w:p>
    <w:p>
      <w:pPr>
        <w:jc w:val="center"/>
        <w:rPr>
          <w:rFonts w:hint="eastAsia" w:eastAsia="宋体"/>
          <w:lang w:eastAsia="zh-CN"/>
        </w:rPr>
      </w:pPr>
      <w:r>
        <w:rPr>
          <w:rFonts w:hint="eastAsia" w:eastAsia="宋体"/>
          <w:lang w:eastAsia="zh-CN"/>
        </w:rPr>
        <w:drawing>
          <wp:inline distT="0" distB="0" distL="114300" distR="114300">
            <wp:extent cx="6417945" cy="9191625"/>
            <wp:effectExtent l="0" t="0" r="13335" b="13335"/>
            <wp:docPr id="278" name="图片 13" descr="2ab43a06162176a7ff82d187573e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13" descr="2ab43a06162176a7ff82d187573ebad"/>
                    <pic:cNvPicPr>
                      <a:picLocks noChangeAspect="1"/>
                    </pic:cNvPicPr>
                  </pic:nvPicPr>
                  <pic:blipFill>
                    <a:blip r:embed="rId21">
                      <a:lum contrast="17999"/>
                    </a:blip>
                    <a:srcRect l="-76" t="13553" r="3442" b="8595"/>
                    <a:stretch>
                      <a:fillRect/>
                    </a:stretch>
                  </pic:blipFill>
                  <pic:spPr>
                    <a:xfrm>
                      <a:off x="0" y="0"/>
                      <a:ext cx="6417945" cy="9191625"/>
                    </a:xfrm>
                    <a:prstGeom prst="rect">
                      <a:avLst/>
                    </a:prstGeom>
                    <a:noFill/>
                    <a:ln>
                      <a:noFill/>
                    </a:ln>
                  </pic:spPr>
                </pic:pic>
              </a:graphicData>
            </a:graphic>
          </wp:inline>
        </w:drawing>
      </w:r>
    </w:p>
    <w:p>
      <w:pPr>
        <w:jc w:val="center"/>
        <w:rPr>
          <w:rFonts w:hint="eastAsia" w:ascii="宋体" w:hAnsi="宋体" w:eastAsia="宋体"/>
          <w:b/>
          <w:spacing w:val="40"/>
          <w:sz w:val="44"/>
          <w:szCs w:val="44"/>
          <w:lang w:eastAsia="zh-CN"/>
        </w:rPr>
      </w:pPr>
      <w:r>
        <w:rPr>
          <w:sz w:val="21"/>
        </w:rPr>
        <mc:AlternateContent>
          <mc:Choice Requires="wps">
            <w:drawing>
              <wp:anchor distT="0" distB="0" distL="114300" distR="114300" simplePos="0" relativeHeight="251744256" behindDoc="0" locked="0" layoutInCell="1" allowOverlap="1">
                <wp:simplePos x="0" y="0"/>
                <wp:positionH relativeFrom="column">
                  <wp:posOffset>41275</wp:posOffset>
                </wp:positionH>
                <wp:positionV relativeFrom="paragraph">
                  <wp:posOffset>70485</wp:posOffset>
                </wp:positionV>
                <wp:extent cx="1153795" cy="522605"/>
                <wp:effectExtent l="0" t="0" r="0" b="0"/>
                <wp:wrapNone/>
                <wp:docPr id="279" name="文本框 279"/>
                <wp:cNvGraphicFramePr/>
                <a:graphic xmlns:a="http://schemas.openxmlformats.org/drawingml/2006/main">
                  <a:graphicData uri="http://schemas.microsoft.com/office/word/2010/wordprocessingShape">
                    <wps:wsp>
                      <wps:cNvSpPr txBox="1"/>
                      <wps:spPr>
                        <a:xfrm>
                          <a:off x="0" y="0"/>
                          <a:ext cx="1153795" cy="522605"/>
                        </a:xfrm>
                        <a:prstGeom prst="rect">
                          <a:avLst/>
                        </a:prstGeom>
                        <a:noFill/>
                        <a:ln>
                          <a:noFill/>
                        </a:ln>
                      </wps:spPr>
                      <wps:txbx>
                        <w:txbxContent>
                          <w:p>
                            <w:pPr>
                              <w:rPr>
                                <w:rFonts w:hint="eastAsia" w:eastAsia="宋体"/>
                                <w:b/>
                                <w:bCs/>
                                <w:sz w:val="28"/>
                                <w:szCs w:val="28"/>
                                <w:lang w:eastAsia="zh-CN"/>
                              </w:rPr>
                            </w:pPr>
                            <w:r>
                              <w:rPr>
                                <w:rFonts w:hint="eastAsia"/>
                                <w:b/>
                                <w:bCs/>
                                <w:sz w:val="28"/>
                                <w:szCs w:val="28"/>
                                <w:lang w:eastAsia="zh-CN"/>
                              </w:rPr>
                              <w:t>附件二</w:t>
                            </w:r>
                          </w:p>
                        </w:txbxContent>
                      </wps:txbx>
                      <wps:bodyPr upright="1"/>
                    </wps:wsp>
                  </a:graphicData>
                </a:graphic>
              </wp:anchor>
            </w:drawing>
          </mc:Choice>
          <mc:Fallback>
            <w:pict>
              <v:shape id="_x0000_s1026" o:spid="_x0000_s1026" o:spt="202" type="#_x0000_t202" style="position:absolute;left:0pt;margin-left:3.25pt;margin-top:5.55pt;height:41.15pt;width:90.85pt;z-index:251744256;mso-width-relative:page;mso-height-relative:page;" filled="f" stroked="f" coordsize="21600,21600" o:gfxdata="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80ODt1AAA&#10;AAcBAAAPAAAAAAAAAAEAIAAAACIAAABkcnMvZG93bnJldi54bWxQSwECFAAUAAAACACHTuJAgyuD&#10;frABAABSAwAADgAAAAAAAAABACAAAAAjAQAAZHJzL2Uyb0RvYy54bWxQSwUGAAAAAAYABgBZAQAA&#10;RQUAAAAA&#10;">
                <v:fill on="f" focussize="0,0"/>
                <v:stroke on="f"/>
                <v:imagedata o:title=""/>
                <o:lock v:ext="edit" aspectratio="f"/>
                <v:textbox>
                  <w:txbxContent>
                    <w:p>
                      <w:pPr>
                        <w:rPr>
                          <w:rFonts w:hint="eastAsia" w:eastAsia="宋体"/>
                          <w:b/>
                          <w:bCs/>
                          <w:sz w:val="28"/>
                          <w:szCs w:val="28"/>
                          <w:lang w:eastAsia="zh-CN"/>
                        </w:rPr>
                      </w:pPr>
                      <w:r>
                        <w:rPr>
                          <w:rFonts w:hint="eastAsia"/>
                          <w:b/>
                          <w:bCs/>
                          <w:sz w:val="28"/>
                          <w:szCs w:val="28"/>
                          <w:lang w:eastAsia="zh-CN"/>
                        </w:rPr>
                        <w:t>附件二</w:t>
                      </w:r>
                    </w:p>
                  </w:txbxContent>
                </v:textbox>
              </v:shape>
            </w:pict>
          </mc:Fallback>
        </mc:AlternateContent>
      </w:r>
      <w:r>
        <w:rPr>
          <w:rFonts w:hint="eastAsia" w:ascii="宋体" w:hAnsi="宋体" w:eastAsia="宋体"/>
          <w:b/>
          <w:spacing w:val="40"/>
          <w:sz w:val="44"/>
          <w:szCs w:val="44"/>
          <w:lang w:eastAsia="zh-CN"/>
        </w:rPr>
        <w:drawing>
          <wp:inline distT="0" distB="0" distL="114300" distR="114300">
            <wp:extent cx="6367780" cy="9145905"/>
            <wp:effectExtent l="0" t="0" r="2540" b="13335"/>
            <wp:docPr id="280" name="图片 14" descr="51173137944403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14" descr="511731379444030983"/>
                    <pic:cNvPicPr>
                      <a:picLocks noChangeAspect="1"/>
                    </pic:cNvPicPr>
                  </pic:nvPicPr>
                  <pic:blipFill>
                    <a:blip r:embed="rId22">
                      <a:lum bright="17999"/>
                    </a:blip>
                    <a:srcRect l="1950" t="8604" r="2180" b="13939"/>
                    <a:stretch>
                      <a:fillRect/>
                    </a:stretch>
                  </pic:blipFill>
                  <pic:spPr>
                    <a:xfrm>
                      <a:off x="0" y="0"/>
                      <a:ext cx="6367780" cy="9145905"/>
                    </a:xfrm>
                    <a:prstGeom prst="rect">
                      <a:avLst/>
                    </a:prstGeom>
                    <a:noFill/>
                    <a:ln>
                      <a:noFill/>
                    </a:ln>
                  </pic:spPr>
                </pic:pic>
              </a:graphicData>
            </a:graphic>
          </wp:inline>
        </w:drawing>
      </w:r>
    </w:p>
    <w:p>
      <w:pPr>
        <w:jc w:val="center"/>
        <w:rPr>
          <w:rFonts w:hint="eastAsia" w:ascii="宋体" w:hAnsi="宋体" w:eastAsia="宋体"/>
          <w:b/>
          <w:spacing w:val="40"/>
          <w:sz w:val="44"/>
          <w:szCs w:val="44"/>
          <w:lang w:eastAsia="zh-CN"/>
        </w:rPr>
      </w:pPr>
    </w:p>
    <w:p>
      <w:pPr>
        <w:jc w:val="center"/>
        <w:rPr>
          <w:rFonts w:hint="eastAsia" w:ascii="宋体" w:hAnsi="宋体" w:eastAsia="宋体"/>
          <w:b/>
          <w:spacing w:val="40"/>
          <w:sz w:val="44"/>
          <w:szCs w:val="44"/>
          <w:lang w:eastAsia="zh-CN"/>
        </w:rPr>
      </w:pPr>
      <w:r>
        <w:rPr>
          <w:sz w:val="21"/>
        </w:rPr>
        <mc:AlternateContent>
          <mc:Choice Requires="wps">
            <w:drawing>
              <wp:anchor distT="0" distB="0" distL="114300" distR="114300" simplePos="0" relativeHeight="251745280" behindDoc="0" locked="0" layoutInCell="1" allowOverlap="1">
                <wp:simplePos x="0" y="0"/>
                <wp:positionH relativeFrom="column">
                  <wp:posOffset>41275</wp:posOffset>
                </wp:positionH>
                <wp:positionV relativeFrom="paragraph">
                  <wp:posOffset>70485</wp:posOffset>
                </wp:positionV>
                <wp:extent cx="1153795" cy="522605"/>
                <wp:effectExtent l="0" t="0" r="0" b="0"/>
                <wp:wrapNone/>
                <wp:docPr id="281" name="文本框 281"/>
                <wp:cNvGraphicFramePr/>
                <a:graphic xmlns:a="http://schemas.openxmlformats.org/drawingml/2006/main">
                  <a:graphicData uri="http://schemas.microsoft.com/office/word/2010/wordprocessingShape">
                    <wps:wsp>
                      <wps:cNvSpPr txBox="1"/>
                      <wps:spPr>
                        <a:xfrm>
                          <a:off x="0" y="0"/>
                          <a:ext cx="1153795" cy="522605"/>
                        </a:xfrm>
                        <a:prstGeom prst="rect">
                          <a:avLst/>
                        </a:prstGeom>
                        <a:noFill/>
                        <a:ln>
                          <a:noFill/>
                        </a:ln>
                      </wps:spPr>
                      <wps:txbx>
                        <w:txbxContent>
                          <w:p>
                            <w:pPr>
                              <w:rPr>
                                <w:rFonts w:hint="eastAsia" w:eastAsia="宋体"/>
                                <w:b/>
                                <w:bCs/>
                                <w:sz w:val="28"/>
                                <w:szCs w:val="28"/>
                                <w:lang w:eastAsia="zh-CN"/>
                              </w:rPr>
                            </w:pPr>
                            <w:r>
                              <w:rPr>
                                <w:rFonts w:hint="eastAsia"/>
                                <w:b/>
                                <w:bCs/>
                                <w:sz w:val="28"/>
                                <w:szCs w:val="28"/>
                                <w:lang w:eastAsia="zh-CN"/>
                              </w:rPr>
                              <w:t>附件三</w:t>
                            </w:r>
                          </w:p>
                        </w:txbxContent>
                      </wps:txbx>
                      <wps:bodyPr upright="1"/>
                    </wps:wsp>
                  </a:graphicData>
                </a:graphic>
              </wp:anchor>
            </w:drawing>
          </mc:Choice>
          <mc:Fallback>
            <w:pict>
              <v:shape id="_x0000_s1026" o:spid="_x0000_s1026" o:spt="202" type="#_x0000_t202" style="position:absolute;left:0pt;margin-left:3.25pt;margin-top:5.55pt;height:41.15pt;width:90.85pt;z-index:251745280;mso-width-relative:page;mso-height-relative:page;" filled="f" stroked="f" coordsize="21600,21600" o:gfxdata="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zQ4O3UAAAA&#10;BwEAAA8AAAAAAAAAAQAgAAAAIgAAAGRycy9kb3ducmV2LnhtbFBLAQIUABQAAAAIAIdO4kCSCwC3&#10;rwEAAFIDAAAOAAAAAAAAAAEAIAAAACMBAABkcnMvZTJvRG9jLnhtbFBLBQYAAAAABgAGAFkBAABE&#10;BQAAAAA=&#10;">
                <v:fill on="f" focussize="0,0"/>
                <v:stroke on="f"/>
                <v:imagedata o:title=""/>
                <o:lock v:ext="edit" aspectratio="f"/>
                <v:textbox>
                  <w:txbxContent>
                    <w:p>
                      <w:pPr>
                        <w:rPr>
                          <w:rFonts w:hint="eastAsia" w:eastAsia="宋体"/>
                          <w:b/>
                          <w:bCs/>
                          <w:sz w:val="28"/>
                          <w:szCs w:val="28"/>
                          <w:lang w:eastAsia="zh-CN"/>
                        </w:rPr>
                      </w:pPr>
                      <w:r>
                        <w:rPr>
                          <w:rFonts w:hint="eastAsia"/>
                          <w:b/>
                          <w:bCs/>
                          <w:sz w:val="28"/>
                          <w:szCs w:val="28"/>
                          <w:lang w:eastAsia="zh-CN"/>
                        </w:rPr>
                        <w:t>附件三</w:t>
                      </w:r>
                    </w:p>
                  </w:txbxContent>
                </v:textbox>
              </v:shape>
            </w:pict>
          </mc:Fallback>
        </mc:AlternateContent>
      </w:r>
      <w:r>
        <w:rPr>
          <w:rFonts w:hint="eastAsia" w:ascii="宋体" w:hAnsi="宋体" w:eastAsia="宋体"/>
          <w:b/>
          <w:spacing w:val="40"/>
          <w:sz w:val="44"/>
          <w:szCs w:val="44"/>
          <w:lang w:eastAsia="zh-CN"/>
        </w:rPr>
        <w:drawing>
          <wp:inline distT="0" distB="0" distL="114300" distR="114300">
            <wp:extent cx="6482080" cy="8866505"/>
            <wp:effectExtent l="0" t="0" r="10160" b="3175"/>
            <wp:docPr id="282" name="图片 15" descr="67989667463188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15" descr="679896674631882853"/>
                    <pic:cNvPicPr>
                      <a:picLocks noChangeAspect="1"/>
                    </pic:cNvPicPr>
                  </pic:nvPicPr>
                  <pic:blipFill>
                    <a:blip r:embed="rId23">
                      <a:lum bright="17999"/>
                    </a:blip>
                    <a:srcRect l="2409" t="11229" b="13681"/>
                    <a:stretch>
                      <a:fillRect/>
                    </a:stretch>
                  </pic:blipFill>
                  <pic:spPr>
                    <a:xfrm>
                      <a:off x="0" y="0"/>
                      <a:ext cx="6482080" cy="88665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right="567"/>
        <w:jc w:val="center"/>
        <w:textAlignment w:val="auto"/>
        <w:outlineLvl w:val="9"/>
        <w:rPr>
          <w:rFonts w:hint="eastAsia" w:ascii="宋体" w:hAnsi="宋体" w:eastAsia="宋体"/>
          <w:b/>
          <w:spacing w:val="40"/>
          <w:sz w:val="44"/>
          <w:szCs w:val="44"/>
          <w:lang w:eastAsia="zh-CN"/>
        </w:rPr>
      </w:pPr>
      <w:r>
        <w:rPr>
          <w:rFonts w:hint="eastAsia" w:ascii="宋体" w:hAnsi="宋体" w:eastAsia="宋体"/>
          <w:b/>
          <w:spacing w:val="40"/>
          <w:sz w:val="44"/>
          <w:szCs w:val="44"/>
          <w:lang w:eastAsia="zh-CN"/>
        </w:rPr>
        <w:drawing>
          <wp:inline distT="0" distB="0" distL="114300" distR="114300">
            <wp:extent cx="6642100" cy="9491345"/>
            <wp:effectExtent l="0" t="0" r="2540" b="3175"/>
            <wp:docPr id="283" name="图片 16" descr="486685692965728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16" descr="486685692965728986"/>
                    <pic:cNvPicPr>
                      <a:picLocks noChangeAspect="1"/>
                    </pic:cNvPicPr>
                  </pic:nvPicPr>
                  <pic:blipFill>
                    <a:blip r:embed="rId24"/>
                    <a:srcRect t="6325" b="13293"/>
                    <a:stretch>
                      <a:fillRect/>
                    </a:stretch>
                  </pic:blipFill>
                  <pic:spPr>
                    <a:xfrm>
                      <a:off x="0" y="0"/>
                      <a:ext cx="6642100" cy="9491345"/>
                    </a:xfrm>
                    <a:prstGeom prst="rect">
                      <a:avLst/>
                    </a:prstGeom>
                    <a:noFill/>
                    <a:ln>
                      <a:noFill/>
                    </a:ln>
                  </pic:spPr>
                </pic:pic>
              </a:graphicData>
            </a:graphic>
          </wp:inline>
        </w:drawing>
      </w:r>
      <w:r>
        <w:rPr>
          <w:sz w:val="21"/>
        </w:rPr>
        <mc:AlternateContent>
          <mc:Choice Requires="wps">
            <w:drawing>
              <wp:anchor distT="0" distB="0" distL="114300" distR="114300" simplePos="0" relativeHeight="251746304" behindDoc="0" locked="0" layoutInCell="1" allowOverlap="1">
                <wp:simplePos x="0" y="0"/>
                <wp:positionH relativeFrom="column">
                  <wp:posOffset>41275</wp:posOffset>
                </wp:positionH>
                <wp:positionV relativeFrom="paragraph">
                  <wp:posOffset>70485</wp:posOffset>
                </wp:positionV>
                <wp:extent cx="1153795" cy="522605"/>
                <wp:effectExtent l="0" t="0" r="0" b="0"/>
                <wp:wrapNone/>
                <wp:docPr id="284" name="文本框 284"/>
                <wp:cNvGraphicFramePr/>
                <a:graphic xmlns:a="http://schemas.openxmlformats.org/drawingml/2006/main">
                  <a:graphicData uri="http://schemas.microsoft.com/office/word/2010/wordprocessingShape">
                    <wps:wsp>
                      <wps:cNvSpPr txBox="1"/>
                      <wps:spPr>
                        <a:xfrm>
                          <a:off x="0" y="0"/>
                          <a:ext cx="1153795" cy="522605"/>
                        </a:xfrm>
                        <a:prstGeom prst="rect">
                          <a:avLst/>
                        </a:prstGeom>
                        <a:noFill/>
                        <a:ln>
                          <a:noFill/>
                        </a:ln>
                      </wps:spPr>
                      <wps:txbx>
                        <w:txbxContent>
                          <w:p>
                            <w:pPr>
                              <w:rPr>
                                <w:rFonts w:hint="eastAsia" w:eastAsia="宋体"/>
                                <w:b/>
                                <w:bCs/>
                                <w:sz w:val="28"/>
                                <w:szCs w:val="28"/>
                                <w:lang w:eastAsia="zh-CN"/>
                              </w:rPr>
                            </w:pPr>
                            <w:r>
                              <w:rPr>
                                <w:rFonts w:hint="eastAsia"/>
                                <w:b/>
                                <w:bCs/>
                                <w:sz w:val="28"/>
                                <w:szCs w:val="28"/>
                                <w:lang w:eastAsia="zh-CN"/>
                              </w:rPr>
                              <w:t>附件四</w:t>
                            </w:r>
                          </w:p>
                        </w:txbxContent>
                      </wps:txbx>
                      <wps:bodyPr upright="1"/>
                    </wps:wsp>
                  </a:graphicData>
                </a:graphic>
              </wp:anchor>
            </w:drawing>
          </mc:Choice>
          <mc:Fallback>
            <w:pict>
              <v:shape id="_x0000_s1026" o:spid="_x0000_s1026" o:spt="202" type="#_x0000_t202" style="position:absolute;left:0pt;margin-left:3.25pt;margin-top:5.55pt;height:41.15pt;width:90.85pt;z-index:251746304;mso-width-relative:page;mso-height-relative:page;" filled="f" stroked="f" coordsize="21600,21600" o:gfxdata="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80ODt1AAA&#10;AAcBAAAPAAAAAAAAAAEAIAAAACIAAABkcnMvZG93bnJldi54bWxQSwECFAAUAAAACACHTuJA9jBg&#10;87ABAABSAwAADgAAAAAAAAABACAAAAAjAQAAZHJzL2Uyb0RvYy54bWxQSwUGAAAAAAYABgBZAQAA&#10;RQUAAAAA&#10;">
                <v:fill on="f" focussize="0,0"/>
                <v:stroke on="f"/>
                <v:imagedata o:title=""/>
                <o:lock v:ext="edit" aspectratio="f"/>
                <v:textbox>
                  <w:txbxContent>
                    <w:p>
                      <w:pPr>
                        <w:rPr>
                          <w:rFonts w:hint="eastAsia" w:eastAsia="宋体"/>
                          <w:b/>
                          <w:bCs/>
                          <w:sz w:val="28"/>
                          <w:szCs w:val="28"/>
                          <w:lang w:eastAsia="zh-CN"/>
                        </w:rPr>
                      </w:pPr>
                      <w:r>
                        <w:rPr>
                          <w:rFonts w:hint="eastAsia"/>
                          <w:b/>
                          <w:bCs/>
                          <w:sz w:val="28"/>
                          <w:szCs w:val="28"/>
                          <w:lang w:eastAsia="zh-CN"/>
                        </w:rPr>
                        <w:t>附件四</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ind w:left="840" w:leftChars="400" w:right="567"/>
        <w:jc w:val="center"/>
        <w:textAlignment w:val="auto"/>
        <w:outlineLvl w:val="9"/>
        <w:rPr>
          <w:rFonts w:hint="eastAsia" w:ascii="宋体" w:hAnsi="宋体" w:eastAsia="宋体"/>
          <w:b/>
          <w:spacing w:val="40"/>
          <w:sz w:val="44"/>
          <w:szCs w:val="44"/>
          <w:lang w:eastAsia="zh-CN"/>
        </w:rPr>
      </w:pPr>
      <w:r>
        <w:rPr>
          <w:rFonts w:hint="eastAsia" w:ascii="宋体" w:hAnsi="宋体" w:eastAsia="宋体"/>
          <w:b/>
          <w:spacing w:val="40"/>
          <w:sz w:val="44"/>
          <w:szCs w:val="44"/>
          <w:lang w:eastAsia="zh-CN"/>
        </w:rPr>
        <w:drawing>
          <wp:inline distT="0" distB="0" distL="114300" distR="114300">
            <wp:extent cx="5793740" cy="9331960"/>
            <wp:effectExtent l="0" t="0" r="12700" b="10160"/>
            <wp:docPr id="285" name="图片 17" descr="81892255927952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17" descr="818922559279529351"/>
                    <pic:cNvPicPr>
                      <a:picLocks noChangeAspect="1"/>
                    </pic:cNvPicPr>
                  </pic:nvPicPr>
                  <pic:blipFill>
                    <a:blip r:embed="rId25"/>
                    <a:srcRect t="1701" b="7693"/>
                    <a:stretch>
                      <a:fillRect/>
                    </a:stretch>
                  </pic:blipFill>
                  <pic:spPr>
                    <a:xfrm>
                      <a:off x="0" y="0"/>
                      <a:ext cx="5793740" cy="93319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right="567"/>
        <w:jc w:val="center"/>
        <w:textAlignment w:val="auto"/>
        <w:outlineLvl w:val="9"/>
        <w:rPr>
          <w:rFonts w:hint="eastAsia" w:ascii="宋体" w:hAnsi="宋体" w:eastAsia="宋体"/>
          <w:b/>
          <w:spacing w:val="40"/>
          <w:sz w:val="44"/>
          <w:szCs w:val="44"/>
          <w:lang w:eastAsia="zh-CN"/>
        </w:rPr>
      </w:pPr>
      <w:r>
        <w:rPr>
          <w:rFonts w:hint="eastAsia" w:ascii="宋体" w:hAnsi="宋体" w:eastAsia="宋体"/>
          <w:b/>
          <w:spacing w:val="40"/>
          <w:sz w:val="44"/>
          <w:szCs w:val="44"/>
          <w:lang w:eastAsia="zh-CN"/>
        </w:rPr>
        <w:drawing>
          <wp:inline distT="0" distB="0" distL="114300" distR="114300">
            <wp:extent cx="6059170" cy="9598660"/>
            <wp:effectExtent l="0" t="0" r="6350" b="2540"/>
            <wp:docPr id="286" name="图片 18" descr="1540933647492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8" descr="15409336474924212"/>
                    <pic:cNvPicPr>
                      <a:picLocks noChangeAspect="1"/>
                    </pic:cNvPicPr>
                  </pic:nvPicPr>
                  <pic:blipFill>
                    <a:blip r:embed="rId26"/>
                    <a:srcRect t="2766" r="2214" b="10100"/>
                    <a:stretch>
                      <a:fillRect/>
                    </a:stretch>
                  </pic:blipFill>
                  <pic:spPr>
                    <a:xfrm>
                      <a:off x="0" y="0"/>
                      <a:ext cx="6059170" cy="95986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right="567"/>
        <w:jc w:val="both"/>
        <w:textAlignment w:val="auto"/>
        <w:outlineLvl w:val="9"/>
        <w:rPr>
          <w:rFonts w:hint="eastAsia" w:ascii="宋体" w:hAnsi="宋体" w:eastAsia="宋体"/>
          <w:b/>
          <w:spacing w:val="40"/>
          <w:sz w:val="44"/>
          <w:szCs w:val="44"/>
          <w:lang w:eastAsia="zh-CN"/>
        </w:rPr>
      </w:pPr>
      <w:r>
        <w:rPr>
          <w:rFonts w:hint="eastAsia" w:ascii="宋体" w:hAnsi="宋体" w:eastAsia="宋体"/>
          <w:b/>
          <w:spacing w:val="40"/>
          <w:sz w:val="44"/>
          <w:szCs w:val="44"/>
          <w:lang w:eastAsia="zh-CN"/>
        </w:rPr>
        <w:drawing>
          <wp:inline distT="0" distB="0" distL="114300" distR="114300">
            <wp:extent cx="6370955" cy="9674860"/>
            <wp:effectExtent l="0" t="0" r="14605" b="2540"/>
            <wp:docPr id="287" name="图片 19" descr="17973390735488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19" descr="179733907354883627"/>
                    <pic:cNvPicPr>
                      <a:picLocks noChangeAspect="1"/>
                    </pic:cNvPicPr>
                  </pic:nvPicPr>
                  <pic:blipFill>
                    <a:blip r:embed="rId27"/>
                    <a:srcRect t="8260" b="6323"/>
                    <a:stretch>
                      <a:fillRect/>
                    </a:stretch>
                  </pic:blipFill>
                  <pic:spPr>
                    <a:xfrm>
                      <a:off x="0" y="0"/>
                      <a:ext cx="6370955" cy="96748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right="567"/>
        <w:jc w:val="center"/>
        <w:textAlignment w:val="auto"/>
        <w:outlineLvl w:val="9"/>
        <w:rPr>
          <w:rFonts w:hint="eastAsia" w:ascii="宋体" w:hAnsi="宋体" w:eastAsia="宋体"/>
          <w:b/>
          <w:spacing w:val="40"/>
          <w:sz w:val="44"/>
          <w:szCs w:val="44"/>
          <w:lang w:eastAsia="zh-CN"/>
        </w:rPr>
      </w:pPr>
      <w:r>
        <w:rPr>
          <w:rFonts w:hint="eastAsia" w:ascii="宋体" w:hAnsi="宋体" w:eastAsia="宋体"/>
          <w:b/>
          <w:spacing w:val="40"/>
          <w:sz w:val="44"/>
          <w:szCs w:val="44"/>
          <w:lang w:eastAsia="zh-CN"/>
        </w:rPr>
        <w:drawing>
          <wp:inline distT="0" distB="0" distL="114300" distR="114300">
            <wp:extent cx="6638925" cy="9565005"/>
            <wp:effectExtent l="0" t="0" r="5715" b="5715"/>
            <wp:docPr id="288" name="图片 20" descr="微信图片_2019040414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0" descr="微信图片_20190404145200"/>
                    <pic:cNvPicPr>
                      <a:picLocks noChangeAspect="1"/>
                    </pic:cNvPicPr>
                  </pic:nvPicPr>
                  <pic:blipFill>
                    <a:blip r:embed="rId28"/>
                    <a:stretch>
                      <a:fillRect/>
                    </a:stretch>
                  </pic:blipFill>
                  <pic:spPr>
                    <a:xfrm>
                      <a:off x="0" y="0"/>
                      <a:ext cx="6638925" cy="9565005"/>
                    </a:xfrm>
                    <a:prstGeom prst="rect">
                      <a:avLst/>
                    </a:prstGeom>
                    <a:noFill/>
                    <a:ln>
                      <a:noFill/>
                    </a:ln>
                  </pic:spPr>
                </pic:pic>
              </a:graphicData>
            </a:graphic>
          </wp:inline>
        </w:drawing>
      </w:r>
      <w:r>
        <w:rPr>
          <w:rFonts w:hint="eastAsia" w:ascii="宋体" w:hAnsi="宋体" w:eastAsia="宋体"/>
          <w:b/>
          <w:spacing w:val="40"/>
          <w:sz w:val="44"/>
          <w:szCs w:val="44"/>
          <w:lang w:eastAsia="zh-CN"/>
        </w:rPr>
        <w:drawing>
          <wp:inline distT="0" distB="0" distL="114300" distR="114300">
            <wp:extent cx="6187440" cy="9443720"/>
            <wp:effectExtent l="0" t="0" r="0" b="5080"/>
            <wp:docPr id="289" name="图片 21" descr="62422b85bbbce0bcb225602ad4f7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1" descr="62422b85bbbce0bcb225602ad4f7eca"/>
                    <pic:cNvPicPr>
                      <a:picLocks noChangeAspect="1"/>
                    </pic:cNvPicPr>
                  </pic:nvPicPr>
                  <pic:blipFill>
                    <a:blip r:embed="rId29"/>
                    <a:srcRect t="4617" b="6323"/>
                    <a:stretch>
                      <a:fillRect/>
                    </a:stretch>
                  </pic:blipFill>
                  <pic:spPr>
                    <a:xfrm>
                      <a:off x="0" y="0"/>
                      <a:ext cx="6187440" cy="9443720"/>
                    </a:xfrm>
                    <a:prstGeom prst="rect">
                      <a:avLst/>
                    </a:prstGeom>
                    <a:noFill/>
                    <a:ln>
                      <a:noFill/>
                    </a:ln>
                  </pic:spPr>
                </pic:pic>
              </a:graphicData>
            </a:graphic>
          </wp:inline>
        </w:drawing>
      </w:r>
    </w:p>
    <w:p>
      <w:pPr>
        <w:jc w:val="both"/>
        <w:rPr>
          <w:rFonts w:hint="eastAsia" w:eastAsia="宋体"/>
          <w:lang w:eastAsia="zh-CN"/>
        </w:rPr>
      </w:pPr>
      <w:r>
        <w:rPr>
          <w:sz w:val="21"/>
        </w:rPr>
        <mc:AlternateContent>
          <mc:Choice Requires="wps">
            <w:drawing>
              <wp:anchor distT="0" distB="0" distL="114300" distR="114300" simplePos="0" relativeHeight="251748352" behindDoc="0" locked="0" layoutInCell="1" allowOverlap="1">
                <wp:simplePos x="0" y="0"/>
                <wp:positionH relativeFrom="column">
                  <wp:posOffset>7620</wp:posOffset>
                </wp:positionH>
                <wp:positionV relativeFrom="paragraph">
                  <wp:posOffset>-138430</wp:posOffset>
                </wp:positionV>
                <wp:extent cx="1153795" cy="522605"/>
                <wp:effectExtent l="0" t="0" r="0" b="0"/>
                <wp:wrapNone/>
                <wp:docPr id="290" name="文本框 290"/>
                <wp:cNvGraphicFramePr/>
                <a:graphic xmlns:a="http://schemas.openxmlformats.org/drawingml/2006/main">
                  <a:graphicData uri="http://schemas.microsoft.com/office/word/2010/wordprocessingShape">
                    <wps:wsp>
                      <wps:cNvSpPr txBox="1"/>
                      <wps:spPr>
                        <a:xfrm>
                          <a:off x="0" y="0"/>
                          <a:ext cx="1153795" cy="522605"/>
                        </a:xfrm>
                        <a:prstGeom prst="rect">
                          <a:avLst/>
                        </a:prstGeom>
                        <a:noFill/>
                        <a:ln>
                          <a:noFill/>
                        </a:ln>
                      </wps:spPr>
                      <wps:txbx>
                        <w:txbxContent>
                          <w:p>
                            <w:pPr>
                              <w:rPr>
                                <w:rFonts w:hint="eastAsia" w:eastAsia="宋体"/>
                                <w:b/>
                                <w:bCs/>
                                <w:sz w:val="28"/>
                                <w:szCs w:val="28"/>
                                <w:lang w:eastAsia="zh-CN"/>
                              </w:rPr>
                            </w:pPr>
                            <w:r>
                              <w:rPr>
                                <w:rFonts w:hint="eastAsia"/>
                                <w:b/>
                                <w:bCs/>
                                <w:sz w:val="28"/>
                                <w:szCs w:val="28"/>
                                <w:lang w:eastAsia="zh-CN"/>
                              </w:rPr>
                              <w:t>附件五</w:t>
                            </w:r>
                          </w:p>
                        </w:txbxContent>
                      </wps:txbx>
                      <wps:bodyPr upright="1"/>
                    </wps:wsp>
                  </a:graphicData>
                </a:graphic>
              </wp:anchor>
            </w:drawing>
          </mc:Choice>
          <mc:Fallback>
            <w:pict>
              <v:shape id="_x0000_s1026" o:spid="_x0000_s1026" o:spt="202" type="#_x0000_t202" style="position:absolute;left:0pt;margin-left:0.6pt;margin-top:-10.9pt;height:41.15pt;width:90.85pt;z-index:251748352;mso-width-relative:page;mso-height-relative:page;" filled="f" stroked="f" coordsize="21600,21600" o:gfxdata="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ywGcG1QAA&#10;AAgBAAAPAAAAAAAAAAEAIAAAACIAAABkcnMvZG93bnJldi54bWxQSwECFAAUAAAACACHTuJAvpEH&#10;b68BAABSAwAADgAAAAAAAAABACAAAAAkAQAAZHJzL2Uyb0RvYy54bWxQSwUGAAAAAAYABgBZAQAA&#10;RQUAAAAA&#10;">
                <v:fill on="f" focussize="0,0"/>
                <v:stroke on="f"/>
                <v:imagedata o:title=""/>
                <o:lock v:ext="edit" aspectratio="f"/>
                <v:textbox>
                  <w:txbxContent>
                    <w:p>
                      <w:pPr>
                        <w:rPr>
                          <w:rFonts w:hint="eastAsia" w:eastAsia="宋体"/>
                          <w:b/>
                          <w:bCs/>
                          <w:sz w:val="28"/>
                          <w:szCs w:val="28"/>
                          <w:lang w:eastAsia="zh-CN"/>
                        </w:rPr>
                      </w:pPr>
                      <w:r>
                        <w:rPr>
                          <w:rFonts w:hint="eastAsia"/>
                          <w:b/>
                          <w:bCs/>
                          <w:sz w:val="28"/>
                          <w:szCs w:val="28"/>
                          <w:lang w:eastAsia="zh-CN"/>
                        </w:rPr>
                        <w:t>附件五</w:t>
                      </w:r>
                    </w:p>
                  </w:txbxContent>
                </v:textbox>
              </v:shape>
            </w:pict>
          </mc:Fallback>
        </mc:AlternateContent>
      </w:r>
      <w:r>
        <w:rPr>
          <w:rFonts w:hint="eastAsia" w:eastAsia="宋体"/>
          <w:lang w:eastAsia="zh-CN"/>
        </w:rPr>
        <w:drawing>
          <wp:inline distT="0" distB="0" distL="114300" distR="114300">
            <wp:extent cx="6543675" cy="9433560"/>
            <wp:effectExtent l="0" t="0" r="9525" b="0"/>
            <wp:docPr id="291" name="图片 22" descr="33bb1f93930d55f7a3583174bb06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2" descr="33bb1f93930d55f7a3583174bb065e5"/>
                    <pic:cNvPicPr>
                      <a:picLocks noChangeAspect="1"/>
                    </pic:cNvPicPr>
                  </pic:nvPicPr>
                  <pic:blipFill>
                    <a:blip r:embed="rId30"/>
                    <a:srcRect l="1472" t="6917" b="13182"/>
                    <a:stretch>
                      <a:fillRect/>
                    </a:stretch>
                  </pic:blipFill>
                  <pic:spPr>
                    <a:xfrm>
                      <a:off x="0" y="0"/>
                      <a:ext cx="6543675" cy="9433560"/>
                    </a:xfrm>
                    <a:prstGeom prst="rect">
                      <a:avLst/>
                    </a:prstGeom>
                    <a:noFill/>
                    <a:ln>
                      <a:noFill/>
                    </a:ln>
                  </pic:spPr>
                </pic:pic>
              </a:graphicData>
            </a:graphic>
          </wp:inline>
        </w:drawing>
      </w:r>
      <w:r>
        <w:rPr>
          <w:sz w:val="21"/>
        </w:rPr>
        <mc:AlternateContent>
          <mc:Choice Requires="wps">
            <w:drawing>
              <wp:anchor distT="0" distB="0" distL="114300" distR="114300" simplePos="0" relativeHeight="251747328" behindDoc="0" locked="0" layoutInCell="1" allowOverlap="1">
                <wp:simplePos x="0" y="0"/>
                <wp:positionH relativeFrom="column">
                  <wp:posOffset>41275</wp:posOffset>
                </wp:positionH>
                <wp:positionV relativeFrom="paragraph">
                  <wp:posOffset>70485</wp:posOffset>
                </wp:positionV>
                <wp:extent cx="1153795" cy="522605"/>
                <wp:effectExtent l="0" t="0" r="0" b="0"/>
                <wp:wrapNone/>
                <wp:docPr id="292" name="文本框 292"/>
                <wp:cNvGraphicFramePr/>
                <a:graphic xmlns:a="http://schemas.openxmlformats.org/drawingml/2006/main">
                  <a:graphicData uri="http://schemas.microsoft.com/office/word/2010/wordprocessingShape">
                    <wps:wsp>
                      <wps:cNvSpPr txBox="1"/>
                      <wps:spPr>
                        <a:xfrm>
                          <a:off x="0" y="0"/>
                          <a:ext cx="1153795" cy="522605"/>
                        </a:xfrm>
                        <a:prstGeom prst="rect">
                          <a:avLst/>
                        </a:prstGeom>
                        <a:noFill/>
                        <a:ln>
                          <a:noFill/>
                        </a:ln>
                      </wps:spPr>
                      <wps:txbx>
                        <w:txbxContent>
                          <w:p>
                            <w:pPr>
                              <w:rPr>
                                <w:rFonts w:hint="eastAsia" w:eastAsia="宋体"/>
                                <w:b/>
                                <w:bCs/>
                                <w:sz w:val="28"/>
                                <w:szCs w:val="28"/>
                                <w:lang w:eastAsia="zh-CN"/>
                              </w:rPr>
                            </w:pPr>
                            <w:r>
                              <w:rPr>
                                <w:rFonts w:hint="eastAsia"/>
                                <w:b/>
                                <w:bCs/>
                                <w:sz w:val="28"/>
                                <w:szCs w:val="28"/>
                                <w:lang w:eastAsia="zh-CN"/>
                              </w:rPr>
                              <w:t>附件六</w:t>
                            </w:r>
                          </w:p>
                        </w:txbxContent>
                      </wps:txbx>
                      <wps:bodyPr upright="1"/>
                    </wps:wsp>
                  </a:graphicData>
                </a:graphic>
              </wp:anchor>
            </w:drawing>
          </mc:Choice>
          <mc:Fallback>
            <w:pict>
              <v:shape id="_x0000_s1026" o:spid="_x0000_s1026" o:spt="202" type="#_x0000_t202" style="position:absolute;left:0pt;margin-left:3.25pt;margin-top:5.55pt;height:41.15pt;width:90.85pt;z-index:251747328;mso-width-relative:page;mso-height-relative:page;" filled="f" stroked="f" coordsize="21600,21600" o:gfxdata="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zQ4O3UAAAA&#10;BwEAAA8AAAAAAAAAAQAgAAAAIgAAAGRycy9kb3ducmV2LnhtbFBLAQIUABQAAAAIAIdO4kDpiOjx&#10;rwEAAFIDAAAOAAAAAAAAAAEAIAAAACMBAABkcnMvZTJvRG9jLnhtbFBLBQYAAAAABgAGAFkBAABE&#10;BQAAAAA=&#10;">
                <v:fill on="f" focussize="0,0"/>
                <v:stroke on="f"/>
                <v:imagedata o:title=""/>
                <o:lock v:ext="edit" aspectratio="f"/>
                <v:textbox>
                  <w:txbxContent>
                    <w:p>
                      <w:pPr>
                        <w:rPr>
                          <w:rFonts w:hint="eastAsia" w:eastAsia="宋体"/>
                          <w:b/>
                          <w:bCs/>
                          <w:sz w:val="28"/>
                          <w:szCs w:val="28"/>
                          <w:lang w:eastAsia="zh-CN"/>
                        </w:rPr>
                      </w:pPr>
                      <w:r>
                        <w:rPr>
                          <w:rFonts w:hint="eastAsia"/>
                          <w:b/>
                          <w:bCs/>
                          <w:sz w:val="28"/>
                          <w:szCs w:val="28"/>
                          <w:lang w:eastAsia="zh-CN"/>
                        </w:rPr>
                        <w:t>附件六</w:t>
                      </w:r>
                    </w:p>
                  </w:txbxContent>
                </v:textbox>
              </v:shape>
            </w:pict>
          </mc:Fallback>
        </mc:AlternateContent>
      </w:r>
      <w:r>
        <w:rPr>
          <w:rFonts w:hint="eastAsia" w:eastAsia="宋体"/>
          <w:lang w:eastAsia="zh-CN"/>
        </w:rPr>
        <w:drawing>
          <wp:inline distT="0" distB="0" distL="114300" distR="114300">
            <wp:extent cx="6435725" cy="8949055"/>
            <wp:effectExtent l="0" t="0" r="10795" b="12065"/>
            <wp:docPr id="293" name="图片 23" descr="1db41b07651a3c674dae9501f02c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3" descr="1db41b07651a3c674dae9501f02cffe"/>
                    <pic:cNvPicPr>
                      <a:picLocks noChangeAspect="1"/>
                    </pic:cNvPicPr>
                  </pic:nvPicPr>
                  <pic:blipFill>
                    <a:blip r:embed="rId31"/>
                    <a:srcRect t="6454" r="3098" b="17749"/>
                    <a:stretch>
                      <a:fillRect/>
                    </a:stretch>
                  </pic:blipFill>
                  <pic:spPr>
                    <a:xfrm>
                      <a:off x="0" y="0"/>
                      <a:ext cx="6435725" cy="8949055"/>
                    </a:xfrm>
                    <a:prstGeom prst="rect">
                      <a:avLst/>
                    </a:prstGeom>
                    <a:noFill/>
                    <a:ln>
                      <a:noFill/>
                    </a:ln>
                  </pic:spPr>
                </pic:pic>
              </a:graphicData>
            </a:graphic>
          </wp:inline>
        </w:drawing>
      </w:r>
    </w:p>
    <w:p>
      <w:pPr>
        <w:jc w:val="both"/>
        <w:rPr>
          <w:rFonts w:hint="eastAsia" w:eastAsia="宋体"/>
          <w:lang w:eastAsia="zh-CN"/>
        </w:rPr>
      </w:pPr>
    </w:p>
    <w:p>
      <w:pPr>
        <w:pStyle w:val="2"/>
        <w:rPr>
          <w:rFonts w:hint="eastAsia"/>
          <w:lang w:val="en-US" w:eastAsia="zh-CN"/>
        </w:rPr>
      </w:pPr>
    </w:p>
    <w:p>
      <w:pPr>
        <w:pStyle w:val="2"/>
      </w:pPr>
    </w:p>
    <w:sectPr>
      <w:pgSz w:w="11906" w:h="16838"/>
      <w:pgMar w:top="720" w:right="720" w:bottom="720" w:left="72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ISOCTEUR">
    <w:altName w:val="Segoe Print"/>
    <w:panose1 w:val="020B0609020202020204"/>
    <w:charset w:val="00"/>
    <w:family w:val="modern"/>
    <w:pitch w:val="default"/>
    <w:sig w:usb0="00000000" w:usb1="00000000" w:usb2="00000000" w:usb3="00000000" w:csb0="4000009F" w:csb1="DFD70000"/>
  </w:font>
  <w:font w:name="MS Mincho">
    <w:panose1 w:val="02020609040205080304"/>
    <w:charset w:val="80"/>
    <w:family w:val="modern"/>
    <w:pitch w:val="default"/>
    <w:sig w:usb0="E00002FF" w:usb1="6AC7FDFB" w:usb2="00000012" w:usb3="00000000" w:csb0="4002009F" w:csb1="DFD70000"/>
  </w:font>
  <w:font w:name="新宋体">
    <w:panose1 w:val="02010609030101010101"/>
    <w:charset w:val="86"/>
    <w:family w:val="modern"/>
    <w:pitch w:val="default"/>
    <w:sig w:usb0="00000003" w:usb1="288F0000" w:usb2="00000006" w:usb3="00000000" w:csb0="00040001"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34acz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34aczAgAAZQQAAA4AAAAAAAAAAQAgAAAAHwEAAGRycy9lMm9Eb2MueG1sUEsF&#10;BgAAAAAGAAYAWQEAAMQFAAAAAA==&#10;">
              <v:fill on="f" focussize="0,0"/>
              <v:stroke on="f" weight="0.5pt"/>
              <v:imagedata o:title=""/>
              <o:lock v:ext="edit" aspectratio="f"/>
              <v:textbox inset="0mm,0mm,0mm,0mm" style="mso-fit-shape-to-text:t;">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283A08"/>
    <w:multiLevelType w:val="singleLevel"/>
    <w:tmpl w:val="F8283A08"/>
    <w:lvl w:ilvl="0" w:tentative="0">
      <w:start w:val="1"/>
      <w:numFmt w:val="chineseCounting"/>
      <w:suff w:val="nothing"/>
      <w:lvlText w:val="%1、"/>
      <w:lvlJc w:val="left"/>
      <w:rPr>
        <w:rFonts w:hint="eastAsia"/>
      </w:rPr>
    </w:lvl>
  </w:abstractNum>
  <w:abstractNum w:abstractNumId="1">
    <w:nsid w:val="3653B30A"/>
    <w:multiLevelType w:val="singleLevel"/>
    <w:tmpl w:val="3653B30A"/>
    <w:lvl w:ilvl="0" w:tentative="0">
      <w:start w:val="1"/>
      <w:numFmt w:val="decimal"/>
      <w:suff w:val="space"/>
      <w:lvlText w:val="%1）"/>
      <w:lvlJc w:val="left"/>
    </w:lvl>
  </w:abstractNum>
  <w:abstractNum w:abstractNumId="2">
    <w:nsid w:val="5997FEFC"/>
    <w:multiLevelType w:val="singleLevel"/>
    <w:tmpl w:val="5997FEFC"/>
    <w:lvl w:ilvl="0" w:tentative="0">
      <w:start w:val="1"/>
      <w:numFmt w:val="decimal"/>
      <w:suff w:val="nothing"/>
      <w:lvlText w:val="%1、"/>
      <w:lvlJc w:val="left"/>
    </w:lvl>
  </w:abstractNum>
  <w:abstractNum w:abstractNumId="3">
    <w:nsid w:val="59F2E092"/>
    <w:multiLevelType w:val="singleLevel"/>
    <w:tmpl w:val="59F2E092"/>
    <w:lvl w:ilvl="0" w:tentative="0">
      <w:start w:val="2"/>
      <w:numFmt w:val="chineseCounting"/>
      <w:suff w:val="nothing"/>
      <w:lvlText w:val="%1、"/>
      <w:lvlJc w:val="left"/>
    </w:lvl>
  </w:abstractNum>
  <w:abstractNum w:abstractNumId="4">
    <w:nsid w:val="59F94352"/>
    <w:multiLevelType w:val="singleLevel"/>
    <w:tmpl w:val="59F94352"/>
    <w:lvl w:ilvl="0" w:tentative="0">
      <w:start w:val="1"/>
      <w:numFmt w:val="decimal"/>
      <w:suff w:val="nothing"/>
      <w:lvlText w:val="（%1）"/>
      <w:lvlJc w:val="left"/>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5ZTk3NGEwYjU5NTRjMGMyYTY3YmRhYjE4MGNkNDYifQ=="/>
  </w:docVars>
  <w:rsids>
    <w:rsidRoot w:val="00000000"/>
    <w:rsid w:val="14384E32"/>
    <w:rsid w:val="65210AA9"/>
    <w:rsid w:val="77C964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9"/>
    <w:pPr>
      <w:keepNext/>
      <w:keepLines/>
      <w:spacing w:before="340" w:after="330" w:line="576" w:lineRule="auto"/>
      <w:outlineLvl w:val="0"/>
    </w:pPr>
    <w:rPr>
      <w:b/>
      <w:kern w:val="44"/>
      <w:sz w:val="44"/>
    </w:rPr>
  </w:style>
  <w:style w:type="paragraph" w:styleId="3">
    <w:name w:val="heading 2"/>
    <w:basedOn w:val="1"/>
    <w:next w:val="1"/>
    <w:autoRedefine/>
    <w:qFormat/>
    <w:uiPriority w:val="0"/>
    <w:pPr>
      <w:keepNext/>
      <w:keepLines/>
      <w:spacing w:before="260" w:after="260" w:line="413" w:lineRule="auto"/>
      <w:outlineLvl w:val="1"/>
    </w:pPr>
    <w:rPr>
      <w:rFonts w:ascii="宋体" w:hAnsi="宋体" w:eastAsia="Arial"/>
      <w:b/>
      <w:sz w:val="32"/>
    </w:rPr>
  </w:style>
  <w:style w:type="paragraph" w:styleId="4">
    <w:name w:val="heading 3"/>
    <w:basedOn w:val="1"/>
    <w:next w:val="1"/>
    <w:qFormat/>
    <w:uiPriority w:val="1"/>
    <w:pPr>
      <w:ind w:left="229"/>
      <w:outlineLvl w:val="3"/>
    </w:pPr>
    <w:rPr>
      <w:rFonts w:ascii="宋体" w:hAnsi="宋体" w:eastAsia="宋体"/>
      <w:b/>
      <w:bCs/>
      <w:sz w:val="24"/>
      <w:szCs w:val="24"/>
    </w:rPr>
  </w:style>
  <w:style w:type="character" w:default="1" w:styleId="15">
    <w:name w:val="Default Paragraph Font"/>
    <w:semiHidden/>
    <w:uiPriority w:val="0"/>
  </w:style>
  <w:style w:type="table" w:default="1" w:styleId="13">
    <w:name w:val="Normal Table"/>
    <w:semiHidden/>
    <w:uiPriority w:val="0"/>
    <w:tblPr>
      <w:tblCellMar>
        <w:top w:w="0" w:type="dxa"/>
        <w:left w:w="108" w:type="dxa"/>
        <w:bottom w:w="0" w:type="dxa"/>
        <w:right w:w="108" w:type="dxa"/>
      </w:tblCellMar>
    </w:tblPr>
  </w:style>
  <w:style w:type="paragraph" w:styleId="5">
    <w:name w:val="annotation text"/>
    <w:basedOn w:val="1"/>
    <w:semiHidden/>
    <w:qFormat/>
    <w:uiPriority w:val="0"/>
    <w:pPr>
      <w:jc w:val="left"/>
    </w:pPr>
  </w:style>
  <w:style w:type="paragraph" w:styleId="6">
    <w:name w:val="Body Text"/>
    <w:basedOn w:val="1"/>
    <w:uiPriority w:val="0"/>
    <w:pPr>
      <w:spacing w:after="120"/>
    </w:pPr>
  </w:style>
  <w:style w:type="paragraph" w:styleId="7">
    <w:name w:val="Body Text Indent"/>
    <w:basedOn w:val="1"/>
    <w:qFormat/>
    <w:uiPriority w:val="0"/>
    <w:pPr>
      <w:ind w:firstLine="538" w:firstLineChars="192"/>
    </w:pPr>
    <w:rPr>
      <w:sz w:val="28"/>
    </w:rPr>
  </w:style>
  <w:style w:type="paragraph" w:styleId="8">
    <w:name w:val="Plain Text"/>
    <w:basedOn w:val="1"/>
    <w:uiPriority w:val="0"/>
    <w:rPr>
      <w:rFonts w:ascii="仿宋_GB2312" w:hAnsi="仿宋_GB2312"/>
      <w:sz w:val="20"/>
    </w:rPr>
  </w:style>
  <w:style w:type="paragraph" w:styleId="9">
    <w:name w:val="Date"/>
    <w:basedOn w:val="1"/>
    <w:next w:val="1"/>
    <w:qFormat/>
    <w:uiPriority w:val="0"/>
    <w:pPr>
      <w:adjustRightInd w:val="0"/>
      <w:textAlignment w:val="baseline"/>
    </w:pPr>
    <w:rPr>
      <w:kern w:val="0"/>
      <w:sz w:val="24"/>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Indent 3"/>
    <w:basedOn w:val="1"/>
    <w:uiPriority w:val="0"/>
    <w:pPr>
      <w:spacing w:after="120"/>
      <w:ind w:left="420" w:leftChars="200"/>
    </w:pPr>
    <w:rPr>
      <w:sz w:val="16"/>
      <w:szCs w:val="16"/>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qFormat/>
    <w:uiPriority w:val="0"/>
  </w:style>
  <w:style w:type="paragraph" w:customStyle="1" w:styleId="17">
    <w:name w:val="gao"/>
    <w:basedOn w:val="1"/>
    <w:qFormat/>
    <w:uiPriority w:val="0"/>
    <w:pPr>
      <w:autoSpaceDE w:val="0"/>
      <w:autoSpaceDN w:val="0"/>
      <w:adjustRightInd w:val="0"/>
      <w:spacing w:line="360" w:lineRule="auto"/>
    </w:pPr>
    <w:rPr>
      <w:rFonts w:ascii="仿宋_GB2312"/>
      <w:spacing w:val="-20"/>
      <w:kern w:val="0"/>
      <w:sz w:val="28"/>
      <w:szCs w:val="24"/>
    </w:rPr>
  </w:style>
  <w:style w:type="paragraph" w:customStyle="1" w:styleId="18">
    <w:name w:val="标准正文"/>
    <w:basedOn w:val="1"/>
    <w:qFormat/>
    <w:uiPriority w:val="0"/>
    <w:pPr>
      <w:adjustRightInd w:val="0"/>
      <w:spacing w:line="460" w:lineRule="atLeast"/>
      <w:ind w:firstLine="567"/>
      <w:jc w:val="left"/>
    </w:pPr>
    <w:rPr>
      <w:kern w:val="28"/>
      <w:sz w:val="28"/>
      <w:szCs w:val="20"/>
    </w:rPr>
  </w:style>
  <w:style w:type="paragraph" w:customStyle="1" w:styleId="19">
    <w:name w:val="表格文字2"/>
    <w:basedOn w:val="20"/>
    <w:qFormat/>
    <w:uiPriority w:val="0"/>
    <w:pPr>
      <w:autoSpaceDE/>
      <w:autoSpaceDN/>
      <w:spacing w:after="0"/>
      <w:textAlignment w:val="baseline"/>
    </w:pPr>
    <w:rPr>
      <w:rFonts w:ascii="仿宋_GB2312" w:eastAsia="仿宋_GB2312"/>
    </w:rPr>
  </w:style>
  <w:style w:type="paragraph" w:customStyle="1" w:styleId="20">
    <w:name w:val="表格文字"/>
    <w:basedOn w:val="1"/>
    <w:autoRedefine/>
    <w:qFormat/>
    <w:uiPriority w:val="0"/>
    <w:pPr>
      <w:autoSpaceDE w:val="0"/>
      <w:autoSpaceDN w:val="0"/>
      <w:adjustRightInd w:val="0"/>
      <w:spacing w:before="60" w:after="60"/>
      <w:jc w:val="center"/>
      <w:textAlignment w:val="bottom"/>
    </w:pPr>
    <w:rPr>
      <w:rFonts w:eastAsia="黑体"/>
      <w:kern w:val="0"/>
      <w:sz w:val="24"/>
    </w:rPr>
  </w:style>
  <w:style w:type="paragraph" w:customStyle="1" w:styleId="21">
    <w:name w:val="样式 小四 首行缩进:  0.85 厘米"/>
    <w:basedOn w:val="1"/>
    <w:qFormat/>
    <w:uiPriority w:val="0"/>
    <w:pPr>
      <w:spacing w:line="360" w:lineRule="auto"/>
      <w:ind w:firstLine="482"/>
    </w:pPr>
    <w:rPr>
      <w:sz w:val="24"/>
      <w:szCs w:val="24"/>
    </w:rPr>
  </w:style>
  <w:style w:type="paragraph" w:customStyle="1" w:styleId="22">
    <w:name w:val="报告表正文格式"/>
    <w:basedOn w:val="1"/>
    <w:qFormat/>
    <w:uiPriority w:val="0"/>
    <w:pPr>
      <w:tabs>
        <w:tab w:val="center" w:pos="0"/>
      </w:tabs>
      <w:spacing w:line="520" w:lineRule="exact"/>
      <w:ind w:left="0" w:leftChars="0" w:firstLine="640" w:firstLineChars="200"/>
    </w:pPr>
    <w:rPr>
      <w:rFonts w:ascii="Times New Roman" w:hAnsi="Times New Roman" w:eastAsia="宋体"/>
      <w:sz w:val="24"/>
    </w:rPr>
  </w:style>
  <w:style w:type="paragraph" w:customStyle="1" w:styleId="2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4">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wmf"/><Relationship Id="rId14" Type="http://schemas.openxmlformats.org/officeDocument/2006/relationships/oleObject" Target="embeddings/oleObject3.bin"/><Relationship Id="rId13" Type="http://schemas.openxmlformats.org/officeDocument/2006/relationships/image" Target="media/image7.png"/><Relationship Id="rId12" Type="http://schemas.openxmlformats.org/officeDocument/2006/relationships/image" Target="media/image6.wmf"/><Relationship Id="rId11" Type="http://schemas.openxmlformats.org/officeDocument/2006/relationships/oleObject" Target="embeddings/oleObject2.bin"/><Relationship Id="rId10" Type="http://schemas.openxmlformats.org/officeDocument/2006/relationships/image" Target="media/image5.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69</Pages>
  <Words>0</Words>
  <Characters>0</Characters>
  <Lines>0</Lines>
  <Paragraphs>0</Paragraphs>
  <TotalTime>1</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2019-05-27T08:15:00Z</dcterms:created>
  <dc:creator>Administrator</dc:creator>
  <cp:lastModifiedBy>悦朝胜</cp:lastModifiedBy>
  <dcterms:modified xsi:type="dcterms:W3CDTF">2024-11-01T00:30:49Z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C89DF50DC77E40FEBEA5C04C52F9C0C2_12</vt:lpwstr>
  </property>
</Properties>
</file>