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B09A1">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12786630">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豫0526环罚决字〔2024〕45号</w:t>
      </w:r>
      <w:bookmarkEnd w:id="0"/>
      <w:r>
        <w:rPr>
          <w:rFonts w:ascii="FZKTK--GBK1-0" w:hAnsi="FZKTK--GBK1-0" w:eastAsia="FZKTK--GBK1-0" w:cs="FZKTK--GBK1-0"/>
          <w:color w:val="000000"/>
          <w:kern w:val="0"/>
          <w:sz w:val="32"/>
          <w:szCs w:val="32"/>
          <w:lang w:val="en-US" w:eastAsia="zh-CN" w:bidi="ar"/>
        </w:rPr>
        <w:t xml:space="preserve"> </w:t>
      </w:r>
    </w:p>
    <w:p w14:paraId="441E1140">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滑县远华塑业厂： </w:t>
      </w:r>
    </w:p>
    <w:p w14:paraId="0E09553E">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91410526MA4629YJ7G </w:t>
      </w:r>
    </w:p>
    <w:p w14:paraId="734087A1">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地址：安阳市滑县上官镇李阳城村 </w:t>
      </w:r>
      <w:r>
        <w:rPr>
          <w:rFonts w:hint="default" w:ascii="Times New Roman" w:hAnsi="Times New Roman" w:eastAsia="宋体" w:cs="Times New Roman"/>
          <w:color w:val="000000"/>
          <w:kern w:val="0"/>
          <w:sz w:val="32"/>
          <w:szCs w:val="32"/>
          <w:lang w:val="en-US" w:eastAsia="zh-CN" w:bidi="ar"/>
        </w:rPr>
        <w:t xml:space="preserve">274 </w:t>
      </w:r>
      <w:r>
        <w:rPr>
          <w:rFonts w:hint="eastAsia" w:ascii="仿宋" w:hAnsi="仿宋" w:eastAsia="仿宋" w:cs="仿宋"/>
          <w:color w:val="000000"/>
          <w:kern w:val="0"/>
          <w:sz w:val="32"/>
          <w:szCs w:val="32"/>
          <w:lang w:val="en-US" w:eastAsia="zh-CN" w:bidi="ar"/>
        </w:rPr>
        <w:t xml:space="preserve">号 </w:t>
      </w:r>
    </w:p>
    <w:p w14:paraId="6CAAC6F9">
      <w:pPr>
        <w:keepNext w:val="0"/>
        <w:keepLines w:val="0"/>
        <w:widowControl/>
        <w:suppressLineNumbers w:val="0"/>
        <w:jc w:val="left"/>
      </w:pPr>
      <w:r>
        <w:rPr>
          <w:rFonts w:hint="eastAsia" w:ascii="仿宋" w:hAnsi="仿宋" w:eastAsia="仿宋" w:cs="仿宋"/>
          <w:color w:val="000000"/>
          <w:kern w:val="0"/>
          <w:sz w:val="32"/>
          <w:szCs w:val="32"/>
          <w:lang w:val="en-US" w:eastAsia="zh-CN" w:bidi="ar"/>
        </w:rPr>
        <w:t>投资人：仝会敏</w:t>
      </w:r>
      <w:r>
        <w:rPr>
          <w:rFonts w:hint="default" w:ascii="Times New Roman" w:hAnsi="Times New Roman" w:eastAsia="宋体" w:cs="Times New Roman"/>
          <w:color w:val="000000"/>
          <w:kern w:val="0"/>
          <w:sz w:val="32"/>
          <w:szCs w:val="32"/>
          <w:lang w:val="en-US" w:eastAsia="zh-CN" w:bidi="ar"/>
        </w:rPr>
        <w:t xml:space="preserve"> </w:t>
      </w:r>
    </w:p>
    <w:p w14:paraId="6449C6B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6E5793A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日对对你单位进行了调查，发现你单位实施了以下环境违法行为：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 xml:space="preserve">日，安阳市生态环境局执法人员按照“双随机”执法检查要求检查至你单位时，发现你单位西侧三条注塑生产线正在生产，注塑生产线上方仅安装有集气罩，且管道断裂，未按照现状环境影响评估报告及评估意见书要求安装废气吸附装置。 </w:t>
      </w:r>
    </w:p>
    <w:p w14:paraId="195B65E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现场检查（勘察）笔录；现场勘察示意图；现场照片证据；调查询问笔录；营业执照复印件；授权委托书；被授权人身份证复印件；见证人身份证明；固定污染源排污登记回执复印件；现状环境影响评估报告及评估意见书复印件；国家企业信用信息公示系统截图；统计上大中小微型企业划分办法网站截图及打印件；执法证扫描件 </w:t>
      </w:r>
    </w:p>
    <w:p w14:paraId="5809B30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 xml:space="preserve">号），责令你单位立即按照规定安装、使用污染防治设施。 </w:t>
      </w:r>
    </w:p>
    <w:p w14:paraId="2758649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日，根据责改要求，我局对你单位违法行为整改情况进行复查，你单位均已停产，管道未修复、污染防治设施未安装。 </w:t>
      </w:r>
    </w:p>
    <w:p w14:paraId="6283798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33</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4B0CE38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48205999">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3EF2EBC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产生含挥发性有机物废气的注塑生产活动未按照规定安装、使用污染防治设施违法行为违反了《中华人民共和国大气污染防治法》第四十五条“产生含挥发性有机物废气的生产和服务活动，应当在密闭空间或者设备中进行，并按照规定安装、使用污染防治设施；无法密闭的，应当采取措施减少废气排放。”的规定。 </w:t>
      </w:r>
    </w:p>
    <w:p w14:paraId="57815C0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未按照规定安装、使用污染防治设施，裁量等级：</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；裁量因素：涉及行业，内容：涂装、印刷、包装、粘合等含挥发性有机物的产品使用，基础化学原料制造、化学药品原料药制造等含挥发性有机物的产品生产，裁量等级：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；裁量因素：生产和服务活动地点，内容：符合环境功能区划，裁量等级：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w:t>
      </w:r>
      <w:r>
        <w:rPr>
          <w:rFonts w:hint="default" w:ascii="Times New Roman" w:hAnsi="Times New Roman" w:eastAsia="宋体" w:cs="Times New Roman"/>
          <w:color w:val="000000"/>
          <w:kern w:val="0"/>
          <w:sz w:val="32"/>
          <w:szCs w:val="32"/>
          <w:lang w:val="en-US" w:eastAsia="zh-CN" w:bidi="ar"/>
        </w:rPr>
        <w:t xml:space="preserve">7 </w:t>
      </w:r>
      <w:r>
        <w:rPr>
          <w:rFonts w:hint="eastAsia" w:ascii="仿宋" w:hAnsi="仿宋" w:eastAsia="仿宋" w:cs="仿宋"/>
          <w:color w:val="000000"/>
          <w:kern w:val="0"/>
          <w:sz w:val="32"/>
          <w:szCs w:val="32"/>
          <w:lang w:val="en-US" w:eastAsia="zh-CN" w:bidi="ar"/>
        </w:rPr>
        <w:t>天以上，裁量等级：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；裁量因素：是否配合执法检查，内容：配合调查，裁量等级：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[2,1,1,1,1,5,1,1]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93350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93350=20000+(200000-20000)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 xml:space="preserve">² </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93350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530208F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经研究，我局对你单位产生含挥发性有机物废气的注塑生产活动未按照规定安装、使用污染防治设施违法行为作出以下行政处罚决定： </w:t>
      </w:r>
    </w:p>
    <w:p w14:paraId="5565F84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玖万叁仟叁佰伍拾元整的行政处罚。</w:t>
      </w:r>
      <w:r>
        <w:rPr>
          <w:rFonts w:hint="default" w:ascii="Times New Roman" w:hAnsi="Times New Roman" w:eastAsia="宋体" w:cs="Times New Roman"/>
          <w:color w:val="000000"/>
          <w:kern w:val="0"/>
          <w:sz w:val="32"/>
          <w:szCs w:val="32"/>
          <w:lang w:val="en-US" w:eastAsia="zh-CN" w:bidi="ar"/>
        </w:rPr>
        <w:t xml:space="preserve"> </w:t>
      </w:r>
    </w:p>
    <w:p w14:paraId="1DD8CCB2">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001F0B3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06039B1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120BE17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577BF149">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6DF9AF60">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28F06EB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4693B96D">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314A417D">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3B91EC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00DA3505"/>
    <w:rsid w:val="00DA3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2024-10-31T01:16:00Z</dcterms:created>
  <dc:creator>Administrator</dc:creator>
  <cp:lastModifiedBy>Administrator</cp:lastModifiedBy>
  <dcterms:modified xsi:type="dcterms:W3CDTF">2024-10-31T01:36:41Z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EE16A6E2B2144861AE1873413C953158_11</vt:lpwstr>
  </property>
</Properties>
</file>