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AB06D">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EDF7CB3">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豫0526环罚决字〔2024〕44号</w:t>
      </w:r>
      <w:bookmarkEnd w:id="0"/>
      <w:r>
        <w:rPr>
          <w:rFonts w:ascii="FZKTK--GBK1-0" w:hAnsi="FZKTK--GBK1-0" w:eastAsia="FZKTK--GBK1-0" w:cs="FZKTK--GBK1-0"/>
          <w:color w:val="000000"/>
          <w:kern w:val="0"/>
          <w:sz w:val="32"/>
          <w:szCs w:val="32"/>
          <w:lang w:val="en-US" w:eastAsia="zh-CN" w:bidi="ar"/>
        </w:rPr>
        <w:t xml:space="preserve"> </w:t>
      </w:r>
    </w:p>
    <w:p w14:paraId="432936A6">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滑县道口北环加油站： </w:t>
      </w:r>
    </w:p>
    <w:p w14:paraId="126491B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91410526MA404NE677 </w:t>
      </w:r>
    </w:p>
    <w:p w14:paraId="0D2316E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地址：安阳市滑县道口北环城西段 </w:t>
      </w:r>
    </w:p>
    <w:p w14:paraId="1945522A">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投资人：付静静</w:t>
      </w:r>
      <w:r>
        <w:rPr>
          <w:rFonts w:hint="default" w:ascii="Times New Roman" w:hAnsi="Times New Roman" w:eastAsia="宋体" w:cs="Times New Roman"/>
          <w:color w:val="000000"/>
          <w:kern w:val="0"/>
          <w:sz w:val="32"/>
          <w:szCs w:val="32"/>
          <w:lang w:val="en-US" w:eastAsia="zh-CN" w:bidi="ar"/>
        </w:rPr>
        <w:t xml:space="preserve"> </w:t>
      </w:r>
    </w:p>
    <w:p w14:paraId="0276915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4F913B7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日，我局执法人员会同第三方检测单位到你单位进行了现场检测，检测报告显示你单位</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号加油枪气液比为</w:t>
      </w:r>
      <w:r>
        <w:rPr>
          <w:rFonts w:hint="default" w:ascii="Times New Roman" w:hAnsi="Times New Roman" w:eastAsia="宋体" w:cs="Times New Roman"/>
          <w:color w:val="000000"/>
          <w:kern w:val="0"/>
          <w:sz w:val="32"/>
          <w:szCs w:val="32"/>
          <w:lang w:val="en-US" w:eastAsia="zh-CN" w:bidi="ar"/>
        </w:rPr>
        <w:t>0.76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号加油枪气液比为</w:t>
      </w:r>
      <w:r>
        <w:rPr>
          <w:rFonts w:hint="default" w:ascii="Times New Roman" w:hAnsi="Times New Roman" w:eastAsia="宋体" w:cs="Times New Roman"/>
          <w:color w:val="000000"/>
          <w:kern w:val="0"/>
          <w:sz w:val="32"/>
          <w:szCs w:val="32"/>
          <w:lang w:val="en-US" w:eastAsia="zh-CN" w:bidi="ar"/>
        </w:rPr>
        <w:t>0.89</w:t>
      </w:r>
      <w:r>
        <w:rPr>
          <w:rFonts w:hint="eastAsia" w:ascii="仿宋" w:hAnsi="仿宋" w:eastAsia="仿宋" w:cs="仿宋"/>
          <w:color w:val="000000"/>
          <w:kern w:val="0"/>
          <w:sz w:val="32"/>
          <w:szCs w:val="32"/>
          <w:lang w:val="en-US" w:eastAsia="zh-CN" w:bidi="ar"/>
        </w:rPr>
        <w:t>，超出《加油站大气污染物排放标（</w:t>
      </w:r>
      <w:r>
        <w:rPr>
          <w:rFonts w:hint="default" w:ascii="Times New Roman" w:hAnsi="Times New Roman" w:eastAsia="宋体" w:cs="Times New Roman"/>
          <w:color w:val="000000"/>
          <w:kern w:val="0"/>
          <w:sz w:val="32"/>
          <w:szCs w:val="32"/>
          <w:lang w:val="en-US" w:eastAsia="zh-CN" w:bidi="ar"/>
        </w:rPr>
        <w:t>GB20952-2020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w:t>
      </w:r>
      <w:r>
        <w:rPr>
          <w:rFonts w:hint="eastAsia" w:ascii="仿宋" w:hAnsi="仿宋" w:eastAsia="仿宋" w:cs="仿宋"/>
          <w:color w:val="000000"/>
          <w:kern w:val="0"/>
          <w:sz w:val="32"/>
          <w:szCs w:val="32"/>
          <w:lang w:val="en-US" w:eastAsia="zh-CN" w:bidi="ar"/>
        </w:rPr>
        <w:t xml:space="preserve">：“各种加油油气回收系统的气液比均应在大于等于 </w:t>
      </w:r>
      <w:r>
        <w:rPr>
          <w:rFonts w:hint="default" w:ascii="Times New Roman" w:hAnsi="Times New Roman" w:eastAsia="宋体" w:cs="Times New Roman"/>
          <w:color w:val="000000"/>
          <w:kern w:val="0"/>
          <w:sz w:val="32"/>
          <w:szCs w:val="32"/>
          <w:lang w:val="en-US" w:eastAsia="zh-CN" w:bidi="ar"/>
        </w:rPr>
        <w:t xml:space="preserve">1.0 </w:t>
      </w:r>
      <w:r>
        <w:rPr>
          <w:rFonts w:hint="eastAsia" w:ascii="仿宋" w:hAnsi="仿宋" w:eastAsia="仿宋" w:cs="仿宋"/>
          <w:color w:val="000000"/>
          <w:kern w:val="0"/>
          <w:sz w:val="32"/>
          <w:szCs w:val="32"/>
          <w:lang w:val="en-US" w:eastAsia="zh-CN" w:bidi="ar"/>
        </w:rPr>
        <w:t xml:space="preserve">和小于等于 </w:t>
      </w:r>
      <w:r>
        <w:rPr>
          <w:rFonts w:hint="default" w:ascii="Times New Roman" w:hAnsi="Times New Roman" w:eastAsia="宋体" w:cs="Times New Roman"/>
          <w:color w:val="000000"/>
          <w:kern w:val="0"/>
          <w:sz w:val="32"/>
          <w:szCs w:val="32"/>
          <w:lang w:val="en-US" w:eastAsia="zh-CN" w:bidi="ar"/>
        </w:rPr>
        <w:t xml:space="preserve">1.2 </w:t>
      </w:r>
      <w:r>
        <w:rPr>
          <w:rFonts w:hint="eastAsia" w:ascii="仿宋" w:hAnsi="仿宋" w:eastAsia="仿宋" w:cs="仿宋"/>
          <w:color w:val="000000"/>
          <w:kern w:val="0"/>
          <w:sz w:val="32"/>
          <w:szCs w:val="32"/>
          <w:lang w:val="en-US" w:eastAsia="zh-CN" w:bidi="ar"/>
        </w:rPr>
        <w:t xml:space="preserve">范围内”的限值范围，你单位未按照国家有关规定正常使用油气回收装置。 </w:t>
      </w:r>
    </w:p>
    <w:p w14:paraId="36B4F71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笔录；现场勘查示意图；现场照片证据；《加油站大气污染物排放标准》复印件；检测报告；调查询问笔录；营业执照复印件；投资人身份证复印件；授权委托书；被委托人身份证复印件；现状环境影响评估报告及评估意见书复印件；排污许可证复印件；《统计上大中小微型企业划分办法》打印件；增值税及附加税费申报表复印件；考勤表照片；执法证扫描件 </w:t>
      </w:r>
    </w:p>
    <w:p w14:paraId="21B69BA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42</w:t>
      </w:r>
      <w:r>
        <w:rPr>
          <w:rFonts w:hint="eastAsia" w:ascii="仿宋" w:hAnsi="仿宋" w:eastAsia="仿宋" w:cs="仿宋"/>
          <w:color w:val="000000"/>
          <w:kern w:val="0"/>
          <w:sz w:val="32"/>
          <w:szCs w:val="32"/>
          <w:lang w:val="en-US" w:eastAsia="zh-CN" w:bidi="ar"/>
        </w:rPr>
        <w:t xml:space="preserve">号），责令你单位立即恢复正常使用油气回收装置。 </w:t>
      </w:r>
    </w:p>
    <w:p w14:paraId="2BD10EC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日，根据责改要求，我局对你单位违法行为整改情况进行复查，你单位已更新了加油枪和管线，并委托河南环宸检测技术有限公司进行了复检，复检结果气液比数值达标。 </w:t>
      </w:r>
    </w:p>
    <w:p w14:paraId="7918779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36</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29160B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E36C8C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6B4A2A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国家有关规定正常使用油气回收装置违法行为违反了《中华人民共和国大气污染防治法》第四十七条第二款：“储油储气库、加油加气站、原油成品油码头、原油成品油运输船舶和油罐车、气罐车等，应当按照国家有关规定安装油气回收装置并保持正常使用。”的规定。 </w:t>
      </w:r>
    </w:p>
    <w:p w14:paraId="32A0448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四项：“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经监测不符合要求的指标参数</w:t>
      </w:r>
      <w:r>
        <w:rPr>
          <w:rFonts w:hint="default" w:ascii="Times New Roman" w:hAnsi="Times New Roman" w:eastAsia="宋体" w:cs="Times New Roman"/>
          <w:color w:val="000000"/>
          <w:kern w:val="0"/>
          <w:sz w:val="32"/>
          <w:szCs w:val="32"/>
          <w:lang w:val="en-US" w:eastAsia="zh-CN" w:bidi="ar"/>
        </w:rPr>
        <w:t xml:space="preserve"> 1 </w:t>
      </w:r>
      <w:r>
        <w:rPr>
          <w:rFonts w:hint="eastAsia" w:ascii="仿宋" w:hAnsi="仿宋" w:eastAsia="仿宋" w:cs="仿宋"/>
          <w:color w:val="000000"/>
          <w:kern w:val="0"/>
          <w:sz w:val="32"/>
          <w:szCs w:val="32"/>
          <w:lang w:val="en-US" w:eastAsia="zh-CN" w:bidi="ar"/>
        </w:rPr>
        <w:t>个，裁量等级：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；裁量因素：未安装油气回收装置设备，内容：加油加气站，裁量等级：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[3,1,2,1,1,1]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33800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33800=20000+(200000-20000)</w:t>
      </w:r>
      <w:r>
        <w:rPr>
          <w:rFonts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[(1/5)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 xml:space="preserve">，最终裁量金额： </w:t>
      </w:r>
    </w:p>
    <w:p w14:paraId="7207E068">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 xml:space="preserve">33800.0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E5D501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经研究，我局对你单位未按照国家有关规定正常使用油气回收装置违法行为作出以下行政处罚决定： </w:t>
      </w:r>
    </w:p>
    <w:p w14:paraId="437E34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叁万叁仟捌佰元整的行政处罚。</w:t>
      </w:r>
      <w:r>
        <w:rPr>
          <w:rFonts w:hint="default" w:ascii="Times New Roman" w:hAnsi="Times New Roman" w:eastAsia="宋体" w:cs="Times New Roman"/>
          <w:color w:val="000000"/>
          <w:kern w:val="0"/>
          <w:sz w:val="32"/>
          <w:szCs w:val="32"/>
          <w:lang w:val="en-US" w:eastAsia="zh-CN" w:bidi="ar"/>
        </w:rPr>
        <w:t xml:space="preserve"> </w:t>
      </w:r>
    </w:p>
    <w:p w14:paraId="721C74B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2A76C9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根据《中华人民共和国行政处罚法》和《罚款决定与罚款收 </w:t>
      </w:r>
    </w:p>
    <w:p w14:paraId="763FD4BB">
      <w:pPr>
        <w:keepNext w:val="0"/>
        <w:keepLines w:val="0"/>
        <w:widowControl/>
        <w:suppressLineNumbers w:val="0"/>
        <w:jc w:val="left"/>
      </w:pPr>
      <w:r>
        <w:rPr>
          <w:rFonts w:hint="eastAsia" w:ascii="仿宋" w:hAnsi="仿宋" w:eastAsia="仿宋" w:cs="仿宋"/>
          <w:color w:val="000000"/>
          <w:kern w:val="0"/>
          <w:sz w:val="32"/>
          <w:szCs w:val="32"/>
          <w:lang w:val="en-US" w:eastAsia="zh-CN" w:bidi="ar"/>
        </w:rPr>
        <w:t>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355844A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BEDCFD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130D46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6A41DDC">
      <w:pPr>
        <w:keepNext w:val="0"/>
        <w:keepLines w:val="0"/>
        <w:widowControl/>
        <w:suppressLineNumbers w:val="0"/>
        <w:jc w:val="left"/>
      </w:pPr>
    </w:p>
    <w:p w14:paraId="41DBC5F1">
      <w:pPr>
        <w:keepNext w:val="0"/>
        <w:keepLines w:val="0"/>
        <w:widowControl/>
        <w:suppressLineNumbers w:val="0"/>
        <w:jc w:val="left"/>
      </w:pPr>
    </w:p>
    <w:p w14:paraId="0DACD558">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D0C9705">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07418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447B7BAC"/>
    <w:rsid w:val="447B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2024-10-31T01:16:00Z</dcterms:created>
  <dc:creator>Administrator</dc:creator>
  <cp:lastModifiedBy>Administrator</cp:lastModifiedBy>
  <dcterms:modified xsi:type="dcterms:W3CDTF">2024-10-31T01:31:07Z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A6323198C7174589B7862B5B8747E9EA_11</vt:lpwstr>
  </property>
</Properties>
</file>