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A0D9">
      <w:pPr>
        <w:pStyle w:val="3"/>
        <w:widowControl/>
        <w:shd w:val="clear" w:color="auto" w:fill="FFFFFF"/>
        <w:spacing w:before="0" w:beforeAutospacing="0" w:after="450" w:afterAutospacing="0" w:line="7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滑县202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年基层农技推广体系改革与建设项目技术指导员遴选办法</w:t>
      </w:r>
    </w:p>
    <w:p w14:paraId="62D74739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为贯彻落实《河南省农业农村厅办公室关于印发河南省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年基层农技推广体系改革与建设项目实施方案》的通知及《安阳市农业农村局关于印发安阳市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年基层农技推广体系改革与建设项目实施方案》的通知文件精神，继续深化改革，加强基层农业技术推广体系建设，大力提升基层农业技术推广体系公共服务能力。结合我县实际，特制定技术指导员的遴选办法。</w:t>
      </w:r>
    </w:p>
    <w:p w14:paraId="545FBC03">
      <w:pPr>
        <w:pStyle w:val="4"/>
        <w:spacing w:before="0" w:beforeAutospacing="0" w:after="0" w:afterAutospacing="0" w:line="560" w:lineRule="exact"/>
        <w:ind w:right="-512" w:rightChars="-244" w:firstLine="643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一、技术指导员数量</w:t>
      </w:r>
    </w:p>
    <w:p w14:paraId="33A5D754">
      <w:pPr>
        <w:pStyle w:val="4"/>
        <w:spacing w:before="0" w:beforeAutospacing="0" w:after="0" w:afterAutospacing="0" w:line="560" w:lineRule="exact"/>
        <w:ind w:right="-512" w:rightChars="-244" w:firstLine="688" w:firstLineChars="21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从县乡两级农技人员中择优选聘技术指导员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 w14:paraId="42DC56BC">
      <w:pPr>
        <w:pStyle w:val="4"/>
        <w:spacing w:before="0" w:beforeAutospacing="0" w:after="0" w:afterAutospacing="0" w:line="560" w:lineRule="exact"/>
        <w:ind w:right="-512" w:rightChars="-244" w:firstLine="643" w:firstLineChars="200"/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二、技术指导员遴选条件</w:t>
      </w:r>
    </w:p>
    <w:p w14:paraId="5E33F946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eastAsia" w:ascii="仿宋_GB2312" w:hAnsi="仿宋_GB2312" w:eastAsia="仿宋_GB2312" w:cs="仿宋_GB2312"/>
          <w:sz w:val="32"/>
          <w:szCs w:val="32"/>
          <w:u w:color="FFFFFF" w:themeColor="background1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color="FFFFFF" w:themeColor="background1"/>
          <w:shd w:val="clear" w:color="auto" w:fill="FFFFFF"/>
          <w:lang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zh-CN"/>
        </w:rPr>
        <w:t>具有较高的农村政策理论水平和农业技术水平，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  <w:t>在职、在编、在岗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  <w:t>在县乡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从事农技推广工作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  <w:t>的人员；</w:t>
      </w:r>
    </w:p>
    <w:p w14:paraId="0343B029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 w:color="FFFFFF" w:themeColor="background1"/>
          <w:shd w:val="clear" w:color="auto" w:fill="FFFFFF"/>
          <w:lang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zh-CN"/>
        </w:rPr>
        <w:t>业务素质高，能够满足科技示范主体技术需求，能够结合科技示范主体实际情况，制定分户技术指导方案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</w:rPr>
        <w:t>；</w:t>
      </w:r>
    </w:p>
    <w:p w14:paraId="2E0D841C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具有较强的工作责任心和奉献精神，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一线推广经验丰富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；</w:t>
      </w:r>
    </w:p>
    <w:p w14:paraId="04A1A1E7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身体健康，能承担分包示范主体的技术指导工作；</w:t>
      </w:r>
    </w:p>
    <w:p w14:paraId="091BEB60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5.服从项目的总体安排。</w:t>
      </w:r>
    </w:p>
    <w:p w14:paraId="35495F57">
      <w:pPr>
        <w:pStyle w:val="4"/>
        <w:spacing w:before="0" w:beforeAutospacing="0" w:after="0" w:afterAutospacing="0" w:line="560" w:lineRule="exact"/>
        <w:ind w:right="-512" w:rightChars="-244" w:firstLine="643" w:firstLineChars="200"/>
        <w:jc w:val="both"/>
        <w:rPr>
          <w:rFonts w:hint="eastAsia"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三、遴选程序</w:t>
      </w:r>
    </w:p>
    <w:p w14:paraId="5460E1A9">
      <w:pPr>
        <w:pStyle w:val="4"/>
        <w:spacing w:before="0" w:beforeAutospacing="0" w:after="0" w:afterAutospacing="0" w:line="560" w:lineRule="exact"/>
        <w:ind w:right="-512" w:rightChars="-244" w:firstLine="675" w:firstLineChars="211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按照“公开、公平、公正”的原则，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在县里工作的农技推广人员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zh-CN"/>
        </w:rPr>
        <w:t>写出书面申请，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经所在单位人事部门对身份进行审核，所在单位同意后报到县农业农村局科教股；在乡镇街道工作的农技推广人员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zh-CN"/>
        </w:rPr>
        <w:t>写出书面申请，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经所在乡镇街道对身份进行审核，所在乡镇街道同意后报到县农业农村局科教股；然后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县农业农村局组织有关人员依照遴选条件对应聘人员进行评定筛选，经局党组研究决定后，在《滑县人民政府网》上进行公示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天，无异议后，被聘用的技术指导员与县农业农村局签订《滑县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基层农技推广体系改革与建设项目技术指导员聘用合同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》，最后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上传《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中国农技推广信息平台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 w14:paraId="640016B2">
      <w:pPr>
        <w:pStyle w:val="4"/>
        <w:spacing w:before="0" w:beforeAutospacing="0" w:after="0" w:afterAutospacing="0" w:line="560" w:lineRule="exact"/>
        <w:ind w:right="-512" w:rightChars="-244" w:firstLine="643" w:firstLineChars="200"/>
        <w:jc w:val="both"/>
        <w:rPr>
          <w:rFonts w:hint="eastAsia"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四、技术指导员评价办法</w:t>
      </w:r>
    </w:p>
    <w:p w14:paraId="1642E82B">
      <w:pPr>
        <w:adjustRightInd w:val="0"/>
        <w:snapToGrid w:val="0"/>
        <w:spacing w:line="560" w:lineRule="exact"/>
        <w:ind w:right="-512" w:rightChars="-244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技术指导员评价实行“领导与群众相结合，平时与定期相结合、定性与定量相结合”的办法，由县农业农村局、县专家组、项目承担单位组成督导评价小组，按照《滑县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年基层农技推广体系改革与建设项目技术指导员综合评价办法》对每个技术指导员的工作进行百分评价。</w:t>
      </w:r>
    </w:p>
    <w:p w14:paraId="13B4C5E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13AD9B">
      <w:pPr>
        <w:adjustRightInd w:val="0"/>
        <w:snapToGrid w:val="0"/>
        <w:spacing w:line="560" w:lineRule="exact"/>
        <w:ind w:left="1598" w:leftChars="304" w:right="-512" w:rightChars="-244" w:hanging="960" w:hanging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附表：滑县2024年基层农技推广体系改革与建设项目</w:t>
      </w:r>
    </w:p>
    <w:p w14:paraId="6780DEFA">
      <w:pPr>
        <w:adjustRightInd w:val="0"/>
        <w:snapToGrid w:val="0"/>
        <w:spacing w:line="560" w:lineRule="exact"/>
        <w:ind w:left="1596" w:leftChars="760" w:right="-512" w:rightChars="-24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技术指导员申请表</w:t>
      </w:r>
    </w:p>
    <w:p w14:paraId="1A143C1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EEEAF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0315A4">
      <w:pPr>
        <w:pStyle w:val="3"/>
        <w:widowControl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滑县农业农村局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  </w:t>
      </w:r>
    </w:p>
    <w:p w14:paraId="7EB869F0">
      <w:pPr>
        <w:spacing w:line="560" w:lineRule="exact"/>
        <w:ind w:right="-512" w:rightChars="-244" w:firstLine="3040" w:firstLineChars="95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 xml:space="preserve">           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 xml:space="preserve">  202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"/>
        </w:rPr>
        <w:t>12</w:t>
      </w:r>
      <w:bookmarkStart w:id="1" w:name="_GoBack"/>
      <w:bookmarkEnd w:id="1"/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日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</w:p>
    <w:p w14:paraId="2420A853">
      <w:pPr>
        <w:adjustRightInd w:val="0"/>
        <w:snapToGrid w:val="0"/>
        <w:spacing w:line="560" w:lineRule="exact"/>
        <w:ind w:right="-512" w:rightChars="-244"/>
        <w:rPr>
          <w:rFonts w:hint="default" w:ascii="宋体" w:hAnsi="宋体" w:eastAsia="宋体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附表：</w:t>
      </w:r>
    </w:p>
    <w:p w14:paraId="0D3CF68A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滑县202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年基层农技推广体系改革与建设项目</w:t>
      </w:r>
    </w:p>
    <w:p w14:paraId="5F8FFB92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技术指导员申请表</w:t>
      </w:r>
    </w:p>
    <w:tbl>
      <w:tblPr>
        <w:tblStyle w:val="5"/>
        <w:tblpPr w:leftFromText="180" w:rightFromText="180" w:vertAnchor="text" w:horzAnchor="page" w:tblpX="1705" w:tblpY="270"/>
        <w:tblOverlap w:val="never"/>
        <w:tblW w:w="882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00"/>
        <w:gridCol w:w="945"/>
        <w:gridCol w:w="1026"/>
        <w:gridCol w:w="896"/>
        <w:gridCol w:w="1302"/>
        <w:gridCol w:w="1713"/>
      </w:tblGrid>
      <w:tr w14:paraId="1FE58F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68552C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bookmarkStart w:id="0" w:name="OLE_LINK1"/>
            <w:r>
              <w:rPr>
                <w:rFonts w:hint="eastAsia"/>
                <w:color w:val="333333"/>
              </w:rPr>
              <w:t>姓名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C2726C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912E32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01E4AB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33495A8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民族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B42C43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48B0E4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</w:tr>
      <w:tr w14:paraId="35D5EB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C5266E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籍贯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434382">
            <w:pPr>
              <w:pStyle w:val="4"/>
              <w:spacing w:before="0" w:beforeAutospacing="0" w:after="0" w:afterAutospacing="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4D4D54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出生</w:t>
            </w:r>
          </w:p>
          <w:p w14:paraId="4ED73896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日期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807EE4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7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A5941F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7B19F2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65CDDB0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学历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7C15C79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4932FE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学位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0983EB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7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3318F6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68A770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BC0D2F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政治</w:t>
            </w:r>
          </w:p>
          <w:p w14:paraId="256794DA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DBA58D8">
            <w:pPr>
              <w:pStyle w:val="4"/>
              <w:spacing w:before="0" w:beforeAutospacing="0" w:after="0" w:afterAutospacing="0" w:line="360" w:lineRule="atLeast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09908E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健康</w:t>
            </w:r>
          </w:p>
          <w:p w14:paraId="4CDB6483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状况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879B9B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7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3BD0C0">
            <w:pPr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</w:p>
        </w:tc>
      </w:tr>
      <w:tr w14:paraId="7AE7F9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23DFB6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工作单位及职务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8ED542B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EBC924"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职</w:t>
            </w:r>
            <w:r>
              <w:rPr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称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E7949C">
            <w:pPr>
              <w:pStyle w:val="4"/>
              <w:spacing w:before="0" w:beforeAutospacing="0" w:after="0" w:afterAutospacing="0" w:line="360" w:lineRule="atLeast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</w:tr>
      <w:tr w14:paraId="00584F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7721AC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通讯</w:t>
            </w:r>
          </w:p>
          <w:p w14:paraId="5AB2880C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地址</w:t>
            </w: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0D621F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7941DD"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邮</w:t>
            </w:r>
            <w:r>
              <w:rPr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编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B95BA7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</w:tr>
      <w:tr w14:paraId="6AE0FA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2E9F84">
            <w:pPr>
              <w:pStyle w:val="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技术专长</w:t>
            </w:r>
          </w:p>
        </w:tc>
        <w:tc>
          <w:tcPr>
            <w:tcW w:w="75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BE74B5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</w:tr>
      <w:tr w14:paraId="2B74B2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431AB0"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电子邮箱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8D64617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C69608">
            <w:pPr>
              <w:pStyle w:val="4"/>
              <w:spacing w:before="0" w:beforeAutospacing="0" w:after="0" w:afterAutospacing="0"/>
              <w:jc w:val="center"/>
              <w:rPr>
                <w:rFonts w:hint="eastAsia" w:ascii="Calibri" w:hAnsi="Calibri" w:eastAsia="等线" w:cs="Calibri"/>
                <w:color w:val="333333"/>
              </w:rPr>
            </w:pPr>
            <w:r>
              <w:rPr>
                <w:rFonts w:hint="eastAsia"/>
                <w:color w:val="333333"/>
              </w:rPr>
              <w:t>电话</w:t>
            </w:r>
          </w:p>
        </w:tc>
        <w:tc>
          <w:tcPr>
            <w:tcW w:w="301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B201E0">
            <w:pPr>
              <w:pStyle w:val="4"/>
              <w:spacing w:before="0" w:beforeAutospacing="0" w:after="0" w:afterAutospacing="0"/>
              <w:jc w:val="center"/>
              <w:rPr>
                <w:rFonts w:ascii="Calibri" w:hAnsi="Calibri" w:eastAsia="等线" w:cs="Calibri"/>
                <w:color w:val="333333"/>
              </w:rPr>
            </w:pPr>
          </w:p>
        </w:tc>
      </w:tr>
      <w:tr w14:paraId="206499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9A59A6">
            <w:pPr>
              <w:pStyle w:val="4"/>
              <w:spacing w:before="0" w:beforeAutospacing="0" w:after="0" w:afterAutospacing="0" w:line="360" w:lineRule="atLeast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>所在单位意见</w:t>
            </w:r>
          </w:p>
        </w:tc>
        <w:tc>
          <w:tcPr>
            <w:tcW w:w="75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EBCB74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  <w:p w14:paraId="2FF55413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  <w:p w14:paraId="70C5EF01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  <w:p w14:paraId="0F4F4D87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                         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 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盖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章</w:t>
            </w:r>
          </w:p>
          <w:p w14:paraId="22B3F658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  <w:p w14:paraId="44503869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                       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   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tr w14:paraId="203CE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9117E2">
            <w:pPr>
              <w:pStyle w:val="4"/>
              <w:spacing w:before="0" w:beforeAutospacing="0" w:after="0" w:afterAutospacing="0" w:line="360" w:lineRule="atLeast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>农业农村局意见</w:t>
            </w:r>
          </w:p>
        </w:tc>
        <w:tc>
          <w:tcPr>
            <w:tcW w:w="75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9C294B">
            <w:pPr>
              <w:pStyle w:val="4"/>
              <w:spacing w:before="0" w:beforeAutospacing="0" w:after="0" w:afterAutospacing="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    </w:t>
            </w:r>
          </w:p>
          <w:p w14:paraId="6F5D3FC0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                          </w:t>
            </w:r>
          </w:p>
          <w:p w14:paraId="7D3D4357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                          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盖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章</w:t>
            </w:r>
          </w:p>
          <w:p w14:paraId="41C2B78B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</w:t>
            </w:r>
          </w:p>
          <w:p w14:paraId="0B154E8F">
            <w:pPr>
              <w:pStyle w:val="4"/>
              <w:spacing w:before="0" w:beforeAutospacing="0" w:after="0" w:afterAutospacing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333333"/>
              </w:rPr>
              <w:t>                         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       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 w:ascii="Calibri" w:hAnsi="Calibri" w:eastAsia="等线" w:cs="Calibri"/>
                <w:color w:val="333333"/>
              </w:rPr>
              <w:t xml:space="preserve">   </w:t>
            </w:r>
            <w:r>
              <w:rPr>
                <w:rFonts w:ascii="Calibri" w:hAnsi="Calibri" w:eastAsia="等线" w:cs="Calibri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 xml:space="preserve">月   </w:t>
            </w:r>
            <w:r>
              <w:rPr>
                <w:rFonts w:ascii="Calibri" w:hAnsi="Calibri" w:eastAsia="等线" w:cs="Calibri"/>
                <w:color w:val="333333"/>
              </w:rPr>
              <w:t>  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bookmarkEnd w:id="0"/>
    </w:tbl>
    <w:p w14:paraId="49D0F06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655D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MDNjNzA4YmRmOTg5NDQwYTZmYTBkZjA1YWE4OWUifQ=="/>
  </w:docVars>
  <w:rsids>
    <w:rsidRoot w:val="00000000"/>
    <w:rsid w:val="03CD3AAA"/>
    <w:rsid w:val="05217FEF"/>
    <w:rsid w:val="0672040A"/>
    <w:rsid w:val="0DEF71E2"/>
    <w:rsid w:val="100D4FEC"/>
    <w:rsid w:val="18F04AE6"/>
    <w:rsid w:val="1AEC65FE"/>
    <w:rsid w:val="1C1D13BE"/>
    <w:rsid w:val="1C35495A"/>
    <w:rsid w:val="231828DF"/>
    <w:rsid w:val="263C4B36"/>
    <w:rsid w:val="28627BCD"/>
    <w:rsid w:val="342D554D"/>
    <w:rsid w:val="3579545F"/>
    <w:rsid w:val="372156F8"/>
    <w:rsid w:val="38CA7D80"/>
    <w:rsid w:val="396C52DB"/>
    <w:rsid w:val="3AFA07CB"/>
    <w:rsid w:val="3B7566C9"/>
    <w:rsid w:val="3BD86C58"/>
    <w:rsid w:val="42F425C9"/>
    <w:rsid w:val="44FC39B7"/>
    <w:rsid w:val="46184820"/>
    <w:rsid w:val="48E4477A"/>
    <w:rsid w:val="5A2040FB"/>
    <w:rsid w:val="624A76B8"/>
    <w:rsid w:val="6342236A"/>
    <w:rsid w:val="646F78AA"/>
    <w:rsid w:val="64A573B0"/>
    <w:rsid w:val="64EC4BA7"/>
    <w:rsid w:val="66967370"/>
    <w:rsid w:val="67F7008C"/>
    <w:rsid w:val="680D7E7A"/>
    <w:rsid w:val="6ACE6BF6"/>
    <w:rsid w:val="6B04480B"/>
    <w:rsid w:val="6C731F01"/>
    <w:rsid w:val="6D9A175E"/>
    <w:rsid w:val="6E2B2A93"/>
    <w:rsid w:val="72B839D1"/>
    <w:rsid w:val="7443665D"/>
    <w:rsid w:val="7D0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963</Characters>
  <Lines>0</Lines>
  <Paragraphs>0</Paragraphs>
  <TotalTime>6</TotalTime>
  <ScaleCrop>false</ScaleCrop>
  <LinksUpToDate>false</LinksUpToDate>
  <CharactersWithSpaces>1274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2023-09-01T07:58:00Z</dcterms:created>
  <dc:creator>区域站</dc:creator>
  <cp:lastModifiedBy>Administrator</cp:lastModifiedBy>
  <cp:lastPrinted>2024-08-13T01:32:13Z</cp:lastPrinted>
  <dcterms:modified xsi:type="dcterms:W3CDTF">2024-08-13T01:32:32Z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92EE1A434CB64327BBE7A5470D091314_12</vt:lpwstr>
  </property>
</Properties>
</file>