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9F439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B70521D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〕45 号</w:t>
      </w:r>
    </w:p>
    <w:bookmarkEnd w:id="0"/>
    <w:p w14:paraId="38C94485">
      <w:pPr>
        <w:spacing w:line="292" w:lineRule="auto"/>
        <w:rPr>
          <w:rFonts w:ascii="Arial"/>
          <w:sz w:val="21"/>
        </w:rPr>
      </w:pPr>
    </w:p>
    <w:p w14:paraId="6A9C4932">
      <w:pPr>
        <w:pStyle w:val="2"/>
        <w:spacing w:before="104" w:line="222" w:lineRule="auto"/>
        <w:ind w:left="677"/>
      </w:pPr>
      <w:r>
        <w:rPr>
          <w:spacing w:val="-3"/>
        </w:rPr>
        <w:t>安阳市五星农药厂</w:t>
      </w:r>
    </w:p>
    <w:p w14:paraId="6B7FE48B">
      <w:pPr>
        <w:pStyle w:val="2"/>
        <w:spacing w:before="113" w:line="274" w:lineRule="auto"/>
        <w:ind w:left="674" w:right="2190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9141052617256710</w:t>
      </w:r>
      <w:r>
        <w:rPr>
          <w:rFonts w:ascii="Times New Roman" w:hAnsi="Times New Roman" w:eastAsia="Times New Roman" w:cs="Times New Roman"/>
          <w:spacing w:val="-2"/>
        </w:rPr>
        <w:t>XM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地址：河南省滑县道口解放北路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号</w:t>
      </w:r>
    </w:p>
    <w:p w14:paraId="7C3EDBE2">
      <w:pPr>
        <w:pStyle w:val="2"/>
        <w:spacing w:before="51" w:line="222" w:lineRule="auto"/>
        <w:ind w:left="683"/>
      </w:pPr>
      <w:r>
        <w:rPr>
          <w:spacing w:val="-4"/>
        </w:rPr>
        <w:t>法定代表人：杜银成</w:t>
      </w:r>
    </w:p>
    <w:p w14:paraId="44D0550E">
      <w:pPr>
        <w:pStyle w:val="2"/>
        <w:spacing w:before="115" w:line="273" w:lineRule="auto"/>
        <w:ind w:left="34" w:right="4" w:firstLine="650"/>
      </w:pPr>
      <w:r>
        <w:rPr>
          <w:spacing w:val="-5"/>
        </w:rPr>
        <w:t>我局于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5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13  </w:t>
      </w:r>
      <w:r>
        <w:rPr>
          <w:spacing w:val="-5"/>
        </w:rPr>
        <w:t>日对你单位进行了调查，发现你单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EB479FF">
      <w:pPr>
        <w:pStyle w:val="2"/>
        <w:spacing w:before="54" w:line="278" w:lineRule="auto"/>
        <w:ind w:left="36" w:right="3" w:firstLine="637"/>
        <w:jc w:val="both"/>
      </w:pPr>
      <w:r>
        <w:rPr>
          <w:spacing w:val="-4"/>
        </w:rPr>
        <w:t>你单位在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4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10  </w:t>
      </w:r>
      <w:r>
        <w:rPr>
          <w:spacing w:val="-4"/>
        </w:rPr>
        <w:t>日因开展自行检测乳油车间临时</w:t>
      </w:r>
      <w:r>
        <w:t xml:space="preserve"> </w:t>
      </w:r>
      <w:r>
        <w:rPr>
          <w:spacing w:val="4"/>
        </w:rPr>
        <w:t>恢复生产并启用污染防治设施，但未在环境管理台账记录设施</w:t>
      </w:r>
      <w:r>
        <w:rPr>
          <w:spacing w:val="9"/>
        </w:rPr>
        <w:t xml:space="preserve"> </w:t>
      </w:r>
      <w:r>
        <w:rPr>
          <w:spacing w:val="-5"/>
        </w:rPr>
        <w:t>运行情况</w:t>
      </w:r>
    </w:p>
    <w:p w14:paraId="60F3312F">
      <w:pPr>
        <w:pStyle w:val="2"/>
        <w:spacing w:before="56" w:line="278" w:lineRule="auto"/>
        <w:ind w:left="32" w:right="3" w:firstLine="673"/>
        <w:jc w:val="both"/>
      </w:pPr>
      <w:r>
        <w:rPr>
          <w:spacing w:val="-4"/>
        </w:rPr>
        <w:t>以上事实，主要有以下证据证明：营业执照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个人身份证</w:t>
      </w:r>
      <w:r>
        <w:rPr>
          <w:rFonts w:ascii="Times New Roman" w:hAnsi="Times New Roman" w:eastAsia="Times New Roman" w:cs="Times New Roman"/>
          <w:spacing w:val="-4"/>
        </w:rPr>
        <w:t>;</w:t>
      </w:r>
      <w:r>
        <w:rPr>
          <w:spacing w:val="-4"/>
        </w:rPr>
        <w:t>授</w:t>
      </w:r>
      <w:r>
        <w:rPr>
          <w:spacing w:val="17"/>
        </w:rPr>
        <w:t xml:space="preserve"> </w:t>
      </w:r>
      <w:r>
        <w:rPr>
          <w:spacing w:val="-7"/>
        </w:rPr>
        <w:t>权委托书</w:t>
      </w:r>
      <w:r>
        <w:rPr>
          <w:rFonts w:ascii="Times New Roman" w:hAnsi="Times New Roman" w:eastAsia="Times New Roman" w:cs="Times New Roman"/>
          <w:spacing w:val="-7"/>
        </w:rPr>
        <w:t>;</w:t>
      </w:r>
      <w:r>
        <w:rPr>
          <w:spacing w:val="-7"/>
        </w:rPr>
        <w:t>被授权人身份证</w:t>
      </w:r>
      <w:r>
        <w:rPr>
          <w:rFonts w:ascii="Times New Roman" w:hAnsi="Times New Roman" w:eastAsia="Times New Roman" w:cs="Times New Roman"/>
          <w:spacing w:val="-7"/>
        </w:rPr>
        <w:t>;</w:t>
      </w:r>
      <w:r>
        <w:rPr>
          <w:spacing w:val="-7"/>
        </w:rPr>
        <w:t>《排污许可证》影印件</w:t>
      </w:r>
      <w:r>
        <w:rPr>
          <w:rFonts w:ascii="Times New Roman" w:hAnsi="Times New Roman" w:eastAsia="Times New Roman" w:cs="Times New Roman"/>
          <w:spacing w:val="-7"/>
        </w:rPr>
        <w:t>;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7"/>
        </w:rPr>
        <w:t>已建立的环境</w:t>
      </w:r>
      <w:r>
        <w:t xml:space="preserve"> </w:t>
      </w:r>
      <w:r>
        <w:rPr>
          <w:spacing w:val="3"/>
        </w:rPr>
        <w:t>管理台账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调查询问笔录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其他证据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环评手续及验收</w:t>
      </w:r>
      <w:r>
        <w:rPr>
          <w:spacing w:val="2"/>
        </w:rPr>
        <w:t>手续复印件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检测报告及原始记录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5"/>
        </w:rPr>
        <w:t>资质认定证书复印件。</w:t>
      </w:r>
    </w:p>
    <w:p w14:paraId="48E619B1">
      <w:pPr>
        <w:pStyle w:val="2"/>
        <w:spacing w:before="70" w:line="282" w:lineRule="auto"/>
        <w:ind w:right="3" w:firstLine="676"/>
        <w:jc w:val="both"/>
      </w:pPr>
      <w:r>
        <w:rPr>
          <w:spacing w:val="4"/>
        </w:rPr>
        <w:t>上述行为违反了《排污许可管理条例》第二十一条第一款</w:t>
      </w:r>
      <w:r>
        <w:rPr>
          <w:spacing w:val="17"/>
        </w:rPr>
        <w:t xml:space="preserve"> </w:t>
      </w:r>
      <w:r>
        <w:rPr>
          <w:spacing w:val="5"/>
        </w:rPr>
        <w:t>“排污单位应当建立环境管理台账记录制度，按照排污许可证</w:t>
      </w:r>
      <w:r>
        <w:rPr>
          <w:spacing w:val="18"/>
        </w:rPr>
        <w:t xml:space="preserve"> </w:t>
      </w:r>
      <w:r>
        <w:rPr>
          <w:spacing w:val="5"/>
        </w:rPr>
        <w:t>规定的格式、内容和频次，如实记录主要生产设施、污染防治</w:t>
      </w:r>
      <w:r>
        <w:rPr>
          <w:spacing w:val="18"/>
        </w:rPr>
        <w:t xml:space="preserve"> </w:t>
      </w:r>
      <w:r>
        <w:rPr>
          <w:spacing w:val="5"/>
        </w:rPr>
        <w:t>设施运行情况以及污染物排放浓度、排放量。环境管理台账记</w:t>
      </w:r>
      <w:r>
        <w:rPr>
          <w:spacing w:val="18"/>
        </w:rPr>
        <w:t xml:space="preserve"> </w:t>
      </w:r>
      <w:r>
        <w:rPr>
          <w:spacing w:val="-4"/>
        </w:rPr>
        <w:t>录保存期限不得少于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4"/>
        </w:rPr>
        <w:t>年。”的规定。</w:t>
      </w:r>
    </w:p>
    <w:p w14:paraId="7722D495">
      <w:pPr>
        <w:pStyle w:val="2"/>
        <w:spacing w:before="54" w:line="281" w:lineRule="auto"/>
        <w:ind w:left="32" w:right="3" w:firstLine="642"/>
        <w:jc w:val="both"/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2"/>
        </w:rPr>
        <w:t xml:space="preserve"> </w:t>
      </w:r>
      <w:r>
        <w:rPr>
          <w:spacing w:val="4"/>
        </w:rPr>
        <w:t>法行为和《排污许可管理条例》第三十七条第一项“违反本条</w:t>
      </w:r>
      <w:r>
        <w:rPr>
          <w:spacing w:val="12"/>
        </w:rPr>
        <w:t xml:space="preserve"> </w:t>
      </w:r>
      <w:r>
        <w:rPr>
          <w:spacing w:val="2"/>
        </w:rPr>
        <w:t>例规定，排污单位有下列行为之一的，</w:t>
      </w:r>
      <w:r>
        <w:rPr>
          <w:spacing w:val="-87"/>
        </w:rPr>
        <w:t xml:space="preserve"> </w:t>
      </w:r>
      <w:r>
        <w:rPr>
          <w:spacing w:val="2"/>
        </w:rPr>
        <w:t>由生态</w:t>
      </w:r>
      <w:r>
        <w:rPr>
          <w:spacing w:val="1"/>
        </w:rPr>
        <w:t>环境主管部门责</w:t>
      </w:r>
    </w:p>
    <w:p w14:paraId="0E255DA6">
      <w:pPr>
        <w:spacing w:line="281" w:lineRule="auto"/>
        <w:sectPr>
          <w:footerReference r:id="rId5" w:type="default"/>
          <w:pgSz w:w="11900" w:h="16840"/>
          <w:pgMar w:top="1260" w:right="1470" w:bottom="966" w:left="1631" w:header="0" w:footer="891" w:gutter="0"/>
          <w:cols w:space="720" w:num="1"/>
        </w:sectPr>
      </w:pPr>
    </w:p>
    <w:p w14:paraId="2509F102">
      <w:pPr>
        <w:pStyle w:val="2"/>
        <w:spacing w:before="111" w:line="278" w:lineRule="auto"/>
        <w:jc w:val="both"/>
        <w:rPr>
          <w:rFonts w:ascii="Times New Roman" w:hAnsi="Times New Roman" w:eastAsia="Times New Roman" w:cs="Times New Roman"/>
        </w:rPr>
      </w:pPr>
      <w:r>
        <w:t>令改正，处每次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t>千元以上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t xml:space="preserve">万元以下的罚款；法律另有规定 </w:t>
      </w:r>
      <w:r>
        <w:rPr>
          <w:spacing w:val="6"/>
        </w:rPr>
        <w:t>的，从其规定</w:t>
      </w:r>
      <w:r>
        <w:rPr>
          <w:spacing w:val="-16"/>
        </w:rPr>
        <w:t>：（</w:t>
      </w:r>
      <w:r>
        <w:rPr>
          <w:spacing w:val="6"/>
        </w:rPr>
        <w:t>一）未建立环境管理台账记录制度，或者未</w:t>
      </w:r>
      <w:r>
        <w:rPr>
          <w:spacing w:val="1"/>
        </w:rPr>
        <w:t xml:space="preserve"> </w:t>
      </w:r>
      <w:r>
        <w:rPr>
          <w:spacing w:val="-1"/>
        </w:rPr>
        <w:t>按照排污许可证规定记录；”的规定，现责令你单位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3E16A379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3064DE4D">
      <w:pPr>
        <w:pStyle w:val="2"/>
        <w:spacing w:before="117" w:line="273" w:lineRule="auto"/>
        <w:ind w:left="31" w:firstLine="62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按照排污许可证规定</w:t>
      </w:r>
      <w:r>
        <w:rPr>
          <w:spacing w:val="-3"/>
          <w:u w:val="single" w:color="auto"/>
        </w:rPr>
        <w:t>记录环境管理</w:t>
      </w:r>
      <w:r>
        <w:t xml:space="preserve"> </w:t>
      </w:r>
      <w:r>
        <w:rPr>
          <w:spacing w:val="-18"/>
          <w:u w:val="single" w:color="auto"/>
        </w:rPr>
        <w:t>台账。</w:t>
      </w:r>
      <w:r>
        <w:rPr>
          <w:u w:val="single" w:color="auto"/>
        </w:rPr>
        <w:t xml:space="preserve">                  </w:t>
      </w:r>
    </w:p>
    <w:p w14:paraId="5447680B">
      <w:pPr>
        <w:pStyle w:val="2"/>
        <w:spacing w:before="125" w:line="325" w:lineRule="auto"/>
        <w:ind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7BAF5C60">
      <w:pPr>
        <w:pStyle w:val="2"/>
        <w:spacing w:before="56" w:line="332" w:lineRule="auto"/>
        <w:ind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8270875</wp:posOffset>
            </wp:positionH>
            <wp:positionV relativeFrom="paragraph">
              <wp:posOffset>1334135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2FF1697E">
      <w:pPr>
        <w:spacing w:line="302" w:lineRule="auto"/>
        <w:rPr>
          <w:rFonts w:ascii="Arial"/>
          <w:sz w:val="21"/>
        </w:rPr>
      </w:pPr>
    </w:p>
    <w:p w14:paraId="15E46F8E">
      <w:pPr>
        <w:spacing w:line="303" w:lineRule="auto"/>
        <w:rPr>
          <w:rFonts w:ascii="Arial"/>
          <w:sz w:val="21"/>
        </w:rPr>
      </w:pPr>
    </w:p>
    <w:p w14:paraId="3B32D3C9">
      <w:pPr>
        <w:pStyle w:val="2"/>
        <w:spacing w:before="105" w:line="326" w:lineRule="auto"/>
        <w:ind w:left="5088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2024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8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9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8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26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8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8149B">
    <w:pPr>
      <w:spacing w:line="65" w:lineRule="exact"/>
      <w:ind w:firstLine="14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3311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5NmNiNGRlZTUzNGViMWI0OGIyOTgyMjkwNGJlZTIifQ=="/>
  </w:docVars>
  <w:rsids>
    <w:rsidRoot w:val="00000000"/>
    <w:rsid w:val="65D16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780</Words>
  <Characters>818</Characters>
  <TotalTime>0</TotalTime>
  <ScaleCrop>false</ScaleCrop>
  <LinksUpToDate>false</LinksUpToDate>
  <CharactersWithSpaces>905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2024-09-27T08:33:00Z</dcterms:created>
  <dc:creator>梦亮 牛</dc:creator>
  <cp:lastModifiedBy>WPS_1561737659</cp:lastModifiedBy>
  <dcterms:modified xsi:type="dcterms:W3CDTF">2024-10-09T02:10:01Z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2024-10-09T10:09:48Z</vt:filetime>
  </property>
  <property fmtid="{D5CDD505-2E9C-101B-9397-08002B2CF9AE}" pid="4" name="KSOProductBuildVer">
    <vt:lpwstr>2052-12.1.0.18276</vt:lpwstr>
  </property>
  <property fmtid="{D5CDD505-2E9C-101B-9397-08002B2CF9AE}" pid="5" name="ICV">
    <vt:lpwstr>435F615A3CEC41A482545C49AF09FD0D_12</vt:lpwstr>
  </property>
</Properties>
</file>