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0829" w14:textId="42DD761D" w:rsidR="003053BB" w:rsidRPr="0001213C" w:rsidRDefault="0001213C" w:rsidP="0001213C">
      <w:pPr>
        <w:widowControl/>
        <w:jc w:val="center"/>
        <w:rPr>
          <w:rFonts w:ascii="Times New Roman" w:hAnsi="Times New Roman"/>
        </w:rPr>
      </w:pPr>
      <w:bookmarkStart w:id="0" w:name="_GoBack"/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豫</w:t>
      </w:r>
      <w:proofErr w:type="gramStart"/>
      <w:r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0526</w:t>
      </w:r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环责改字</w:t>
      </w:r>
      <w:proofErr w:type="gramEnd"/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〔</w:t>
      </w:r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2024</w:t>
      </w:r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〕</w:t>
      </w:r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 xml:space="preserve">35 </w:t>
      </w:r>
      <w:r w:rsidRPr="0001213C">
        <w:rPr>
          <w:rFonts w:ascii="Times New Roman" w:eastAsia="FZKTK--GBK1-0" w:hAnsi="Times New Roman"/>
          <w:color w:val="000000"/>
          <w:kern w:val="0"/>
          <w:sz w:val="32"/>
          <w:szCs w:val="32"/>
          <w:lang w:bidi="ar"/>
        </w:rPr>
        <w:t>号</w:t>
      </w:r>
      <w:bookmarkEnd w:id="0"/>
    </w:p>
    <w:p w14:paraId="5D00AF36" w14:textId="77777777" w:rsidR="003053BB" w:rsidRDefault="0001213C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滑县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鑫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业断桥门窗配件厂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</w:t>
      </w:r>
    </w:p>
    <w:p w14:paraId="5767069A" w14:textId="77777777" w:rsidR="003053BB" w:rsidRDefault="0001213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统一社会信用代码：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91410526MA4632LB5F </w:t>
      </w:r>
    </w:p>
    <w:p w14:paraId="50624C3E" w14:textId="77777777" w:rsidR="003053BB" w:rsidRDefault="0001213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地址：河南省安阳市滑县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上官镇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武安寨村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140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F4B7C2B" w14:textId="77777777" w:rsidR="003053BB" w:rsidRDefault="0001213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法定代表人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负责人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经营者：陈飞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14:paraId="52F45C63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我局于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8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20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日对你单位进行了调查，发现你单位实施了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以下环境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违法行为：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EA7C6F6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安阳市生态环境局执法人员检查滑县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业断桥门窗配件厂时，发现该企业现状环境影响评估报告要求建设的挤出机共计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台，但该企业实际建设的挤出机为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16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台，该企业挤出机建设规模扩大了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43.75%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该建设项目的规模发生重大变动，未重新报批建设项目环境影响评价文件，擅自开工建设，涉嫌违反了《中华人民共和国环境影响评价法》第二十四条第一款“建设项目的环境影响评价文件经批准后，建设项目的性质、规模、地点、采用的生产工艺或者防治污染、防止生态破坏的措施发生重大变动的，建设单位应当重新报批建设项目的环境影响评价文件”之规定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19EDACE8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以上事实，主要有以下证据证明：现场检查（勘察）笔录；现场勘查示意图；现场照片证据；营业执照复印件；法定代表人身份证复印件；调查询问笔录；《建设项目环境影响评价分类管理名录》复印件；执法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证扫描件。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E6EAFA7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上述行为违反了《中华人民共和国环境影响评价法》第二十四条第一款：“建设项目的环境影响评价文件经批准后，建设项目的性质、规模、地点、采用的生产工艺或者防治污染、防止生态破坏的措施发生重大变动的，建设单位应当重新报批建设项目的环境影响评价文件。”的规定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BB82D79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依据《中华人民共和国行政处罚法》第二十八条第一款行政机关实施行政处罚时，应当责令当事人改正或者限期改正违法行为和《中华人民共和国环境影响评价法》第三十一条第一款：“建设单位未依法报批建设项目环境影响报告书、报告表，或者未依照本法第二十四条的规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重新报批或者报请重新审核环境影响报告书、报告表，擅自开工建设的，由县级以上生态环境主管部门责令停止建设，根据违法情节和危害后果，处建设项目总投资额百分之一以上百分之五以下的罚款，并可以责令恢复原状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对建设单位直接负责的主管人员和其他直接责任人员，依法给予行政处分。”的规定，现责令你单位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: </w:t>
      </w:r>
    </w:p>
    <w:p w14:paraId="1AE47B17" w14:textId="77777777" w:rsidR="003053BB" w:rsidRDefault="0001213C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立即改正违法行为。</w:t>
      </w:r>
      <w:r>
        <w:rPr>
          <w:rFonts w:ascii="Times New Roman" w:hAnsi="Times New Roman"/>
          <w:color w:val="FFFFFF"/>
          <w:kern w:val="0"/>
          <w:sz w:val="32"/>
          <w:szCs w:val="32"/>
          <w:lang w:bidi="ar"/>
        </w:rPr>
        <w:t>@</w:t>
      </w:r>
    </w:p>
    <w:p w14:paraId="263C5467" w14:textId="77777777" w:rsidR="003053BB" w:rsidRDefault="0001213C">
      <w:pPr>
        <w:widowControl/>
        <w:jc w:val="left"/>
        <w:rPr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改正内容和要求如下：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>立即停止建设。</w:t>
      </w:r>
      <w:r>
        <w:rPr>
          <w:rFonts w:ascii="Times New Roman" w:hAnsi="Times New Roman"/>
          <w:color w:val="000000"/>
          <w:kern w:val="0"/>
          <w:sz w:val="32"/>
          <w:szCs w:val="32"/>
          <w:u w:val="single"/>
          <w:lang w:bidi="ar"/>
        </w:rPr>
        <w:t xml:space="preserve"> </w:t>
      </w:r>
    </w:p>
    <w:p w14:paraId="756B2EEE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我局将对你单位改正违法行为的情况进行监督，如你单位拒不改正上述生态环境违法行为，我局将依法处理。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A6170F" w14:textId="77777777" w:rsidR="003053BB" w:rsidRDefault="0001213C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你单位如对本决定不服，可在收到本决定书之日起六十日内向安阳市人民政府申请行政复议，也可在收到本决定书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之日起六个月内向焦作市解放区人民法院提起行政诉讼。如你单位拒不改正上述违法行为，我局将申请人民法院强制执行。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C201519" w14:textId="77777777" w:rsidR="003053BB" w:rsidRDefault="0001213C">
      <w:pPr>
        <w:widowControl/>
        <w:jc w:val="right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安阳市生态环境局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>（</w:t>
      </w:r>
      <w:r>
        <w:rPr>
          <w:rFonts w:ascii="Times New Roman" w:hAnsi="Times New Roman"/>
          <w:color w:val="FFFFFF"/>
          <w:kern w:val="0"/>
          <w:sz w:val="32"/>
          <w:szCs w:val="32"/>
          <w:lang w:bidi="ar"/>
        </w:rPr>
        <w:t>@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FFFFFF"/>
          <w:kern w:val="0"/>
          <w:sz w:val="32"/>
          <w:szCs w:val="32"/>
          <w:lang w:bidi="ar"/>
        </w:rPr>
        <w:t xml:space="preserve"> </w:t>
      </w:r>
    </w:p>
    <w:p w14:paraId="1AACF2A5" w14:textId="77777777" w:rsidR="003053BB" w:rsidRDefault="0001213C">
      <w:pPr>
        <w:widowControl/>
        <w:jc w:val="center"/>
      </w:pPr>
      <w:r>
        <w:rPr>
          <w:rFonts w:ascii="Times New Roman" w:hAnsi="Times New Roman" w:hint="eastAsia"/>
          <w:color w:val="000000"/>
          <w:kern w:val="0"/>
          <w:sz w:val="32"/>
          <w:szCs w:val="32"/>
          <w:lang w:bidi="ar"/>
        </w:rPr>
        <w:t xml:space="preserve">                        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2024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8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23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 </w:t>
      </w:r>
    </w:p>
    <w:p w14:paraId="641543E7" w14:textId="77777777" w:rsidR="003053BB" w:rsidRDefault="003053BB"/>
    <w:sectPr w:rsidR="0030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KTK--GBK1-0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GMyYTg3ZTQ4MWQ4MzgzN2Q1ZDRlNzk0MDQ1ZWQifQ=="/>
  </w:docVars>
  <w:rsids>
    <w:rsidRoot w:val="442D2537"/>
    <w:rsid w:val="0001213C"/>
    <w:rsid w:val="003053BB"/>
    <w:rsid w:val="05D830A9"/>
    <w:rsid w:val="0721282E"/>
    <w:rsid w:val="0A3768AC"/>
    <w:rsid w:val="0E3C619F"/>
    <w:rsid w:val="16133C89"/>
    <w:rsid w:val="16720524"/>
    <w:rsid w:val="1A951111"/>
    <w:rsid w:val="1DE9203F"/>
    <w:rsid w:val="1F5524D8"/>
    <w:rsid w:val="22F501D8"/>
    <w:rsid w:val="256435C2"/>
    <w:rsid w:val="26A821CC"/>
    <w:rsid w:val="27194E78"/>
    <w:rsid w:val="2A1738F0"/>
    <w:rsid w:val="2D142369"/>
    <w:rsid w:val="33407145"/>
    <w:rsid w:val="3BA174BE"/>
    <w:rsid w:val="442D2537"/>
    <w:rsid w:val="48965ED0"/>
    <w:rsid w:val="499E328F"/>
    <w:rsid w:val="4B0C129D"/>
    <w:rsid w:val="4C673E0C"/>
    <w:rsid w:val="4E19731F"/>
    <w:rsid w:val="4E7E1BA6"/>
    <w:rsid w:val="4FAC1519"/>
    <w:rsid w:val="4FD13EC9"/>
    <w:rsid w:val="50D61560"/>
    <w:rsid w:val="645769BE"/>
    <w:rsid w:val="681E586F"/>
    <w:rsid w:val="699032FA"/>
    <w:rsid w:val="69A24BF6"/>
    <w:rsid w:val="6CD638AB"/>
    <w:rsid w:val="6F7D79B8"/>
    <w:rsid w:val="6F983426"/>
    <w:rsid w:val="7A747AE4"/>
    <w:rsid w:val="7B914152"/>
    <w:rsid w:val="7F9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A7031"/>
  <w15:docId w15:val="{A0F5BDEE-D8CE-4C0D-8ED2-3EE77D9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autoRedefine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5">
    <w:name w:val="index 5"/>
    <w:basedOn w:val="a"/>
    <w:next w:val="a"/>
    <w:unhideWhenUsed/>
    <w:qFormat/>
    <w:pPr>
      <w:ind w:left="1680"/>
    </w:pPr>
    <w:rPr>
      <w:rFonts w:eastAsia="Times New Roman"/>
      <w:sz w:val="32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leftChars="200" w:left="420"/>
    </w:pPr>
  </w:style>
  <w:style w:type="paragraph" w:customStyle="1" w:styleId="BodyTextFirstIndent21">
    <w:name w:val="Body Text First Indent 21"/>
    <w:basedOn w:val="a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2024-06-20T06:36:00Z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A8B1B251343B44DBA2858DB397A71F85_13</vt:lpwstr>
  </property>
</Properties>
</file>