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B5A35">
      <w:pPr>
        <w:spacing w:before="231" w:line="211" w:lineRule="auto"/>
        <w:ind w:left="197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3B2F3740">
      <w:pPr>
        <w:spacing w:before="136" w:line="199" w:lineRule="auto"/>
        <w:ind w:left="229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〕33 号</w:t>
      </w:r>
    </w:p>
    <w:p w14:paraId="2524C375">
      <w:pPr>
        <w:spacing w:line="292" w:lineRule="auto"/>
        <w:rPr>
          <w:rFonts w:ascii="Arial"/>
          <w:sz w:val="21"/>
        </w:rPr>
      </w:pPr>
    </w:p>
    <w:p w14:paraId="180144A5">
      <w:pPr>
        <w:pStyle w:val="2"/>
        <w:spacing w:before="104" w:line="222" w:lineRule="auto"/>
        <w:ind w:left="665"/>
      </w:pPr>
      <w:r>
        <w:rPr>
          <w:spacing w:val="-3"/>
        </w:rPr>
        <w:t>滑县旺科建材有限公司</w:t>
      </w:r>
    </w:p>
    <w:p w14:paraId="6AF5B837">
      <w:pPr>
        <w:pStyle w:val="2"/>
        <w:spacing w:before="114" w:line="270" w:lineRule="auto"/>
        <w:ind w:left="660" w:right="2137" w:firstLine="5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91410526MADUQLP0</w:t>
      </w:r>
      <w:r>
        <w:rPr>
          <w:rFonts w:ascii="Times New Roman" w:hAnsi="Times New Roman" w:eastAsia="Times New Roman" w:cs="Times New Roman"/>
          <w:spacing w:val="-2"/>
        </w:rPr>
        <w:t>6T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地址：滑县高平镇高平北街向北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66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3"/>
        </w:rPr>
        <w:t>号</w:t>
      </w:r>
    </w:p>
    <w:p w14:paraId="4700CA65">
      <w:pPr>
        <w:pStyle w:val="2"/>
        <w:spacing w:before="64" w:line="222" w:lineRule="auto"/>
        <w:ind w:left="669"/>
      </w:pPr>
      <w:r>
        <w:rPr>
          <w:spacing w:val="-4"/>
        </w:rPr>
        <w:t>法定代表人：王恒涛</w:t>
      </w:r>
    </w:p>
    <w:p w14:paraId="10C122A0">
      <w:pPr>
        <w:pStyle w:val="2"/>
        <w:spacing w:before="114" w:line="273" w:lineRule="auto"/>
        <w:ind w:left="20" w:right="253" w:firstLine="650"/>
      </w:pPr>
      <w:r>
        <w:rPr>
          <w:spacing w:val="-4"/>
        </w:rPr>
        <w:t>我局于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4"/>
        </w:rPr>
        <w:t>年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4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20  </w:t>
      </w:r>
      <w:r>
        <w:rPr>
          <w:spacing w:val="-4"/>
        </w:rPr>
        <w:t>日对你单位进行了调查，发现你单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430FF6C8">
      <w:pPr>
        <w:pStyle w:val="2"/>
        <w:spacing w:before="55" w:line="281" w:lineRule="auto"/>
        <w:ind w:left="18" w:right="253" w:firstLine="626"/>
        <w:jc w:val="both"/>
      </w:pPr>
      <w:r>
        <w:rPr>
          <w:rFonts w:ascii="Times New Roman" w:hAnsi="Times New Roman" w:eastAsia="Times New Roman" w:cs="Times New Roman"/>
          <w:spacing w:val="-5"/>
        </w:rPr>
        <w:t xml:space="preserve">2024 </w:t>
      </w:r>
      <w:r>
        <w:rPr>
          <w:spacing w:val="-5"/>
        </w:rPr>
        <w:t>年</w:t>
      </w:r>
      <w:r>
        <w:rPr>
          <w:spacing w:val="-8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8 </w:t>
      </w:r>
      <w:r>
        <w:rPr>
          <w:spacing w:val="-5"/>
        </w:rPr>
        <w:t>月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20  </w:t>
      </w:r>
      <w:r>
        <w:rPr>
          <w:spacing w:val="-5"/>
        </w:rPr>
        <w:t>日安阳市生态</w:t>
      </w:r>
      <w:r>
        <w:rPr>
          <w:spacing w:val="-6"/>
        </w:rPr>
        <w:t>环境局执法人员对你单位进行</w:t>
      </w:r>
      <w:r>
        <w:t xml:space="preserve"> </w:t>
      </w:r>
      <w:r>
        <w:rPr>
          <w:spacing w:val="4"/>
        </w:rPr>
        <w:t>现场检查，发现你单位建有建筑外墙材料项目，车间及院内已</w:t>
      </w:r>
      <w:r>
        <w:rPr>
          <w:spacing w:val="12"/>
        </w:rPr>
        <w:t xml:space="preserve"> </w:t>
      </w:r>
      <w:r>
        <w:rPr>
          <w:spacing w:val="-7"/>
        </w:rPr>
        <w:t>安装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53"/>
          <w:w w:val="101"/>
        </w:rPr>
        <w:t xml:space="preserve"> </w:t>
      </w:r>
      <w:r>
        <w:rPr>
          <w:spacing w:val="-7"/>
        </w:rPr>
        <w:t>台切割机、</w:t>
      </w:r>
      <w:r>
        <w:rPr>
          <w:rFonts w:ascii="Times New Roman" w:hAnsi="Times New Roman" w:eastAsia="Times New Roman" w:cs="Times New Roman"/>
          <w:spacing w:val="-7"/>
        </w:rPr>
        <w:t>8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spacing w:val="-7"/>
        </w:rPr>
        <w:t>台雕刻机、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-7"/>
        </w:rPr>
        <w:t>台上浆机、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spacing w:val="-7"/>
        </w:rPr>
        <w:t>台覆网机，该项</w:t>
      </w:r>
      <w:r>
        <w:t xml:space="preserve"> </w:t>
      </w:r>
      <w:r>
        <w:rPr>
          <w:spacing w:val="-4"/>
        </w:rPr>
        <w:t>目未办理环评审批手续擅自开工建设。</w:t>
      </w:r>
    </w:p>
    <w:p w14:paraId="6BD363ED">
      <w:pPr>
        <w:pStyle w:val="2"/>
        <w:spacing w:before="50" w:line="281" w:lineRule="auto"/>
        <w:ind w:left="18" w:right="3" w:firstLine="673"/>
        <w:jc w:val="both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4"/>
        </w:rPr>
        <w:t>现场勘查示意图；现场照片证据；营业执照复印件；法定代表</w:t>
      </w:r>
      <w:r>
        <w:rPr>
          <w:spacing w:val="6"/>
        </w:rPr>
        <w:t xml:space="preserve">  </w:t>
      </w:r>
      <w:r>
        <w:rPr>
          <w:spacing w:val="4"/>
        </w:rPr>
        <w:t>人身份证复印件；调查询问笔录；《建设项目环境影响评价分</w:t>
      </w:r>
      <w:r>
        <w:rPr>
          <w:spacing w:val="6"/>
        </w:rPr>
        <w:t xml:space="preserve">  </w:t>
      </w:r>
      <w:r>
        <w:rPr>
          <w:spacing w:val="-4"/>
        </w:rPr>
        <w:t>类管理名录》复印件；执法证扫描件。</w:t>
      </w:r>
    </w:p>
    <w:p w14:paraId="64C86661">
      <w:pPr>
        <w:pStyle w:val="2"/>
        <w:spacing w:before="53" w:line="278" w:lineRule="auto"/>
        <w:ind w:left="21" w:right="135" w:firstLine="640"/>
        <w:jc w:val="both"/>
      </w:pPr>
      <w:r>
        <w:rPr>
          <w:spacing w:val="4"/>
        </w:rPr>
        <w:t>上述行为违反了《中华人民共和国环境影响评价法》第二</w:t>
      </w:r>
      <w:r>
        <w:rPr>
          <w:spacing w:val="17"/>
        </w:rPr>
        <w:t xml:space="preserve"> </w:t>
      </w:r>
      <w:r>
        <w:rPr>
          <w:spacing w:val="4"/>
        </w:rPr>
        <w:t>十五条：“建设项目的环境影响评价文件未依法经审批部门审</w:t>
      </w:r>
      <w:r>
        <w:rPr>
          <w:spacing w:val="9"/>
        </w:rPr>
        <w:t xml:space="preserve"> </w:t>
      </w:r>
      <w:r>
        <w:rPr>
          <w:spacing w:val="-5"/>
        </w:rPr>
        <w:t>查或者审查后未予批准的，建设单位不得开工建设。</w:t>
      </w:r>
      <w:r>
        <w:rPr>
          <w:spacing w:val="-106"/>
        </w:rPr>
        <w:t xml:space="preserve"> </w:t>
      </w:r>
      <w:r>
        <w:rPr>
          <w:spacing w:val="-5"/>
        </w:rPr>
        <w:t>”的规定。</w:t>
      </w:r>
    </w:p>
    <w:p w14:paraId="46661694">
      <w:pPr>
        <w:pStyle w:val="2"/>
        <w:spacing w:before="55" w:line="282" w:lineRule="auto"/>
        <w:ind w:left="18" w:firstLine="642"/>
        <w:jc w:val="both"/>
      </w:pPr>
      <w:r>
        <w:rPr>
          <w:spacing w:val="4"/>
        </w:rPr>
        <w:t>依据《中华人民共和国行政处罚法》第二十八条第一款行</w:t>
      </w:r>
      <w:r>
        <w:rPr>
          <w:spacing w:val="9"/>
        </w:rPr>
        <w:t xml:space="preserve">  </w:t>
      </w:r>
      <w:r>
        <w:rPr>
          <w:spacing w:val="4"/>
        </w:rPr>
        <w:t>政机关实施行政处罚时，应当责令当事人改正或者限期改正违</w:t>
      </w:r>
      <w:r>
        <w:rPr>
          <w:spacing w:val="6"/>
        </w:rPr>
        <w:t xml:space="preserve">  </w:t>
      </w:r>
      <w:r>
        <w:rPr>
          <w:spacing w:val="4"/>
        </w:rPr>
        <w:t>法行为和《中华人民共和国环境影响评价法》第三十一条第一</w:t>
      </w:r>
      <w:r>
        <w:rPr>
          <w:spacing w:val="6"/>
        </w:rPr>
        <w:t xml:space="preserve">  </w:t>
      </w:r>
      <w:r>
        <w:rPr>
          <w:spacing w:val="2"/>
        </w:rPr>
        <w:t>款：“建设单位未依法报批建设项目环境影响报告书、报告</w:t>
      </w:r>
      <w:r>
        <w:rPr>
          <w:spacing w:val="1"/>
        </w:rPr>
        <w:t>表，</w:t>
      </w:r>
      <w:r>
        <w:t xml:space="preserve"> </w:t>
      </w:r>
      <w:r>
        <w:rPr>
          <w:spacing w:val="4"/>
        </w:rPr>
        <w:t>或者未依照本法第二十四条的规定重新报批或者报请重新审核</w:t>
      </w:r>
    </w:p>
    <w:p w14:paraId="52B25E04">
      <w:pPr>
        <w:spacing w:line="282" w:lineRule="auto"/>
        <w:sectPr>
          <w:footerReference r:id="rId5" w:type="default"/>
          <w:pgSz w:w="11900" w:h="16840"/>
          <w:pgMar w:top="1260" w:right="1220" w:bottom="966" w:left="1646" w:header="0" w:footer="891" w:gutter="0"/>
          <w:cols w:space="720" w:num="1"/>
        </w:sectPr>
      </w:pPr>
    </w:p>
    <w:p w14:paraId="40C566A4">
      <w:pPr>
        <w:pStyle w:val="2"/>
        <w:spacing w:before="112" w:line="282" w:lineRule="auto"/>
        <w:jc w:val="both"/>
        <w:rPr>
          <w:rFonts w:ascii="Times New Roman" w:hAnsi="Times New Roman" w:eastAsia="Times New Roman" w:cs="Times New Roman"/>
        </w:rPr>
      </w:pPr>
      <w:r>
        <w:rPr>
          <w:spacing w:val="2"/>
        </w:rPr>
        <w:t>环境影响报告书、报告表，擅自开工建设的</w:t>
      </w:r>
      <w:r>
        <w:rPr>
          <w:spacing w:val="1"/>
        </w:rPr>
        <w:t>，</w:t>
      </w:r>
      <w:r>
        <w:rPr>
          <w:spacing w:val="-87"/>
        </w:rPr>
        <w:t xml:space="preserve"> </w:t>
      </w:r>
      <w:r>
        <w:rPr>
          <w:spacing w:val="1"/>
        </w:rPr>
        <w:t>由县级以上生态</w:t>
      </w:r>
      <w:r>
        <w:t xml:space="preserve"> </w:t>
      </w:r>
      <w:r>
        <w:rPr>
          <w:spacing w:val="4"/>
        </w:rPr>
        <w:t>环境主管部门责令停止建设，根据违法情节和危害后果，处建</w:t>
      </w:r>
      <w:r>
        <w:rPr>
          <w:spacing w:val="12"/>
        </w:rPr>
        <w:t xml:space="preserve"> </w:t>
      </w:r>
      <w:r>
        <w:rPr>
          <w:spacing w:val="4"/>
        </w:rPr>
        <w:t>设项目总投资额百分之一以上百分之五以下的罚款，并可以责</w:t>
      </w:r>
      <w:r>
        <w:rPr>
          <w:spacing w:val="12"/>
        </w:rPr>
        <w:t xml:space="preserve"> </w:t>
      </w:r>
      <w:r>
        <w:rPr>
          <w:spacing w:val="1"/>
        </w:rPr>
        <w:t>令恢复原状</w:t>
      </w:r>
      <w:r>
        <w:rPr>
          <w:rFonts w:ascii="Times New Roman" w:hAnsi="Times New Roman" w:eastAsia="Times New Roman" w:cs="Times New Roman"/>
          <w:spacing w:val="1"/>
        </w:rPr>
        <w:t>;</w:t>
      </w:r>
      <w:r>
        <w:rPr>
          <w:spacing w:val="1"/>
        </w:rPr>
        <w:t>对建设单位直接负责的主管人员和其他直接责任人</w:t>
      </w:r>
      <w:r>
        <w:rPr>
          <w:spacing w:val="3"/>
        </w:rPr>
        <w:t xml:space="preserve"> </w:t>
      </w:r>
      <w:r>
        <w:rPr>
          <w:spacing w:val="-1"/>
        </w:rPr>
        <w:t>员，依法给予行政处分。”的规定，现责令你单位</w:t>
      </w:r>
      <w:r>
        <w:rPr>
          <w:rFonts w:ascii="Times New Roman" w:hAnsi="Times New Roman" w:eastAsia="Times New Roman" w:cs="Times New Roman"/>
          <w:spacing w:val="-1"/>
        </w:rPr>
        <w:t>:</w:t>
      </w:r>
    </w:p>
    <w:p w14:paraId="4C46CC08">
      <w:pPr>
        <w:pStyle w:val="2"/>
        <w:spacing w:before="53" w:line="221" w:lineRule="auto"/>
        <w:ind w:left="648"/>
      </w:pPr>
      <w:r>
        <w:rPr>
          <w:spacing w:val="-8"/>
        </w:rPr>
        <w:t>立即改正违法行为。</w:t>
      </w:r>
    </w:p>
    <w:p w14:paraId="595D5A7B">
      <w:pPr>
        <w:pStyle w:val="2"/>
        <w:spacing w:before="117" w:line="222" w:lineRule="auto"/>
        <w:ind w:left="658"/>
      </w:pPr>
      <w:r>
        <w:rPr>
          <w:spacing w:val="-3"/>
        </w:rPr>
        <w:t>改正内容和要求如下：</w:t>
      </w:r>
      <w:r>
        <w:rPr>
          <w:spacing w:val="-3"/>
          <w:u w:val="single" w:color="auto"/>
        </w:rPr>
        <w:t xml:space="preserve"> 立即停止建设。</w:t>
      </w:r>
      <w:r>
        <w:rPr>
          <w:u w:val="single" w:color="auto"/>
        </w:rPr>
        <w:t xml:space="preserve">                </w:t>
      </w:r>
    </w:p>
    <w:p w14:paraId="674BB4A4">
      <w:pPr>
        <w:pStyle w:val="2"/>
        <w:spacing w:before="184" w:line="333" w:lineRule="auto"/>
        <w:ind w:firstLine="652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政诉讼，又不履行本决定的，我局将依法申请人民法院强制执</w:t>
      </w:r>
      <w:r>
        <w:rPr>
          <w:spacing w:val="12"/>
        </w:rPr>
        <w:t xml:space="preserve"> </w:t>
      </w:r>
      <w:r>
        <w:rPr>
          <w:spacing w:val="-16"/>
        </w:rPr>
        <w:t>行。</w:t>
      </w:r>
    </w:p>
    <w:p w14:paraId="15C1758F">
      <w:pPr>
        <w:pStyle w:val="2"/>
        <w:spacing w:before="53" w:line="330" w:lineRule="auto"/>
        <w:ind w:left="2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起六个月内向焦作市解放区人民法院提起行政诉讼。</w:t>
      </w:r>
    </w:p>
    <w:p w14:paraId="05F82A70">
      <w:pPr>
        <w:spacing w:line="302" w:lineRule="auto"/>
        <w:rPr>
          <w:rFonts w:ascii="Arial"/>
          <w:sz w:val="21"/>
        </w:rPr>
      </w:pPr>
    </w:p>
    <w:p w14:paraId="2DE30B0A">
      <w:pPr>
        <w:spacing w:line="303" w:lineRule="auto"/>
        <w:rPr>
          <w:rFonts w:ascii="Arial"/>
          <w:sz w:val="21"/>
        </w:rPr>
      </w:pPr>
    </w:p>
    <w:p w14:paraId="12D7EE97">
      <w:pPr>
        <w:pStyle w:val="2"/>
        <w:spacing w:before="105" w:line="326" w:lineRule="auto"/>
        <w:ind w:left="5088" w:right="800" w:firstLine="20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-19"/>
        </w:rPr>
        <w:t>2024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19"/>
        </w:rPr>
        <w:t>年</w:t>
      </w:r>
      <w:r>
        <w:rPr>
          <w:spacing w:val="20"/>
        </w:rPr>
        <w:t xml:space="preserve"> </w:t>
      </w:r>
      <w:r>
        <w:rPr>
          <w:rFonts w:ascii="Times New Roman" w:hAnsi="Times New Roman" w:eastAsia="Times New Roman" w:cs="Times New Roman"/>
          <w:spacing w:val="-19"/>
        </w:rPr>
        <w:t>8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9"/>
        </w:rPr>
        <w:t>月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9"/>
        </w:rPr>
        <w:t>20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19"/>
        </w:rPr>
        <w:t>日</w:t>
      </w:r>
    </w:p>
    <w:sectPr>
      <w:footerReference r:id="rId6" w:type="default"/>
      <w:pgSz w:w="11900" w:h="16840"/>
      <w:pgMar w:top="1431" w:right="1473" w:bottom="40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263F9">
    <w:pPr>
      <w:spacing w:line="65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A593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E5M2RlMGZlZGNkMzM0MDJkZmE1OTgzYTAwZjAyOWEifQ=="/>
  </w:docVars>
  <w:rsids>
    <w:rsidRoot w:val="00000000"/>
    <w:rsid w:val="7FAC2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846</Words>
  <Characters>883</Characters>
  <TotalTime>0</TotalTime>
  <ScaleCrop>false</ScaleCrop>
  <LinksUpToDate>false</LinksUpToDate>
  <CharactersWithSpaces>972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2024-08-26T08:34:00Z</dcterms:created>
  <dc:creator>梦亮 牛</dc:creator>
  <cp:lastModifiedBy>夏天</cp:lastModifiedBy>
  <dcterms:modified xsi:type="dcterms:W3CDTF">2024-09-02T08:11:43Z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2024-09-02T16:11:09Z</vt:filetime>
  </property>
  <property fmtid="{D5CDD505-2E9C-101B-9397-08002B2CF9AE}" pid="4" name="KSOProductBuildVer">
    <vt:lpwstr>2052-12.1.0.17857</vt:lpwstr>
  </property>
  <property fmtid="{D5CDD505-2E9C-101B-9397-08002B2CF9AE}" pid="5" name="ICV">
    <vt:lpwstr>B5D2B44C090442CDB5B30227A687C8B5_12</vt:lpwstr>
  </property>
</Properties>
</file>