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1D5C9">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A7B9984">
      <w:pPr>
        <w:keepNext w:val="0"/>
        <w:keepLines w:val="0"/>
        <w:widowControl/>
        <w:suppressLineNumbers w:val="0"/>
        <w:jc w:val="right"/>
      </w:pPr>
      <w:bookmarkStart w:id="0" w:name="_GoBack"/>
      <w:r>
        <w:rPr>
          <w:rFonts w:hint="default" w:ascii="Times New Roman" w:hAnsi="Times New Roman" w:eastAsia="FZKTK--GBK1-0" w:cs="Times New Roman"/>
          <w:color w:val="000000"/>
          <w:kern w:val="0"/>
          <w:sz w:val="32"/>
          <w:szCs w:val="32"/>
          <w:lang w:val="en-US" w:eastAsia="zh-CN" w:bidi="ar"/>
        </w:rPr>
        <w:t>豫 0526 环罚决字〔2024〕33 号</w:t>
      </w:r>
      <w:bookmarkEnd w:id="0"/>
      <w:r>
        <w:rPr>
          <w:rFonts w:ascii="FZKTK--GBK1-0" w:hAnsi="FZKTK--GBK1-0" w:eastAsia="FZKTK--GBK1-0" w:cs="FZKTK--GBK1-0"/>
          <w:color w:val="000000"/>
          <w:kern w:val="0"/>
          <w:sz w:val="32"/>
          <w:szCs w:val="32"/>
          <w:lang w:val="en-US" w:eastAsia="zh-CN" w:bidi="ar"/>
        </w:rPr>
        <w:t xml:space="preserve"> </w:t>
      </w:r>
    </w:p>
    <w:p w14:paraId="2C5676A2">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河南圣邦新材料有限公司： </w:t>
      </w:r>
    </w:p>
    <w:p w14:paraId="2E3DAFC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91410526MA9KYD5B48 </w:t>
      </w:r>
    </w:p>
    <w:p w14:paraId="60275D6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地址：安阳市滑县瓦岗寨乡工业园区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号 </w:t>
      </w:r>
    </w:p>
    <w:p w14:paraId="3A255AC6">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法定代表人：张申涛</w:t>
      </w:r>
      <w:r>
        <w:rPr>
          <w:rFonts w:hint="default" w:ascii="Times New Roman" w:hAnsi="Times New Roman" w:eastAsia="宋体" w:cs="Times New Roman"/>
          <w:color w:val="000000"/>
          <w:kern w:val="0"/>
          <w:sz w:val="32"/>
          <w:szCs w:val="32"/>
          <w:lang w:val="en-US" w:eastAsia="zh-CN" w:bidi="ar"/>
        </w:rPr>
        <w:t xml:space="preserve"> </w:t>
      </w:r>
    </w:p>
    <w:p w14:paraId="426B9D3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E2359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你单位生产产品为银浆涂料、金箔漆、固锈剂、标线漆等涂料，属于《建设项目环境影响评价分类管理名录》中的“化学原料和化学制品制造业”，你单位环评批复年生产 </w:t>
      </w:r>
      <w:r>
        <w:rPr>
          <w:rFonts w:hint="default" w:ascii="Times New Roman" w:hAnsi="Times New Roman" w:eastAsia="宋体" w:cs="Times New Roman"/>
          <w:color w:val="000000"/>
          <w:kern w:val="0"/>
          <w:sz w:val="32"/>
          <w:szCs w:val="32"/>
          <w:lang w:val="en-US" w:eastAsia="zh-CN" w:bidi="ar"/>
        </w:rPr>
        <w:t xml:space="preserve">12000 </w:t>
      </w:r>
      <w:r>
        <w:rPr>
          <w:rFonts w:hint="eastAsia" w:ascii="仿宋" w:hAnsi="仿宋" w:eastAsia="仿宋" w:cs="仿宋"/>
          <w:color w:val="000000"/>
          <w:kern w:val="0"/>
          <w:sz w:val="32"/>
          <w:szCs w:val="32"/>
          <w:lang w:val="en-US" w:eastAsia="zh-CN" w:bidi="ar"/>
        </w:rPr>
        <w:t>吨隔热和隔音材料建设项目产品为复合硅酸盐涂料，属于《建设项目环境影响评价分类管理名录》中的“非金属矿物制品业”，建设项目的性质发生重大变动，你单位未重新报批环境影响评价文件擅自开工建设，经调查，该项目总投资为</w:t>
      </w:r>
      <w:r>
        <w:rPr>
          <w:rFonts w:hint="default" w:ascii="Times New Roman" w:hAnsi="Times New Roman" w:eastAsia="宋体" w:cs="Times New Roman"/>
          <w:color w:val="000000"/>
          <w:kern w:val="0"/>
          <w:sz w:val="32"/>
          <w:szCs w:val="32"/>
          <w:lang w:val="en-US" w:eastAsia="zh-CN" w:bidi="ar"/>
        </w:rPr>
        <w:t xml:space="preserve">1555250 </w:t>
      </w:r>
      <w:r>
        <w:rPr>
          <w:rFonts w:hint="eastAsia" w:ascii="仿宋" w:hAnsi="仿宋" w:eastAsia="仿宋" w:cs="仿宋"/>
          <w:color w:val="000000"/>
          <w:kern w:val="0"/>
          <w:sz w:val="32"/>
          <w:szCs w:val="32"/>
          <w:lang w:val="en-US" w:eastAsia="zh-CN" w:bidi="ar"/>
        </w:rPr>
        <w:t xml:space="preserve">元。 </w:t>
      </w:r>
    </w:p>
    <w:p w14:paraId="6BEFC75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笔录；现场勘查示意图；现场照片证据；调查询问笔录；建设项目环境影响报告表及批复文件复印件；营业执照复印件；法定代表人身份证复印件；竣工环境保护验收监测报告复印件；排污许可证复印件；租赁合同书复印件；《建设项目环境影响评价分类管理名录》复印件；《安阳市承接化工产业转移“禁限控”目录》复印件；生产设施运行记录表复印件；资产评估报告复印件；原料购买单复印件；产品出库单复印件；执法证扫描件。 </w:t>
      </w:r>
    </w:p>
    <w:p w14:paraId="7170001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号），责令你单位立即停止建设。 </w:t>
      </w:r>
    </w:p>
    <w:p w14:paraId="49D48C5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日，根据责改要求，我局对你单位违法行为整改情况进行复查，你单位已停止建设、停止生产。 </w:t>
      </w:r>
    </w:p>
    <w:p w14:paraId="6579CF6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21D91B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51A412A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41105B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建设项目性质发生重大变动，未重新报批环评文件擅自开工建设违法行为违反了《中华人民共和国环境影响评价法》第二十四条第一款：“建设项目的环境影响评价文件经批准后，建设项目的性质、规模、地点、采用的生产工艺或者防治污染、防止生态破坏的措施发生重大变动的，建设单位应当重新报批建设项目的环境影响评价文件。” 的规定。 </w:t>
      </w:r>
    </w:p>
    <w:p w14:paraId="0BAE23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对建设单位直接负责的主管人员和其他直接责任人员，依法给予行政处分。”的规定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项目建设情况，内容：主体工程已投入生产或者使用，未报批环评文件，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；裁量因素：项目应报批的环评文件类别，内容：报告表，裁量等级：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；裁量因素：项目建设地点，内容：不符合环境功能规划，但不在保护区内，裁量等级：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 xml:space="preserve">个月以上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77762.5</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15552.5</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[1,2,2,1,1]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49395</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49395=15552.5+(77762.5-15552.5)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49395.0</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663E88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我局对你单位建设项目性质发生重大变动，未重新报批环评文件擅自开工建设违法行为作出以下行政处罚决定： </w:t>
      </w:r>
    </w:p>
    <w:p w14:paraId="7EAFD26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肆万玖仟叁佰玖拾伍元整的行政处罚。</w:t>
      </w:r>
      <w:r>
        <w:rPr>
          <w:rFonts w:hint="default" w:ascii="Times New Roman" w:hAnsi="Times New Roman" w:eastAsia="宋体" w:cs="Times New Roman"/>
          <w:color w:val="000000"/>
          <w:kern w:val="0"/>
          <w:sz w:val="32"/>
          <w:szCs w:val="32"/>
          <w:lang w:val="en-US" w:eastAsia="zh-CN" w:bidi="ar"/>
        </w:rPr>
        <w:t xml:space="preserve"> </w:t>
      </w:r>
    </w:p>
    <w:p w14:paraId="4176482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3F3CF7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BF58CE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B98834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ADC704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4CE7E8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B5F8A7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3AC4EC1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D3A4714">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37CD5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669B1ABC"/>
    <w:rsid w:val="669B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2034</Words>
  <Characters>2227</Characters>
  <Lines>0</Lines>
  <Paragraphs>0</Paragraphs>
  <TotalTime>5</TotalTime>
  <ScaleCrop>false</ScaleCrop>
  <LinksUpToDate>false</LinksUpToDate>
  <CharactersWithSpaces>2383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2024-08-20T09:43:00Z</dcterms:created>
  <dc:creator>Administrator</dc:creator>
  <cp:lastModifiedBy>Administrator</cp:lastModifiedBy>
  <dcterms:modified xsi:type="dcterms:W3CDTF">2024-08-20T09:48:25Z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7AD2623BAE384029BCBD737A995AFEDC_11</vt:lpwstr>
  </property>
</Properties>
</file>