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1C737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4927537D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bookmarkStart w:id="1" w:name="_GoBack"/>
      <w:bookmarkStart w:id="0" w:name="OLE_LINK1"/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〕30 号</w:t>
      </w:r>
      <w:bookmarkEnd w:id="0"/>
    </w:p>
    <w:bookmarkEnd w:id="1"/>
    <w:p w14:paraId="3D6D0AA0">
      <w:pPr>
        <w:spacing w:line="292" w:lineRule="auto"/>
        <w:rPr>
          <w:rFonts w:ascii="Arial"/>
          <w:sz w:val="21"/>
        </w:rPr>
      </w:pPr>
    </w:p>
    <w:p w14:paraId="7AFF7412">
      <w:pPr>
        <w:pStyle w:val="2"/>
        <w:spacing w:before="104" w:line="222" w:lineRule="auto"/>
        <w:ind w:left="665"/>
      </w:pPr>
      <w:r>
        <w:rPr>
          <w:spacing w:val="-3"/>
        </w:rPr>
        <w:t>滑县李鸣球墨铸件厂</w:t>
      </w:r>
    </w:p>
    <w:p w14:paraId="139D68F2">
      <w:pPr>
        <w:pStyle w:val="2"/>
        <w:spacing w:before="115" w:line="273" w:lineRule="auto"/>
        <w:ind w:left="660" w:right="2670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9141052658030409</w:t>
      </w:r>
      <w:r>
        <w:rPr>
          <w:rFonts w:ascii="Times New Roman" w:hAnsi="Times New Roman" w:eastAsia="Times New Roman" w:cs="Times New Roman"/>
          <w:spacing w:val="-2"/>
        </w:rPr>
        <w:t>3J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地址：滑县瓦岗寨乡新乡屯村</w:t>
      </w:r>
    </w:p>
    <w:p w14:paraId="51328C8A">
      <w:pPr>
        <w:pStyle w:val="2"/>
        <w:spacing w:before="52" w:line="223" w:lineRule="auto"/>
        <w:ind w:left="658"/>
      </w:pPr>
      <w:r>
        <w:rPr>
          <w:spacing w:val="-3"/>
        </w:rPr>
        <w:t>投资人：李鸣</w:t>
      </w:r>
    </w:p>
    <w:p w14:paraId="3738A96A">
      <w:pPr>
        <w:pStyle w:val="2"/>
        <w:spacing w:before="113" w:line="273" w:lineRule="auto"/>
        <w:ind w:left="25" w:right="253" w:firstLine="645"/>
      </w:pPr>
      <w:r>
        <w:rPr>
          <w:spacing w:val="-9"/>
        </w:rPr>
        <w:t>我局于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9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8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9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  </w:t>
      </w:r>
      <w:r>
        <w:rPr>
          <w:spacing w:val="-9"/>
        </w:rPr>
        <w:t>日对你单位进行了调查，发现你单位</w:t>
      </w:r>
      <w:r>
        <w:t xml:space="preserve"> </w:t>
      </w:r>
      <w:r>
        <w:rPr>
          <w:spacing w:val="-8"/>
        </w:rPr>
        <w:t>实施了以下环境违法行为：</w:t>
      </w:r>
    </w:p>
    <w:p w14:paraId="4558A889">
      <w:pPr>
        <w:pStyle w:val="2"/>
        <w:spacing w:before="53" w:line="273" w:lineRule="auto"/>
        <w:ind w:left="21" w:right="253" w:firstLine="623"/>
      </w:pPr>
      <w:r>
        <w:rPr>
          <w:rFonts w:ascii="Times New Roman" w:hAnsi="Times New Roman" w:eastAsia="Times New Roman" w:cs="Times New Roman"/>
          <w:spacing w:val="-5"/>
        </w:rPr>
        <w:t xml:space="preserve">2024 </w:t>
      </w:r>
      <w:r>
        <w:rPr>
          <w:spacing w:val="-5"/>
        </w:rPr>
        <w:t>年</w:t>
      </w:r>
      <w:r>
        <w:rPr>
          <w:spacing w:val="-8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6 </w:t>
      </w:r>
      <w:r>
        <w:rPr>
          <w:spacing w:val="-5"/>
        </w:rPr>
        <w:t>月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21  </w:t>
      </w:r>
      <w:r>
        <w:rPr>
          <w:spacing w:val="-5"/>
        </w:rPr>
        <w:t>日生态环境部大气监督帮</w:t>
      </w:r>
      <w:r>
        <w:rPr>
          <w:spacing w:val="-6"/>
        </w:rPr>
        <w:t>扶组在你单位现场</w:t>
      </w:r>
      <w:r>
        <w:t xml:space="preserve"> </w:t>
      </w:r>
      <w:r>
        <w:rPr>
          <w:spacing w:val="4"/>
        </w:rPr>
        <w:t>检查时发现，你单位表面处理工序现场有喷涂料作业台一张、</w:t>
      </w:r>
    </w:p>
    <w:p w14:paraId="06C0F349">
      <w:pPr>
        <w:pStyle w:val="2"/>
        <w:spacing w:before="54" w:line="284" w:lineRule="auto"/>
        <w:ind w:firstLine="20"/>
      </w:pPr>
      <w:r>
        <w:rPr>
          <w:spacing w:val="4"/>
        </w:rPr>
        <w:t>涂料埋地贮存罐一个，涂料喷涂喷枪，工人正在进行刷涂料作  业，但未配套安装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VOCs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废气收集处理设施；你单位混砂工序</w:t>
      </w:r>
      <w:r>
        <w:t xml:space="preserve">  </w:t>
      </w:r>
      <w:r>
        <w:rPr>
          <w:spacing w:val="2"/>
        </w:rPr>
        <w:t>使用呋喃树脂、固化剂等有机原料，但混砂工序未安装配套的</w:t>
      </w:r>
      <w:r>
        <w:rPr>
          <w:spacing w:val="1"/>
        </w:rPr>
        <w:t xml:space="preserve">   </w:t>
      </w:r>
      <w:r>
        <w:rPr>
          <w:rFonts w:ascii="Times New Roman" w:hAnsi="Times New Roman" w:eastAsia="Times New Roman" w:cs="Times New Roman"/>
          <w:spacing w:val="-5"/>
        </w:rPr>
        <w:t>VOCs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5"/>
        </w:rPr>
        <w:t>废气收集处理设施；你单位浇注工序未作业，浇注废气经</w:t>
      </w:r>
      <w:r>
        <w:t xml:space="preserve">  </w:t>
      </w:r>
      <w:r>
        <w:rPr>
          <w:spacing w:val="-2"/>
        </w:rPr>
        <w:t>集气罩收集后通过光氧催化</w:t>
      </w:r>
      <w:r>
        <w:rPr>
          <w:rFonts w:ascii="Times New Roman" w:hAnsi="Times New Roman" w:eastAsia="Times New Roman" w:cs="Times New Roman"/>
          <w:spacing w:val="-2"/>
        </w:rPr>
        <w:t>+</w:t>
      </w:r>
      <w:r>
        <w:rPr>
          <w:spacing w:val="-2"/>
        </w:rPr>
        <w:t>活性炭吸附处理后排放，现场检查</w:t>
      </w:r>
      <w:r>
        <w:rPr>
          <w:spacing w:val="6"/>
        </w:rPr>
        <w:t xml:space="preserve">  </w:t>
      </w:r>
      <w:r>
        <w:rPr>
          <w:spacing w:val="1"/>
        </w:rPr>
        <w:t>时，光氧机一半的紫外灯管无法工作，</w:t>
      </w:r>
      <w:r>
        <w:rPr>
          <w:rFonts w:ascii="Times New Roman" w:hAnsi="Times New Roman" w:eastAsia="Times New Roman" w:cs="Times New Roman"/>
          <w:spacing w:val="1"/>
        </w:rPr>
        <w:t>20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1"/>
        </w:rPr>
        <w:t>支灯管中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"/>
        </w:rPr>
        <w:t>支不亮，</w:t>
      </w:r>
      <w:r>
        <w:t xml:space="preserve"> </w:t>
      </w:r>
      <w:r>
        <w:rPr>
          <w:spacing w:val="-3"/>
        </w:rPr>
        <w:t>未按照规定安装、使用污挥发性有机物废气防治设施，</w:t>
      </w:r>
    </w:p>
    <w:p w14:paraId="1E0A81AD">
      <w:pPr>
        <w:pStyle w:val="2"/>
        <w:spacing w:before="54" w:line="281" w:lineRule="auto"/>
        <w:ind w:left="18" w:right="3" w:firstLine="673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4"/>
        </w:rPr>
        <w:t>现场勘查示意图；现场照片证据；营业执照复印件；身份证复</w:t>
      </w:r>
      <w:r>
        <w:rPr>
          <w:spacing w:val="6"/>
        </w:rPr>
        <w:t xml:space="preserve">  </w:t>
      </w:r>
      <w:r>
        <w:rPr>
          <w:spacing w:val="4"/>
        </w:rPr>
        <w:t>印件；调查询问笔录；环评审批手续复印件；排污许可证复印</w:t>
      </w:r>
      <w:r>
        <w:rPr>
          <w:spacing w:val="6"/>
        </w:rPr>
        <w:t xml:space="preserve">  </w:t>
      </w:r>
      <w:r>
        <w:rPr>
          <w:spacing w:val="4"/>
        </w:rPr>
        <w:t>件；《统计上大中小微型企业划分办法》网站截图及打印件；</w:t>
      </w:r>
    </w:p>
    <w:p w14:paraId="28252687">
      <w:pPr>
        <w:pStyle w:val="2"/>
        <w:spacing w:before="51" w:line="274" w:lineRule="auto"/>
        <w:ind w:left="19" w:right="253" w:firstLine="1"/>
      </w:pPr>
      <w:r>
        <w:rPr>
          <w:spacing w:val="2"/>
        </w:rPr>
        <w:t>企业职工名单；</w:t>
      </w:r>
      <w:r>
        <w:rPr>
          <w:spacing w:val="-92"/>
        </w:rPr>
        <w:t xml:space="preserve"> </w:t>
      </w:r>
      <w:r>
        <w:rPr>
          <w:spacing w:val="2"/>
        </w:rPr>
        <w:t>国家企业信用信息公示系统截图；执</w:t>
      </w:r>
      <w:r>
        <w:rPr>
          <w:spacing w:val="1"/>
        </w:rPr>
        <w:t>法证扫描</w:t>
      </w:r>
      <w:r>
        <w:t xml:space="preserve"> </w:t>
      </w:r>
      <w:r>
        <w:rPr>
          <w:spacing w:val="-6"/>
        </w:rPr>
        <w:t>件。 。</w:t>
      </w:r>
    </w:p>
    <w:p w14:paraId="1CBCC8F4">
      <w:pPr>
        <w:pStyle w:val="2"/>
        <w:spacing w:before="51" w:line="221" w:lineRule="auto"/>
        <w:ind w:left="661"/>
      </w:pPr>
      <w:r>
        <w:rPr>
          <w:spacing w:val="4"/>
        </w:rPr>
        <w:t>上述行为违反了《中华人民共和国大气污染防治法》第四</w:t>
      </w:r>
    </w:p>
    <w:p w14:paraId="3C96D2E2">
      <w:pPr>
        <w:spacing w:line="221" w:lineRule="auto"/>
        <w:sectPr>
          <w:footerReference r:id="rId5" w:type="default"/>
          <w:pgSz w:w="11900" w:h="16840"/>
          <w:pgMar w:top="1260" w:right="1220" w:bottom="966" w:left="1646" w:header="0" w:footer="891" w:gutter="0"/>
          <w:cols w:space="720" w:num="1"/>
        </w:sectPr>
      </w:pPr>
    </w:p>
    <w:p w14:paraId="1F314821">
      <w:pPr>
        <w:pStyle w:val="2"/>
        <w:spacing w:before="112" w:line="278" w:lineRule="auto"/>
        <w:ind w:firstLine="9"/>
        <w:jc w:val="both"/>
      </w:pPr>
      <w:r>
        <w:rPr>
          <w:spacing w:val="4"/>
        </w:rPr>
        <w:t>十五条“产生含挥发性有机物废气的生产和服务活动，应当在</w:t>
      </w:r>
      <w:r>
        <w:rPr>
          <w:spacing w:val="3"/>
        </w:rPr>
        <w:t xml:space="preserve"> </w:t>
      </w:r>
      <w:r>
        <w:rPr>
          <w:spacing w:val="4"/>
        </w:rPr>
        <w:t>密闭空间或者设备中进行，并按照规定安装、使用污染防治设</w:t>
      </w:r>
      <w:r>
        <w:rPr>
          <w:spacing w:val="12"/>
        </w:rPr>
        <w:t xml:space="preserve"> </w:t>
      </w:r>
      <w:r>
        <w:rPr>
          <w:spacing w:val="-3"/>
        </w:rPr>
        <w:t>施；无法密闭的，应当采取措施减少废气排放。”的规定。</w:t>
      </w:r>
    </w:p>
    <w:p w14:paraId="59FB4537">
      <w:pPr>
        <w:pStyle w:val="2"/>
        <w:spacing w:before="52" w:line="285" w:lineRule="auto"/>
        <w:ind w:firstLine="641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1"/>
        </w:rPr>
        <w:t xml:space="preserve"> </w:t>
      </w:r>
      <w:r>
        <w:rPr>
          <w:spacing w:val="4"/>
        </w:rPr>
        <w:t>法行为和《中华人民共和国大气污染防治法》第一百零八条第</w:t>
      </w:r>
      <w:r>
        <w:rPr>
          <w:spacing w:val="11"/>
        </w:rPr>
        <w:t xml:space="preserve"> </w:t>
      </w:r>
      <w:r>
        <w:rPr>
          <w:spacing w:val="2"/>
        </w:rPr>
        <w:t>一项“违反本法规定，有下列行为之一的，</w:t>
      </w:r>
      <w:r>
        <w:rPr>
          <w:spacing w:val="-87"/>
        </w:rPr>
        <w:t xml:space="preserve"> </w:t>
      </w:r>
      <w:r>
        <w:rPr>
          <w:spacing w:val="1"/>
        </w:rPr>
        <w:t>由县级以上人民政</w:t>
      </w:r>
      <w:r>
        <w:t xml:space="preserve"> </w:t>
      </w:r>
      <w:r>
        <w:rPr>
          <w:spacing w:val="4"/>
        </w:rPr>
        <w:t>府生态环境主管部门责令改正，处二万元以上二十万元以下的</w:t>
      </w:r>
      <w:r>
        <w:rPr>
          <w:spacing w:val="11"/>
        </w:rPr>
        <w:t xml:space="preserve"> </w:t>
      </w:r>
      <w:r>
        <w:rPr>
          <w:spacing w:val="6"/>
        </w:rPr>
        <w:t>罚款；拒不改正的，责令停产整治</w:t>
      </w:r>
      <w:r>
        <w:rPr>
          <w:spacing w:val="-16"/>
        </w:rPr>
        <w:t>：（</w:t>
      </w:r>
      <w:r>
        <w:rPr>
          <w:spacing w:val="6"/>
        </w:rPr>
        <w:t>一）产生含挥发性有机</w:t>
      </w:r>
      <w:r>
        <w:rPr>
          <w:spacing w:val="1"/>
        </w:rPr>
        <w:t xml:space="preserve"> </w:t>
      </w:r>
      <w:r>
        <w:rPr>
          <w:spacing w:val="4"/>
        </w:rPr>
        <w:t>物废气的生产和服务活动，未在密闭空间或者设备中进行，未</w:t>
      </w:r>
      <w:r>
        <w:rPr>
          <w:spacing w:val="11"/>
        </w:rPr>
        <w:t xml:space="preserve"> </w:t>
      </w:r>
      <w:r>
        <w:rPr>
          <w:spacing w:val="4"/>
        </w:rPr>
        <w:t>按照规定安装、使用污染防治设施，或者未采取减少废气排放</w:t>
      </w:r>
      <w:r>
        <w:rPr>
          <w:spacing w:val="11"/>
        </w:rPr>
        <w:t xml:space="preserve"> </w:t>
      </w:r>
      <w:r>
        <w:rPr>
          <w:spacing w:val="-2"/>
        </w:rPr>
        <w:t>措施的；”的规定，现责令你单位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09F3827A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13921A32">
      <w:pPr>
        <w:pStyle w:val="2"/>
        <w:spacing w:before="115" w:line="273" w:lineRule="auto"/>
        <w:ind w:left="6" w:firstLine="652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立即按照规定规范安</w:t>
      </w:r>
      <w:r>
        <w:rPr>
          <w:spacing w:val="-3"/>
          <w:u w:val="single" w:color="auto"/>
        </w:rPr>
        <w:t>装、使用挥发</w:t>
      </w:r>
      <w:r>
        <w:t xml:space="preserve"> </w:t>
      </w:r>
      <w:r>
        <w:rPr>
          <w:spacing w:val="-3"/>
          <w:u w:val="single" w:color="auto"/>
        </w:rPr>
        <w:t>性有机物废气防治设施。</w:t>
      </w:r>
      <w:r>
        <w:rPr>
          <w:u w:val="single" w:color="auto"/>
        </w:rPr>
        <w:t xml:space="preserve">                   </w:t>
      </w:r>
    </w:p>
    <w:p w14:paraId="3205E32F">
      <w:pPr>
        <w:pStyle w:val="2"/>
        <w:spacing w:before="125" w:line="333" w:lineRule="auto"/>
        <w:ind w:firstLine="652"/>
        <w:jc w:val="both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0ABB067F">
      <w:pPr>
        <w:pStyle w:val="2"/>
        <w:spacing w:before="52" w:line="330" w:lineRule="auto"/>
        <w:ind w:left="2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2EB9B783">
      <w:pPr>
        <w:spacing w:line="302" w:lineRule="auto"/>
        <w:rPr>
          <w:rFonts w:ascii="Arial"/>
          <w:sz w:val="21"/>
        </w:rPr>
      </w:pPr>
    </w:p>
    <w:p w14:paraId="1CEFDDD6">
      <w:pPr>
        <w:spacing w:line="30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6808470</wp:posOffset>
            </wp:positionH>
            <wp:positionV relativeFrom="paragraph">
              <wp:posOffset>33020</wp:posOffset>
            </wp:positionV>
            <wp:extent cx="1435100" cy="14357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00DE4">
      <w:pPr>
        <w:pStyle w:val="2"/>
        <w:spacing w:before="105" w:line="326" w:lineRule="auto"/>
        <w:ind w:left="5248" w:right="800" w:firstLine="4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2024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21"/>
        </w:rPr>
        <w:t>年</w:t>
      </w:r>
      <w:r>
        <w:rPr>
          <w:spacing w:val="19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8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1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1"/>
        </w:rPr>
        <w:t>日</w:t>
      </w:r>
    </w:p>
    <w:sectPr>
      <w:footerReference r:id="rId6" w:type="default"/>
      <w:pgSz w:w="11900" w:h="16840"/>
      <w:pgMar w:top="1431" w:right="147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6B3E3">
    <w:pPr>
      <w:spacing w:line="65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5E7B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llMmJiNTFlNWVmNTM0MGY0ZDU2M2U4MjBlNzk5YmYifQ=="/>
  </w:docVars>
  <w:rsids>
    <w:rsidRoot w:val="00000000"/>
    <w:rsid w:val="4F034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1026</Words>
  <Characters>1068</Characters>
  <TotalTime>1</TotalTime>
  <ScaleCrop>false</ScaleCrop>
  <LinksUpToDate>false</LinksUpToDate>
  <CharactersWithSpaces>1169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2024-08-05T08:56:00Z</dcterms:created>
  <dc:creator>梦亮 牛</dc:creator>
  <cp:lastModifiedBy>simple</cp:lastModifiedBy>
  <dcterms:modified xsi:type="dcterms:W3CDTF">2024-08-20T00:22:21Z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2024-08-20T08:20:11Z</vt:filetime>
  </property>
  <property fmtid="{D5CDD505-2E9C-101B-9397-08002B2CF9AE}" pid="4" name="KSOProductBuildVer">
    <vt:lpwstr>2052-12.1.0.17133</vt:lpwstr>
  </property>
  <property fmtid="{D5CDD505-2E9C-101B-9397-08002B2CF9AE}" pid="5" name="ICV">
    <vt:lpwstr>16803FB4298649DCB011BFDBC4A1C7FA_12</vt:lpwstr>
  </property>
</Properties>
</file>