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09DA8">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31ABDB2">
      <w:pPr>
        <w:keepNext w:val="0"/>
        <w:keepLines w:val="0"/>
        <w:widowControl/>
        <w:suppressLineNumbers w:val="0"/>
        <w:jc w:val="right"/>
      </w:pPr>
      <w:bookmarkStart w:id="0" w:name="_GoBack"/>
      <w:r>
        <w:rPr>
          <w:rFonts w:hint="default" w:ascii="Times New Roman" w:hAnsi="Times New Roman" w:eastAsia="FZKTK--GBK1-0" w:cs="Times New Roman"/>
          <w:color w:val="000000"/>
          <w:kern w:val="0"/>
          <w:sz w:val="32"/>
          <w:szCs w:val="32"/>
          <w:lang w:val="en-US" w:eastAsia="zh-CN" w:bidi="ar"/>
        </w:rPr>
        <w:t>豫 0526 环罚决字〔2024〕32 号</w:t>
      </w:r>
      <w:bookmarkEnd w:id="0"/>
      <w:r>
        <w:rPr>
          <w:rFonts w:ascii="FZKTK--GBK1-0" w:hAnsi="FZKTK--GBK1-0" w:eastAsia="FZKTK--GBK1-0" w:cs="FZKTK--GBK1-0"/>
          <w:color w:val="000000"/>
          <w:kern w:val="0"/>
          <w:sz w:val="32"/>
          <w:szCs w:val="32"/>
          <w:lang w:val="en-US" w:eastAsia="zh-CN" w:bidi="ar"/>
        </w:rPr>
        <w:t xml:space="preserve"> </w:t>
      </w:r>
    </w:p>
    <w:p w14:paraId="55A8DA90">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滑县小铺鑫发环保建材厂： </w:t>
      </w:r>
    </w:p>
    <w:p w14:paraId="564F613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91410526554225658N </w:t>
      </w:r>
    </w:p>
    <w:p w14:paraId="3F786DC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地址：安阳市滑县小铺乡申堤村 </w:t>
      </w:r>
    </w:p>
    <w:p w14:paraId="3023B930">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投资人：文卫佳</w:t>
      </w:r>
      <w:r>
        <w:rPr>
          <w:rFonts w:hint="default" w:ascii="Times New Roman" w:hAnsi="Times New Roman" w:eastAsia="宋体" w:cs="Times New Roman"/>
          <w:color w:val="000000"/>
          <w:kern w:val="0"/>
          <w:sz w:val="32"/>
          <w:szCs w:val="32"/>
          <w:lang w:val="en-US" w:eastAsia="zh-CN" w:bidi="ar"/>
        </w:rPr>
        <w:t xml:space="preserve"> </w:t>
      </w:r>
    </w:p>
    <w:p w14:paraId="2CDB3B1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4A19E9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日对你单位进行了调查，发现你单位实施了以下环境违法行为：你单位于</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日更换在线监控设备，更换完成后未能及时验收，于</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日申请延期验收，</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日你单位与河南环宜环境检测有限公司签订服务合同开展验收工作，直至</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日验收延期结束仍未完成验收工作，你单位未按照规定安装、使用污染物排放自动监测设备并与生态环境主管部门的监控设备联网。 </w:t>
      </w:r>
    </w:p>
    <w:p w14:paraId="3D4361D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营业执照复印件；投资人身份证复印件；授权委托书；被授权人身份证复印件；排污许可证复印件；自动监测设备维护运行、比对记录复印件；监控设备运行数据；现场检查（勘验）笔录；现场勘查示意图；现场照片证据；调查询问笔录；环评批复及验收复印件；在线设备更换证明；验收材料复印件；国家企业信用信息公示系统复印件；执法证复印件。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日，我局对你单位下达《责令改正违法行为决定书》（豫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号），责令你单位按照规定完成污染物排放自动监测设备的使用，保证污染物排放自动监测设备正常运行。 </w:t>
      </w:r>
    </w:p>
    <w:p w14:paraId="14E7F86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日，根据责改要求，我局对你单位违法行为整改情况进行复查，你单位自动监测设备已完成验收。 </w:t>
      </w:r>
    </w:p>
    <w:p w14:paraId="073EBCF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日，我局向你单位下达了《行政处罚事先（听证）告知书》（豫 </w:t>
      </w:r>
      <w:r>
        <w:rPr>
          <w:rFonts w:hint="default" w:ascii="Times New Roman" w:hAnsi="Times New Roman" w:eastAsia="宋体" w:cs="Times New Roman"/>
          <w:color w:val="000000"/>
          <w:kern w:val="0"/>
          <w:sz w:val="32"/>
          <w:szCs w:val="32"/>
          <w:lang w:val="en-US" w:eastAsia="zh-CN" w:bidi="ar"/>
        </w:rPr>
        <w:t xml:space="preserve">0526 </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65A45AA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5E127E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74DB1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安装、使用污染物排放自动监测设备并与生态环境主管部门的监控设备联网违法行为违反了《排污许可管理条例》第二十条第一款：“实行排污许可重点管理的排污单位，应当依法安装、使用、维护污染物排放自动监测设备，并与生态环境主管部门的监控设备联网。”的规定。 </w:t>
      </w:r>
    </w:p>
    <w:p w14:paraId="53E9F0B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依据《排污许可管理条例》第三十六条第四项：“违反本条例规定，排污单位有下列行为之一的，由生态环境主管部门责令改正，处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万元以下的罚款；拒不改正的，责令停产整治：（四）未按照排污许可证规定安装、使用污染物排放自动监测设备并与生态环境主管部门的监控设备联网，或者未保证污染物排放自动监测设备正常运行；”的规定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自动监测设备安装、运行维护不符合相关技术规范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；裁量因素：自动监测数据有效传输率，内容：自动监测季度数据有效传输率 </w:t>
      </w:r>
    </w:p>
    <w:p w14:paraId="6D3225AF">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95%</w:t>
      </w:r>
      <w:r>
        <w:rPr>
          <w:rFonts w:hint="eastAsia" w:ascii="仿宋" w:hAnsi="仿宋" w:eastAsia="仿宋" w:cs="仿宋"/>
          <w:color w:val="000000"/>
          <w:kern w:val="0"/>
          <w:sz w:val="32"/>
          <w:szCs w:val="32"/>
          <w:lang w:val="en-US" w:eastAsia="zh-CN" w:bidi="ar"/>
        </w:rPr>
        <w:t xml:space="preserve">以上 </w:t>
      </w:r>
      <w:r>
        <w:rPr>
          <w:rFonts w:hint="default" w:ascii="Times New Roman" w:hAnsi="Times New Roman" w:eastAsia="宋体" w:cs="Times New Roman"/>
          <w:color w:val="000000"/>
          <w:kern w:val="0"/>
          <w:sz w:val="32"/>
          <w:szCs w:val="32"/>
          <w:lang w:val="en-US" w:eastAsia="zh-CN" w:bidi="ar"/>
        </w:rPr>
        <w:t>99%</w:t>
      </w:r>
      <w:r>
        <w:rPr>
          <w:rFonts w:hint="eastAsia" w:ascii="仿宋" w:hAnsi="仿宋" w:eastAsia="仿宋" w:cs="仿宋"/>
          <w:color w:val="000000"/>
          <w:kern w:val="0"/>
          <w:sz w:val="32"/>
          <w:szCs w:val="32"/>
          <w:lang w:val="en-US" w:eastAsia="zh-CN" w:bidi="ar"/>
        </w:rPr>
        <w:t>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；裁量因素：违法行为发生时段，内容：一般期间，裁量等级：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个月以上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w:t>
      </w:r>
      <w:r>
        <w:rPr>
          <w:rFonts w:hint="default" w:ascii="Times New Roman" w:hAnsi="Times New Roman" w:eastAsia="宋体" w:cs="Times New Roman"/>
          <w:color w:val="000000"/>
          <w:kern w:val="0"/>
          <w:sz w:val="32"/>
          <w:szCs w:val="32"/>
          <w:lang w:val="en-US" w:eastAsia="zh-CN" w:bidi="ar"/>
        </w:rPr>
        <w:t xml:space="preserve">7 </w:t>
      </w:r>
      <w:r>
        <w:rPr>
          <w:rFonts w:hint="eastAsia" w:ascii="仿宋" w:hAnsi="仿宋" w:eastAsia="仿宋" w:cs="仿宋"/>
          <w:color w:val="000000"/>
          <w:kern w:val="0"/>
          <w:sz w:val="32"/>
          <w:szCs w:val="32"/>
          <w:lang w:val="en-US" w:eastAsia="zh-CN" w:bidi="ar"/>
        </w:rPr>
        <w:t>天以上，裁量等级：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；裁量因素：受处罚次数，内容：两年内受到同类处罚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[1,1,2,5,3,1]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48200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48200=20000+(200000-20000)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，自定义裁量金额：</w:t>
      </w:r>
      <w:r>
        <w:rPr>
          <w:rFonts w:hint="default" w:ascii="Times New Roman" w:hAnsi="Times New Roman" w:eastAsia="宋体" w:cs="Times New Roman"/>
          <w:color w:val="000000"/>
          <w:kern w:val="0"/>
          <w:sz w:val="32"/>
          <w:szCs w:val="32"/>
          <w:lang w:val="en-US" w:eastAsia="zh-CN" w:bidi="ar"/>
        </w:rPr>
        <w:t>-9640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38560.0 </w:t>
      </w:r>
      <w:r>
        <w:rPr>
          <w:rFonts w:hint="eastAsia" w:ascii="仿宋" w:hAnsi="仿宋" w:eastAsia="仿宋" w:cs="仿宋"/>
          <w:color w:val="000000"/>
          <w:kern w:val="0"/>
          <w:sz w:val="32"/>
          <w:szCs w:val="32"/>
          <w:lang w:val="en-US" w:eastAsia="zh-CN" w:bidi="ar"/>
        </w:rPr>
        <w:t xml:space="preserve">元。 </w:t>
      </w:r>
    </w:p>
    <w:p w14:paraId="6AE6DEA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鉴于你单位能够及时完成自动监测设备验收，减轻环境违法行为危害后果，根据《中华人民共和国行政处罚法》第三十二条第一项、参照《河南省生态环境行政处罚裁量基准适用规则（修订）》第八条第三项的规定，我局决定对你单位从轻处罚。</w:t>
      </w:r>
      <w:r>
        <w:rPr>
          <w:rFonts w:hint="default" w:ascii="Times New Roman" w:hAnsi="Times New Roman" w:eastAsia="宋体" w:cs="Times New Roman"/>
          <w:color w:val="000000"/>
          <w:kern w:val="0"/>
          <w:sz w:val="32"/>
          <w:szCs w:val="32"/>
          <w:lang w:val="en-US" w:eastAsia="zh-CN" w:bidi="ar"/>
        </w:rPr>
        <w:t xml:space="preserve"> </w:t>
      </w:r>
    </w:p>
    <w:p w14:paraId="504AF3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经研究，我局对你单位未按照规定安装、使用污染物排放自动监测设备并与生态环境主管部门的监控设备联网违法行为作出以下行政处罚决定： </w:t>
      </w:r>
    </w:p>
    <w:p w14:paraId="06ABE3BF">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给予罚款 叁万捌仟伍佰陆拾元整的行政处罚。</w:t>
      </w:r>
      <w:r>
        <w:rPr>
          <w:rFonts w:hint="default" w:ascii="Times New Roman" w:hAnsi="Times New Roman" w:eastAsia="宋体" w:cs="Times New Roman"/>
          <w:color w:val="000000"/>
          <w:kern w:val="0"/>
          <w:sz w:val="32"/>
          <w:szCs w:val="32"/>
          <w:lang w:val="en-US" w:eastAsia="zh-CN" w:bidi="ar"/>
        </w:rPr>
        <w:t xml:space="preserve"> </w:t>
      </w:r>
    </w:p>
    <w:p w14:paraId="1A92F35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4CF332A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ACD3D8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D2215C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6EBBFE8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29DE81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C89EF85">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 </w:t>
      </w:r>
    </w:p>
    <w:p w14:paraId="1D9FE6F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CB2E887">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15944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04A7EF6"/>
    <w:rsid w:val="704A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2024-08-15T00:43:00Z</dcterms:created>
  <dc:creator>Administrator</dc:creator>
  <cp:lastModifiedBy>Administrator</cp:lastModifiedBy>
  <dcterms:modified xsi:type="dcterms:W3CDTF">2024-08-15T00:50:21Z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99B5DE4750784407B1024DAF7FA06785_11</vt:lpwstr>
  </property>
</Properties>
</file>