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FAF4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0F1244CF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〕21 号</w:t>
      </w:r>
    </w:p>
    <w:p w14:paraId="565C19F1">
      <w:pPr>
        <w:spacing w:line="291" w:lineRule="auto"/>
        <w:rPr>
          <w:rFonts w:ascii="Arial"/>
          <w:sz w:val="21"/>
        </w:rPr>
      </w:pPr>
    </w:p>
    <w:p w14:paraId="365E2EDC">
      <w:pPr>
        <w:pStyle w:val="2"/>
        <w:spacing w:before="104" w:line="220" w:lineRule="auto"/>
        <w:ind w:left="665"/>
      </w:pPr>
      <w:r>
        <w:rPr>
          <w:spacing w:val="-2"/>
        </w:rPr>
        <w:t>单位名称：河南环宸检测技术有限公司</w:t>
      </w:r>
    </w:p>
    <w:p w14:paraId="2A7A27DC">
      <w:pPr>
        <w:pStyle w:val="2"/>
        <w:spacing w:before="117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91410100MA9FCB096H</w:t>
      </w:r>
    </w:p>
    <w:p w14:paraId="6D57B5C1">
      <w:pPr>
        <w:pStyle w:val="2"/>
        <w:spacing w:before="115" w:line="274" w:lineRule="auto"/>
        <w:ind w:left="29" w:right="410" w:firstLine="631"/>
      </w:pPr>
      <w:r>
        <w:rPr>
          <w:spacing w:val="-3"/>
        </w:rPr>
        <w:t>地址：河南省郑州市高新技术产业开发区莲花街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338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号金</w:t>
      </w:r>
      <w:r>
        <w:t xml:space="preserve"> </w:t>
      </w:r>
      <w:r>
        <w:rPr>
          <w:spacing w:val="-12"/>
        </w:rPr>
        <w:t>玺总部港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2"/>
        </w:rPr>
        <w:t>号楼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2"/>
        </w:rPr>
        <w:t>层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1502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12"/>
        </w:rPr>
        <w:t>室</w:t>
      </w:r>
    </w:p>
    <w:p w14:paraId="642DD274">
      <w:pPr>
        <w:pStyle w:val="2"/>
        <w:spacing w:before="51" w:line="223" w:lineRule="auto"/>
        <w:ind w:left="669"/>
      </w:pPr>
      <w:r>
        <w:rPr>
          <w:spacing w:val="-4"/>
        </w:rPr>
        <w:t>法定代表人：张毛超</w:t>
      </w:r>
    </w:p>
    <w:p w14:paraId="0D164CBD">
      <w:pPr>
        <w:pStyle w:val="2"/>
        <w:spacing w:before="113" w:line="273" w:lineRule="auto"/>
        <w:ind w:left="25" w:right="268" w:firstLine="1125"/>
      </w:pPr>
      <w:r>
        <w:rPr>
          <w:spacing w:val="-4"/>
        </w:rPr>
        <w:t>我局于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4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6  </w:t>
      </w:r>
      <w:r>
        <w:rPr>
          <w:spacing w:val="-4"/>
        </w:rPr>
        <w:t>日对你单位进行了调查，发现你</w:t>
      </w:r>
      <w:r>
        <w:t xml:space="preserve"> </w:t>
      </w:r>
      <w:r>
        <w:rPr>
          <w:spacing w:val="-7"/>
        </w:rPr>
        <w:t>单位实施了以下环境违法行为：</w:t>
      </w:r>
    </w:p>
    <w:p w14:paraId="1CCD7F58">
      <w:pPr>
        <w:pStyle w:val="2"/>
        <w:spacing w:before="52" w:line="281" w:lineRule="auto"/>
        <w:ind w:left="22" w:right="268" w:firstLine="1122"/>
        <w:jc w:val="both"/>
      </w:pPr>
      <w:r>
        <w:rPr>
          <w:spacing w:val="-2"/>
        </w:rPr>
        <w:t>滑县枣村便民加油站、滑县中州加油站和滑县瓦岗寨加</w:t>
      </w:r>
      <w:r>
        <w:rPr>
          <w:spacing w:val="1"/>
        </w:rPr>
        <w:t xml:space="preserve"> </w:t>
      </w:r>
      <w:r>
        <w:rPr>
          <w:spacing w:val="4"/>
        </w:rPr>
        <w:t>油站委托你公司开展加油站油气回收检测，经查阅由你公司出</w:t>
      </w:r>
      <w:r>
        <w:rPr>
          <w:spacing w:val="8"/>
        </w:rPr>
        <w:t xml:space="preserve"> </w:t>
      </w:r>
      <w:r>
        <w:rPr>
          <w:spacing w:val="4"/>
        </w:rPr>
        <w:t>具的检测报告发现你公司在检测过程中未按照规定和监测规范</w:t>
      </w:r>
      <w:r>
        <w:rPr>
          <w:spacing w:val="8"/>
        </w:rPr>
        <w:t xml:space="preserve"> </w:t>
      </w:r>
      <w:r>
        <w:rPr>
          <w:spacing w:val="-9"/>
        </w:rPr>
        <w:t>要求进行监测。</w:t>
      </w:r>
    </w:p>
    <w:p w14:paraId="5E9249BF">
      <w:pPr>
        <w:pStyle w:val="2"/>
        <w:spacing w:before="51" w:line="281" w:lineRule="auto"/>
        <w:ind w:left="18" w:right="150" w:firstLine="673"/>
      </w:pPr>
      <w:r>
        <w:rPr>
          <w:spacing w:val="3"/>
        </w:rPr>
        <w:t>以上事实，主要有以下证据证明：调查询问笔录；执法证</w:t>
      </w:r>
      <w:r>
        <w:rPr>
          <w:spacing w:val="11"/>
        </w:rPr>
        <w:t xml:space="preserve"> </w:t>
      </w:r>
      <w:r>
        <w:rPr>
          <w:spacing w:val="4"/>
        </w:rPr>
        <w:t>扫描件；法人代表身份证复印件；委托书；被委托人身份证复</w:t>
      </w:r>
      <w:r>
        <w:rPr>
          <w:spacing w:val="12"/>
        </w:rPr>
        <w:t xml:space="preserve"> </w:t>
      </w:r>
      <w:r>
        <w:rPr>
          <w:spacing w:val="2"/>
        </w:rPr>
        <w:t>印件；资质认定证书复印件、滑县枣村便民加油站证据材料、</w:t>
      </w:r>
      <w:r>
        <w:rPr>
          <w:spacing w:val="7"/>
        </w:rPr>
        <w:t xml:space="preserve">  </w:t>
      </w:r>
      <w:r>
        <w:rPr>
          <w:spacing w:val="-3"/>
        </w:rPr>
        <w:t>滑县中州加油站证据材料、滑县瓦岗寨加油站证据材料等证据。</w:t>
      </w:r>
    </w:p>
    <w:p w14:paraId="6B47BA80">
      <w:pPr>
        <w:pStyle w:val="2"/>
        <w:spacing w:before="53" w:line="284" w:lineRule="auto"/>
        <w:ind w:left="19" w:firstLine="642"/>
      </w:pPr>
      <w:r>
        <w:rPr>
          <w:spacing w:val="4"/>
        </w:rPr>
        <w:t>上述行为违反了《河南省大气污染防治条例》第十八条第</w:t>
      </w:r>
      <w:r>
        <w:rPr>
          <w:spacing w:val="8"/>
        </w:rPr>
        <w:t xml:space="preserve">  </w:t>
      </w:r>
      <w:r>
        <w:rPr>
          <w:spacing w:val="4"/>
        </w:rPr>
        <w:t>一款：“排放工业废气或者有毒有害大气污染物的企业事业单</w:t>
      </w:r>
      <w:r>
        <w:rPr>
          <w:spacing w:val="5"/>
        </w:rPr>
        <w:t xml:space="preserve">  </w:t>
      </w:r>
      <w:r>
        <w:rPr>
          <w:spacing w:val="4"/>
        </w:rPr>
        <w:t>位和其他生产经营者应当按照国家有关规定和监测规范开展自</w:t>
      </w:r>
      <w:r>
        <w:rPr>
          <w:spacing w:val="5"/>
        </w:rPr>
        <w:t xml:space="preserve">  </w:t>
      </w:r>
      <w:r>
        <w:rPr>
          <w:spacing w:val="4"/>
        </w:rPr>
        <w:t>行监测。不具备监测能力的排污单位，应当委托有资质的监测</w:t>
      </w:r>
      <w:r>
        <w:rPr>
          <w:spacing w:val="5"/>
        </w:rPr>
        <w:t xml:space="preserve">  </w:t>
      </w:r>
      <w:r>
        <w:rPr>
          <w:spacing w:val="2"/>
        </w:rPr>
        <w:t>机构进行监测。接受委托的监测机构，应当遵守环境保护法律、</w:t>
      </w:r>
      <w:r>
        <w:rPr>
          <w:spacing w:val="12"/>
        </w:rPr>
        <w:t xml:space="preserve"> </w:t>
      </w:r>
      <w:r>
        <w:rPr>
          <w:spacing w:val="4"/>
        </w:rPr>
        <w:t>法规和相关技术规范的要求。监测数据应当按照规定的时间如</w:t>
      </w:r>
      <w:r>
        <w:rPr>
          <w:spacing w:val="5"/>
        </w:rPr>
        <w:t xml:space="preserve">  </w:t>
      </w:r>
      <w:r>
        <w:rPr>
          <w:spacing w:val="4"/>
        </w:rPr>
        <w:t>实报送环境保护主管部门，并依法向社会公开。监测数据保存</w:t>
      </w:r>
    </w:p>
    <w:p w14:paraId="20677E8E">
      <w:pPr>
        <w:spacing w:line="284" w:lineRule="auto"/>
        <w:sectPr>
          <w:footerReference r:id="rId5" w:type="default"/>
          <w:pgSz w:w="11900" w:h="16840"/>
          <w:pgMar w:top="1260" w:right="1205" w:bottom="966" w:left="1646" w:header="0" w:footer="891" w:gutter="0"/>
          <w:cols w:space="720" w:num="1"/>
        </w:sectPr>
      </w:pPr>
    </w:p>
    <w:p w14:paraId="3E781D2C">
      <w:pPr>
        <w:pStyle w:val="2"/>
        <w:spacing w:before="111" w:line="222" w:lineRule="auto"/>
        <w:ind w:left="19"/>
      </w:pPr>
      <w:r>
        <w:rPr>
          <w:spacing w:val="-6"/>
        </w:rPr>
        <w:t>的时间不得少于三年。”的规定。</w:t>
      </w:r>
    </w:p>
    <w:p w14:paraId="16E28569">
      <w:pPr>
        <w:pStyle w:val="2"/>
        <w:spacing w:before="115" w:line="284" w:lineRule="auto"/>
        <w:ind w:left="2" w:firstLine="640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-7"/>
        </w:rPr>
        <w:t>法行为和《河南省大气污染防治条例》第六十九条</w:t>
      </w:r>
      <w:r>
        <w:rPr>
          <w:spacing w:val="-8"/>
        </w:rPr>
        <w:t>第二款：“违</w:t>
      </w:r>
      <w:r>
        <w:t xml:space="preserve"> </w:t>
      </w:r>
      <w:r>
        <w:rPr>
          <w:spacing w:val="4"/>
        </w:rPr>
        <w:t>反本条例第十八条第一款规定，接受委托的监测机构未按照环</w:t>
      </w:r>
      <w:r>
        <w:rPr>
          <w:spacing w:val="10"/>
        </w:rPr>
        <w:t xml:space="preserve"> </w:t>
      </w:r>
      <w:r>
        <w:rPr>
          <w:spacing w:val="1"/>
        </w:rPr>
        <w:t>境保护法律、法规和相关技术规范的要求进行监测的，</w:t>
      </w:r>
      <w:r>
        <w:rPr>
          <w:spacing w:val="-69"/>
        </w:rPr>
        <w:t xml:space="preserve"> </w:t>
      </w:r>
      <w:r>
        <w:rPr>
          <w:spacing w:val="1"/>
        </w:rPr>
        <w:t>由县级</w:t>
      </w:r>
      <w:r>
        <w:t xml:space="preserve"> </w:t>
      </w:r>
      <w:r>
        <w:rPr>
          <w:spacing w:val="4"/>
        </w:rPr>
        <w:t>以上人民政府环境保护主管部门责令改正，处二万元以上十万</w:t>
      </w:r>
      <w:r>
        <w:rPr>
          <w:spacing w:val="10"/>
        </w:rPr>
        <w:t xml:space="preserve"> </w:t>
      </w:r>
      <w:r>
        <w:rPr>
          <w:spacing w:val="-2"/>
        </w:rPr>
        <w:t>元以下罚款。”的规定，现责令你单位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3772C512">
      <w:pPr>
        <w:pStyle w:val="2"/>
        <w:spacing w:before="54" w:line="219" w:lineRule="auto"/>
        <w:ind w:left="643"/>
      </w:pPr>
      <w:r>
        <w:rPr>
          <w:spacing w:val="-8"/>
        </w:rPr>
        <w:t>在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 xml:space="preserve">  2024</w:t>
      </w:r>
      <w:r>
        <w:rPr>
          <w:rFonts w:ascii="Times New Roman" w:hAnsi="Times New Roman" w:eastAsia="Times New Roman" w:cs="Times New Roman"/>
          <w:spacing w:val="17"/>
          <w:u w:val="single" w:color="auto"/>
        </w:rPr>
        <w:t xml:space="preserve">  </w:t>
      </w:r>
      <w:r>
        <w:rPr>
          <w:spacing w:val="-8"/>
        </w:rPr>
        <w:t>年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 xml:space="preserve">  8   </w:t>
      </w:r>
      <w:r>
        <w:rPr>
          <w:spacing w:val="-8"/>
        </w:rPr>
        <w:t>月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 xml:space="preserve">  21  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-8"/>
        </w:rPr>
        <w:t>日前改正违法行为。</w:t>
      </w:r>
    </w:p>
    <w:p w14:paraId="46BADE7E">
      <w:pPr>
        <w:pStyle w:val="2"/>
        <w:spacing w:before="119" w:line="273" w:lineRule="auto"/>
        <w:ind w:left="2" w:firstLine="656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按照环境保护法律、</w:t>
      </w:r>
      <w:r>
        <w:rPr>
          <w:spacing w:val="-3"/>
          <w:u w:val="single" w:color="auto"/>
        </w:rPr>
        <w:t>法规和相关技</w:t>
      </w:r>
      <w:r>
        <w:t xml:space="preserve"> </w:t>
      </w:r>
      <w:r>
        <w:rPr>
          <w:spacing w:val="-3"/>
          <w:u w:val="single" w:color="auto"/>
        </w:rPr>
        <w:t>术规范的要求进行监测。</w:t>
      </w:r>
      <w:r>
        <w:rPr>
          <w:u w:val="single" w:color="auto"/>
        </w:rPr>
        <w:t xml:space="preserve">                  </w:t>
      </w:r>
    </w:p>
    <w:p w14:paraId="0DB04B8A">
      <w:pPr>
        <w:pStyle w:val="2"/>
        <w:spacing w:before="125" w:line="221" w:lineRule="auto"/>
        <w:ind w:left="652"/>
      </w:pPr>
      <w:r>
        <w:rPr>
          <w:spacing w:val="-4"/>
        </w:rPr>
        <w:t>我局将对你单位改正违法行为的情况进行监督。</w:t>
      </w:r>
    </w:p>
    <w:p w14:paraId="15A45756">
      <w:pPr>
        <w:pStyle w:val="2"/>
        <w:spacing w:before="210" w:line="332" w:lineRule="auto"/>
        <w:ind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6883400</wp:posOffset>
            </wp:positionH>
            <wp:positionV relativeFrom="paragraph">
              <wp:posOffset>763270</wp:posOffset>
            </wp:positionV>
            <wp:extent cx="1435100" cy="14357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28C90D83">
      <w:pPr>
        <w:spacing w:line="302" w:lineRule="auto"/>
        <w:rPr>
          <w:rFonts w:ascii="Arial"/>
          <w:sz w:val="21"/>
        </w:rPr>
      </w:pPr>
    </w:p>
    <w:p w14:paraId="02D81D20">
      <w:pPr>
        <w:spacing w:line="303" w:lineRule="auto"/>
        <w:rPr>
          <w:rFonts w:ascii="Arial"/>
          <w:sz w:val="21"/>
        </w:rPr>
      </w:pPr>
    </w:p>
    <w:p w14:paraId="2ACCE1A6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2024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8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6F46C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F0AF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000000"/>
    <w:rsid w:val="1C187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901</Words>
  <Characters>942</Characters>
  <TotalTime>0</TotalTime>
  <ScaleCrop>false</ScaleCrop>
  <LinksUpToDate>false</LinksUpToDate>
  <CharactersWithSpaces>1043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2024-08-02T08:22:00Z</dcterms:created>
  <dc:creator>梦亮 牛</dc:creator>
  <cp:lastModifiedBy>小雨点</cp:lastModifiedBy>
  <dcterms:modified xsi:type="dcterms:W3CDTF">2024-08-02T00:37:48Z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2024-08-02T08:37:21Z</vt:filetime>
  </property>
  <property fmtid="{D5CDD505-2E9C-101B-9397-08002B2CF9AE}" pid="4" name="KSOProductBuildVer">
    <vt:lpwstr>2052-12.1.0.17147</vt:lpwstr>
  </property>
  <property fmtid="{D5CDD505-2E9C-101B-9397-08002B2CF9AE}" pid="5" name="ICV">
    <vt:lpwstr>632183B7CE6549AE94DD28B916CDD6F6_12</vt:lpwstr>
  </property>
</Properties>
</file>