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5E21">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0BDBAEB4">
      <w:pPr>
        <w:keepNext w:val="0"/>
        <w:keepLines w:val="0"/>
        <w:widowControl/>
        <w:suppressLineNumbers w:val="0"/>
        <w:jc w:val="right"/>
      </w:pPr>
      <w:r>
        <w:rPr>
          <w:rFonts w:hint="default" w:ascii="Times New Roman" w:hAnsi="Times New Roman" w:eastAsia="FZKTK--GBK1-0" w:cs="Times New Roman"/>
          <w:color w:val="000000"/>
          <w:kern w:val="0"/>
          <w:sz w:val="32"/>
          <w:szCs w:val="32"/>
          <w:lang w:val="en-US" w:eastAsia="zh-CN" w:bidi="ar"/>
        </w:rPr>
        <w:t>豫0526环罚决字〔2024〕26号</w:t>
      </w:r>
      <w:r>
        <w:rPr>
          <w:rFonts w:ascii="FZKTK--GBK1-0" w:hAnsi="FZKTK--GBK1-0" w:eastAsia="FZKTK--GBK1-0" w:cs="FZKTK--GBK1-0"/>
          <w:color w:val="000000"/>
          <w:kern w:val="0"/>
          <w:sz w:val="32"/>
          <w:szCs w:val="32"/>
          <w:lang w:val="en-US" w:eastAsia="zh-CN" w:bidi="ar"/>
        </w:rPr>
        <w:t xml:space="preserve"> </w:t>
      </w:r>
    </w:p>
    <w:p w14:paraId="4462C65D">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张心中： </w:t>
      </w:r>
    </w:p>
    <w:p w14:paraId="6C670B1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证件类型：身份证 </w:t>
      </w:r>
    </w:p>
    <w:p w14:paraId="0BD94BB1">
      <w:pPr>
        <w:keepNext w:val="0"/>
        <w:keepLines w:val="0"/>
        <w:widowControl/>
        <w:suppressLineNumbers w:val="0"/>
        <w:jc w:val="left"/>
      </w:pPr>
      <w:r>
        <w:rPr>
          <w:rFonts w:hint="eastAsia" w:ascii="仿宋" w:hAnsi="仿宋" w:eastAsia="仿宋" w:cs="仿宋"/>
          <w:color w:val="000000"/>
          <w:kern w:val="0"/>
          <w:sz w:val="32"/>
          <w:szCs w:val="32"/>
          <w:lang w:val="en-US" w:eastAsia="zh-CN" w:bidi="ar"/>
        </w:rPr>
        <w:t>证件号码：</w:t>
      </w:r>
      <w:r>
        <w:rPr>
          <w:rFonts w:hint="default" w:ascii="Times New Roman" w:hAnsi="Times New Roman" w:eastAsia="宋体" w:cs="Times New Roman"/>
          <w:color w:val="000000"/>
          <w:kern w:val="0"/>
          <w:sz w:val="32"/>
          <w:szCs w:val="32"/>
          <w:lang w:val="en-US" w:eastAsia="zh-CN" w:bidi="ar"/>
        </w:rPr>
        <w:t>4105261968080</w:t>
      </w:r>
      <w:r>
        <w:rPr>
          <w:rFonts w:hint="eastAsia" w:ascii="Times New Roman" w:hAnsi="Times New Roman" w:eastAsia="宋体" w:cs="Times New Roman"/>
          <w:color w:val="000000"/>
          <w:kern w:val="0"/>
          <w:sz w:val="32"/>
          <w:szCs w:val="32"/>
          <w:lang w:val="en-US" w:eastAsia="zh-CN" w:bidi="ar"/>
        </w:rPr>
        <w:t>XXXXX</w:t>
      </w:r>
      <w:r>
        <w:rPr>
          <w:rFonts w:hint="default" w:ascii="Times New Roman" w:hAnsi="Times New Roman" w:eastAsia="宋体" w:cs="Times New Roman"/>
          <w:color w:val="000000"/>
          <w:kern w:val="0"/>
          <w:sz w:val="32"/>
          <w:szCs w:val="32"/>
          <w:lang w:val="en-US" w:eastAsia="zh-CN" w:bidi="ar"/>
        </w:rPr>
        <w:t xml:space="preserve"> </w:t>
      </w:r>
    </w:p>
    <w:p w14:paraId="0BD1E6F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住址：安阳市滑县牛屯镇双狮村 </w:t>
      </w:r>
      <w:r>
        <w:rPr>
          <w:rFonts w:hint="default" w:ascii="Times New Roman" w:hAnsi="Times New Roman" w:eastAsia="宋体" w:cs="Times New Roman"/>
          <w:color w:val="000000"/>
          <w:kern w:val="0"/>
          <w:sz w:val="32"/>
          <w:szCs w:val="32"/>
          <w:lang w:val="en-US" w:eastAsia="zh-CN" w:bidi="ar"/>
        </w:rPr>
        <w:t xml:space="preserve">51 </w:t>
      </w:r>
      <w:r>
        <w:rPr>
          <w:rFonts w:hint="eastAsia" w:ascii="仿宋" w:hAnsi="仿宋" w:eastAsia="仿宋" w:cs="仿宋"/>
          <w:color w:val="000000"/>
          <w:kern w:val="0"/>
          <w:sz w:val="32"/>
          <w:szCs w:val="32"/>
          <w:lang w:val="en-US" w:eastAsia="zh-CN" w:bidi="ar"/>
        </w:rPr>
        <w:t>号</w:t>
      </w:r>
      <w:r>
        <w:rPr>
          <w:rFonts w:hint="default" w:ascii="Times New Roman" w:hAnsi="Times New Roman" w:eastAsia="宋体" w:cs="Times New Roman"/>
          <w:color w:val="000000"/>
          <w:kern w:val="0"/>
          <w:sz w:val="32"/>
          <w:szCs w:val="32"/>
          <w:lang w:val="en-US" w:eastAsia="zh-CN" w:bidi="ar"/>
        </w:rPr>
        <w:t xml:space="preserve"> </w:t>
      </w:r>
    </w:p>
    <w:p w14:paraId="091C2CC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57D9FF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对你经营的沙土场进行了调查，发现你实施了以下环境违法行为：你个人经营的位于滑县牛屯镇双狮村的沙土场未办理营业执照，场区内沙土露天堆放，未完全覆盖，积尘较厚，你对不能密闭的沙土物料，未设置不低于堆放物高度的严密围挡，且未采取有效覆盖措施防治扬尘污染。 </w:t>
      </w:r>
    </w:p>
    <w:p w14:paraId="66BBAC2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以上事实，主要有以下证据证明：现场检查笔录；现场照片证据；现场勘查示意图；身份证复印件；调查询问笔录；执法证复印件。 </w:t>
      </w:r>
    </w:p>
    <w:p w14:paraId="4ABE2F7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13 </w:t>
      </w:r>
      <w:r>
        <w:rPr>
          <w:rFonts w:hint="eastAsia" w:ascii="仿宋" w:hAnsi="仿宋" w:eastAsia="仿宋" w:cs="仿宋"/>
          <w:color w:val="000000"/>
          <w:kern w:val="0"/>
          <w:sz w:val="32"/>
          <w:szCs w:val="32"/>
          <w:lang w:val="en-US" w:eastAsia="zh-CN" w:bidi="ar"/>
        </w:rPr>
        <w:t xml:space="preserve">日，我局对你下达《责令改正违法行为决定书》（豫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号），责令你立即对不能密闭的沙土物料，采取有效覆盖措施。 </w:t>
      </w:r>
    </w:p>
    <w:p w14:paraId="154E16B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 xml:space="preserve">日，根据责改要求，我局对你违法行为整改情况进行复查，你已对院内北侧两堆沙土完全覆盖到位。 </w:t>
      </w:r>
    </w:p>
    <w:p w14:paraId="38BB9AD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日，我局向你下达了《行政处罚事先（听证）告知书》（豫</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号），告知拟对你作出行政处罚决定的事实、理由、依据、内容以及你依法享有的申请陈述申辩和听证的权利。你未提出陈述申辩意见，也未提出听证申请，我局视为你放弃上述权利。</w:t>
      </w:r>
      <w:r>
        <w:rPr>
          <w:rFonts w:hint="default" w:ascii="Times New Roman" w:hAnsi="Times New Roman" w:eastAsia="宋体" w:cs="Times New Roman"/>
          <w:color w:val="000000"/>
          <w:kern w:val="0"/>
          <w:sz w:val="32"/>
          <w:szCs w:val="32"/>
          <w:lang w:val="en-US" w:eastAsia="zh-CN" w:bidi="ar"/>
        </w:rPr>
        <w:t xml:space="preserve"> </w:t>
      </w:r>
    </w:p>
    <w:p w14:paraId="064E009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4F8ED58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的对不能密闭的沙土物料，未设置不低于堆放物高度的严密围挡，且未采取有效覆盖措施防治扬尘污染违法行为违反了《中华人民共和国大气污染防治法》第七十二条第一款：“贮存煤炭、煤矸石、煤渣、煤灰、水泥、石灰、石膏、砂土等易产生扬尘的物料应当密闭；不能密闭的，应当设置不低于堆放物高度的严密围挡，并采取有效覆盖措施防治扬尘污染。”的规定。 </w:t>
      </w:r>
    </w:p>
    <w:p w14:paraId="550F36A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七条第二项：“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违法行为的事实、性质、情节、社会危害程度和相关证据，参照《河南省生态环境行政处罚裁量基准》和现场取证情况，对你单位的违法行为裁量如下：裁量因素：违法事实，内容：设置的围挡低于堆放物高度的且未采取有效覆盖措施导致扬尘污染的，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；裁量因素：易产生扬尘的物料量，内容：</w:t>
      </w:r>
      <w:r>
        <w:rPr>
          <w:rFonts w:hint="default" w:ascii="Times New Roman" w:hAnsi="Times New Roman" w:eastAsia="宋体" w:cs="Times New Roman"/>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 xml:space="preserve">吨以上 </w:t>
      </w:r>
      <w:r>
        <w:rPr>
          <w:rFonts w:hint="default" w:ascii="Times New Roman" w:hAnsi="Times New Roman" w:eastAsia="宋体" w:cs="Times New Roman"/>
          <w:color w:val="000000"/>
          <w:kern w:val="0"/>
          <w:sz w:val="32"/>
          <w:szCs w:val="32"/>
          <w:lang w:val="en-US" w:eastAsia="zh-CN" w:bidi="ar"/>
        </w:rPr>
        <w:t xml:space="preserve">500 </w:t>
      </w:r>
      <w:r>
        <w:rPr>
          <w:rFonts w:hint="eastAsia" w:ascii="仿宋" w:hAnsi="仿宋" w:eastAsia="仿宋" w:cs="仿宋"/>
          <w:color w:val="000000"/>
          <w:kern w:val="0"/>
          <w:sz w:val="32"/>
          <w:szCs w:val="32"/>
          <w:lang w:val="en-US" w:eastAsia="zh-CN" w:bidi="ar"/>
        </w:rPr>
        <w:t>吨以下，裁量等级：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；裁量因素：项目建设地点，内容：符合环境功能区划，裁量等级：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；裁量因素：占地面积，内容：占地面积</w:t>
      </w:r>
      <w:r>
        <w:rPr>
          <w:rFonts w:hint="default" w:ascii="Times New Roman" w:hAnsi="Times New Roman" w:eastAsia="宋体" w:cs="Times New Roman"/>
          <w:color w:val="000000"/>
          <w:kern w:val="0"/>
          <w:sz w:val="32"/>
          <w:szCs w:val="32"/>
          <w:lang w:val="en-US" w:eastAsia="zh-CN" w:bidi="ar"/>
        </w:rPr>
        <w:t xml:space="preserve"> 100m</w:t>
      </w:r>
      <w:r>
        <w:rPr>
          <w:rFonts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 xml:space="preserve">以上 </w:t>
      </w:r>
      <w:r>
        <w:rPr>
          <w:rFonts w:hint="default" w:ascii="Times New Roman" w:hAnsi="Times New Roman" w:eastAsia="宋体" w:cs="Times New Roman"/>
          <w:color w:val="000000"/>
          <w:kern w:val="0"/>
          <w:sz w:val="32"/>
          <w:szCs w:val="32"/>
          <w:lang w:val="en-US" w:eastAsia="zh-CN" w:bidi="ar"/>
        </w:rPr>
        <w:t>500m</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以内的，裁量等级：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；裁量因素：违法行为发生时期环境敏感度，内容：一般期间，裁量等级：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；裁量因素：是否配合执法检查，内容：配合调查，裁量等级：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[2,1,3,1,1,1,1]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30829</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30829=10000+(100000-10000)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30829.0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4EAD503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我局对你对不能密闭的沙土物料，未设置不低于堆放物高度的严密围挡，且未采取有效覆盖措施防治扬尘污染违法行为作出以下行政处罚决定： </w:t>
      </w:r>
    </w:p>
    <w:p w14:paraId="71D9DC6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叁万零捌佰贰拾玖元整的行政处罚。</w:t>
      </w:r>
      <w:r>
        <w:rPr>
          <w:rFonts w:hint="default" w:ascii="Times New Roman" w:hAnsi="Times New Roman" w:eastAsia="宋体" w:cs="Times New Roman"/>
          <w:color w:val="000000"/>
          <w:kern w:val="0"/>
          <w:sz w:val="32"/>
          <w:szCs w:val="32"/>
          <w:lang w:val="en-US" w:eastAsia="zh-CN" w:bidi="ar"/>
        </w:rPr>
        <w:t xml:space="preserve"> </w:t>
      </w:r>
    </w:p>
    <w:p w14:paraId="2F5E5C91">
      <w:pPr>
        <w:keepNext w:val="0"/>
        <w:keepLines w:val="0"/>
        <w:widowControl/>
        <w:suppressLineNumbers w:val="0"/>
        <w:ind w:firstLine="640" w:firstLineChars="200"/>
        <w:jc w:val="left"/>
        <w:rPr>
          <w:rFonts w:hint="eastAsia" w:ascii="黑体" w:hAnsi="黑体" w:eastAsia="黑体" w:cs="黑体"/>
        </w:rPr>
      </w:pPr>
      <w:r>
        <w:rPr>
          <w:rFonts w:hint="eastAsia" w:ascii="黑体" w:hAnsi="黑体" w:eastAsia="黑体" w:cs="黑体"/>
          <w:color w:val="000000"/>
          <w:kern w:val="0"/>
          <w:sz w:val="32"/>
          <w:szCs w:val="32"/>
          <w:lang w:val="en-US" w:eastAsia="zh-CN" w:bidi="ar"/>
        </w:rPr>
        <w:t xml:space="preserve">三、行政处罚决定的履行方式和期限 </w:t>
      </w:r>
    </w:p>
    <w:p w14:paraId="26DC56B2">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日内将罚款缴至中国建设银行安阳永明支行（开户名称：中国建设银行安阳永明支行；银行账号：</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86B230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06CF5A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你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E9758AB">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3DFF6D01">
      <w:pPr>
        <w:keepNext w:val="0"/>
        <w:keepLines w:val="0"/>
        <w:widowControl/>
        <w:suppressLineNumbers w:val="0"/>
        <w:jc w:val="left"/>
        <w:rPr>
          <w:rFonts w:hint="default" w:ascii="Times New Roman" w:hAnsi="Times New Roman" w:eastAsia="宋体" w:cs="Times New Roman"/>
          <w:color w:val="000000"/>
          <w:kern w:val="0"/>
          <w:sz w:val="32"/>
          <w:szCs w:val="32"/>
          <w:lang w:val="en-US" w:eastAsia="zh-CN" w:bidi="ar"/>
        </w:rPr>
      </w:pPr>
    </w:p>
    <w:p w14:paraId="299AEAC7">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3BAEC1B">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中黑 197">
    <w:panose1 w:val="00020600040101010101"/>
    <w:charset w:val="86"/>
    <w:family w:val="auto"/>
    <w:pitch w:val="default"/>
    <w:sig w:usb0="A00002BF" w:usb1="18EF7CFA" w:usb2="00000016" w:usb3="00000000" w:csb0="0004009F" w:csb1="00000000"/>
  </w:font>
  <w:font w:name="方正姚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3E04193C"/>
    <w:rsid w:val="3E04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2024-07-23T09:27:00Z</dcterms:created>
  <dc:creator>Administrator</dc:creator>
  <cp:lastModifiedBy>Administrator</cp:lastModifiedBy>
  <dcterms:modified xsi:type="dcterms:W3CDTF">2024-07-23T09:33:29Z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93E43DAC3C7945E78A8EA01099BD3446_11</vt:lpwstr>
  </property>
</Properties>
</file>