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EFC3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14A3992B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〕25 号</w:t>
      </w:r>
    </w:p>
    <w:p w14:paraId="5766D95A">
      <w:pPr>
        <w:spacing w:line="291" w:lineRule="auto"/>
        <w:rPr>
          <w:rFonts w:ascii="Arial"/>
          <w:sz w:val="21"/>
        </w:rPr>
      </w:pPr>
    </w:p>
    <w:p w14:paraId="668DF3C3">
      <w:pPr>
        <w:pStyle w:val="2"/>
        <w:spacing w:before="104" w:line="220" w:lineRule="auto"/>
        <w:ind w:left="668"/>
      </w:pPr>
      <w:r>
        <w:rPr>
          <w:spacing w:val="-2"/>
        </w:rPr>
        <w:t>河南弘越建筑材料销售有限公司</w:t>
      </w:r>
    </w:p>
    <w:p w14:paraId="74939147">
      <w:pPr>
        <w:pStyle w:val="2"/>
        <w:spacing w:before="117" w:line="222" w:lineRule="auto"/>
        <w:ind w:left="665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91410526MACT675RXK</w:t>
      </w:r>
    </w:p>
    <w:p w14:paraId="70EC9B86">
      <w:pPr>
        <w:pStyle w:val="2"/>
        <w:spacing w:before="116" w:line="274" w:lineRule="auto"/>
        <w:ind w:left="668" w:right="1835" w:hanging="8"/>
      </w:pPr>
      <w:r>
        <w:rPr>
          <w:spacing w:val="-4"/>
        </w:rPr>
        <w:t>地址：河南省安阳市滑县小铺乡申堤新村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号</w:t>
      </w:r>
      <w:r>
        <w:t xml:space="preserve"> </w:t>
      </w:r>
      <w:r>
        <w:rPr>
          <w:spacing w:val="-2"/>
        </w:rPr>
        <w:t>法定代表人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负责人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经营者：李明路</w:t>
      </w:r>
    </w:p>
    <w:p w14:paraId="74C35269">
      <w:pPr>
        <w:pStyle w:val="2"/>
        <w:spacing w:before="50" w:line="273" w:lineRule="auto"/>
        <w:ind w:left="25" w:right="253" w:firstLine="645"/>
      </w:pPr>
      <w:r>
        <w:rPr>
          <w:spacing w:val="-10"/>
        </w:rPr>
        <w:t xml:space="preserve">我局于 </w:t>
      </w:r>
      <w:r>
        <w:rPr>
          <w:rFonts w:ascii="Times New Roman" w:hAnsi="Times New Roman" w:eastAsia="Times New Roman" w:cs="Times New Roman"/>
          <w:spacing w:val="-10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0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0"/>
        </w:rPr>
        <w:t>月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5  </w:t>
      </w:r>
      <w:r>
        <w:rPr>
          <w:spacing w:val="-10"/>
        </w:rPr>
        <w:t>日对你单位进行了调查，发现</w:t>
      </w:r>
      <w:r>
        <w:rPr>
          <w:spacing w:val="-11"/>
        </w:rPr>
        <w:t>你单位</w:t>
      </w:r>
      <w:r>
        <w:t xml:space="preserve"> </w:t>
      </w:r>
      <w:r>
        <w:rPr>
          <w:spacing w:val="-8"/>
        </w:rPr>
        <w:t>实施了以下环境违法行为：</w:t>
      </w:r>
    </w:p>
    <w:p w14:paraId="63B7CE46">
      <w:pPr>
        <w:pStyle w:val="2"/>
        <w:spacing w:before="54" w:line="281" w:lineRule="auto"/>
        <w:ind w:left="19" w:firstLine="640"/>
        <w:jc w:val="both"/>
      </w:pPr>
      <w:r>
        <w:rPr>
          <w:spacing w:val="-4"/>
        </w:rPr>
        <w:t>你单位在安阳市滑县小铺乡申堤新村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号已建设年产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4"/>
        </w:rPr>
        <w:t>万</w:t>
      </w:r>
      <w:r>
        <w:t xml:space="preserve">  平方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EPS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t xml:space="preserve">外墙装饰线条项目，现场提供环境影响评价文件但未  </w:t>
      </w:r>
      <w:r>
        <w:rPr>
          <w:spacing w:val="2"/>
        </w:rPr>
        <w:t>提供批复文件，你单位在未依法经审批部门审查批准的情</w:t>
      </w:r>
      <w:r>
        <w:rPr>
          <w:spacing w:val="1"/>
        </w:rPr>
        <w:t>况下，</w:t>
      </w:r>
      <w:r>
        <w:t xml:space="preserve"> </w:t>
      </w:r>
      <w:r>
        <w:rPr>
          <w:spacing w:val="-8"/>
        </w:rPr>
        <w:t>擅自开工建设。</w:t>
      </w:r>
    </w:p>
    <w:p w14:paraId="2EBD6EC9">
      <w:pPr>
        <w:pStyle w:val="2"/>
        <w:spacing w:before="56" w:line="282" w:lineRule="auto"/>
        <w:ind w:left="19" w:right="252" w:firstLine="672"/>
        <w:jc w:val="both"/>
      </w:pPr>
      <w:r>
        <w:rPr>
          <w:spacing w:val="3"/>
        </w:rPr>
        <w:t>以上事实，主要有以下证据证明：《建设项目环境影响评</w:t>
      </w:r>
      <w:r>
        <w:rPr>
          <w:spacing w:val="11"/>
        </w:rPr>
        <w:t xml:space="preserve"> </w:t>
      </w:r>
      <w:r>
        <w:t>价分类管理名录》（摘录</w:t>
      </w:r>
      <w:r>
        <w:rPr>
          <w:spacing w:val="15"/>
        </w:rPr>
        <w:t>）；</w:t>
      </w:r>
      <w:r>
        <w:t>开工建设的现场照片</w:t>
      </w:r>
      <w:r>
        <w:rPr>
          <w:rFonts w:ascii="Times New Roman" w:hAnsi="Times New Roman" w:eastAsia="Times New Roman" w:cs="Times New Roman"/>
        </w:rPr>
        <w:t>;</w:t>
      </w:r>
      <w:r>
        <w:t xml:space="preserve">证明建设项 </w:t>
      </w:r>
      <w:r>
        <w:rPr>
          <w:spacing w:val="2"/>
        </w:rPr>
        <w:t>目性质的材料</w:t>
      </w:r>
      <w:r>
        <w:rPr>
          <w:rFonts w:ascii="Times New Roman" w:hAnsi="Times New Roman" w:eastAsia="Times New Roman" w:cs="Times New Roman"/>
          <w:spacing w:val="2"/>
        </w:rPr>
        <w:t>;</w:t>
      </w:r>
      <w:r>
        <w:rPr>
          <w:spacing w:val="2"/>
        </w:rPr>
        <w:t>现场检查（勘察）笔录</w:t>
      </w:r>
      <w:r>
        <w:rPr>
          <w:rFonts w:ascii="Times New Roman" w:hAnsi="Times New Roman" w:eastAsia="Times New Roman" w:cs="Times New Roman"/>
          <w:spacing w:val="2"/>
        </w:rPr>
        <w:t>;</w:t>
      </w:r>
      <w:r>
        <w:rPr>
          <w:spacing w:val="2"/>
        </w:rPr>
        <w:t>调查询</w:t>
      </w:r>
      <w:r>
        <w:rPr>
          <w:spacing w:val="1"/>
        </w:rPr>
        <w:t>问笔录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个人身份证</w:t>
      </w:r>
      <w:r>
        <w:rPr>
          <w:rFonts w:ascii="Times New Roman" w:hAnsi="Times New Roman" w:eastAsia="Times New Roman" w:cs="Times New Roman"/>
          <w:spacing w:val="3"/>
        </w:rPr>
        <w:t>;</w:t>
      </w:r>
      <w:r>
        <w:rPr>
          <w:spacing w:val="3"/>
        </w:rPr>
        <w:t>授权委托书</w:t>
      </w:r>
      <w:r>
        <w:rPr>
          <w:rFonts w:ascii="Times New Roman" w:hAnsi="Times New Roman" w:eastAsia="Times New Roman" w:cs="Times New Roman"/>
          <w:spacing w:val="3"/>
        </w:rPr>
        <w:t>;</w:t>
      </w:r>
      <w:r>
        <w:rPr>
          <w:spacing w:val="3"/>
        </w:rPr>
        <w:t>被授权人身份证</w:t>
      </w:r>
      <w:r>
        <w:rPr>
          <w:rFonts w:ascii="Times New Roman" w:hAnsi="Times New Roman" w:eastAsia="Times New Roman" w:cs="Times New Roman"/>
          <w:spacing w:val="3"/>
        </w:rPr>
        <w:t>;</w:t>
      </w:r>
      <w:r>
        <w:rPr>
          <w:spacing w:val="3"/>
        </w:rPr>
        <w:t>租赁合同</w:t>
      </w:r>
      <w:r>
        <w:rPr>
          <w:rFonts w:ascii="Times New Roman" w:hAnsi="Times New Roman" w:eastAsia="Times New Roman" w:cs="Times New Roman"/>
          <w:spacing w:val="2"/>
        </w:rPr>
        <w:t>;</w:t>
      </w:r>
      <w:r>
        <w:rPr>
          <w:spacing w:val="2"/>
        </w:rPr>
        <w:t>执法人员证</w:t>
      </w:r>
      <w:r>
        <w:t xml:space="preserve"> </w:t>
      </w:r>
      <w:r>
        <w:rPr>
          <w:spacing w:val="-16"/>
        </w:rPr>
        <w:t>件。</w:t>
      </w:r>
    </w:p>
    <w:p w14:paraId="29244B00">
      <w:pPr>
        <w:pStyle w:val="2"/>
        <w:spacing w:before="52" w:line="278" w:lineRule="auto"/>
        <w:ind w:left="21" w:right="135" w:firstLine="640"/>
        <w:jc w:val="both"/>
      </w:pPr>
      <w:r>
        <w:rPr>
          <w:spacing w:val="4"/>
        </w:rPr>
        <w:t>上述行为违反了《中华人民共和国环境影响评价法》第二</w:t>
      </w:r>
      <w:r>
        <w:rPr>
          <w:spacing w:val="17"/>
        </w:rPr>
        <w:t xml:space="preserve"> </w:t>
      </w:r>
      <w:r>
        <w:rPr>
          <w:spacing w:val="4"/>
        </w:rPr>
        <w:t>十五条：“建设项目的环境影响评价文件未依法经审批部门审</w:t>
      </w:r>
      <w:r>
        <w:rPr>
          <w:spacing w:val="9"/>
        </w:rPr>
        <w:t xml:space="preserve"> </w:t>
      </w:r>
      <w:r>
        <w:rPr>
          <w:spacing w:val="-5"/>
        </w:rPr>
        <w:t>查或者审查后未予批准的，建设单位不得开工建设。</w:t>
      </w:r>
      <w:r>
        <w:rPr>
          <w:spacing w:val="-106"/>
        </w:rPr>
        <w:t xml:space="preserve"> </w:t>
      </w:r>
      <w:r>
        <w:rPr>
          <w:spacing w:val="-5"/>
        </w:rPr>
        <w:t>”的规定。</w:t>
      </w:r>
    </w:p>
    <w:p w14:paraId="62A56605">
      <w:pPr>
        <w:pStyle w:val="2"/>
        <w:spacing w:before="51" w:line="281" w:lineRule="auto"/>
        <w:ind w:left="11" w:right="253" w:firstLine="648"/>
        <w:jc w:val="both"/>
      </w:pPr>
      <w:r>
        <w:rPr>
          <w:spacing w:val="4"/>
        </w:rPr>
        <w:t>依据《中华人民共和国行政处罚法》第二十八条第一款和</w:t>
      </w:r>
      <w:r>
        <w:rPr>
          <w:spacing w:val="18"/>
        </w:rPr>
        <w:t xml:space="preserve"> </w:t>
      </w:r>
      <w:r>
        <w:rPr>
          <w:spacing w:val="5"/>
        </w:rPr>
        <w:t>《中华人民共和国环境影响评价法》第三十</w:t>
      </w:r>
      <w:r>
        <w:rPr>
          <w:spacing w:val="4"/>
        </w:rPr>
        <w:t>一条第一款：“建</w:t>
      </w:r>
      <w:r>
        <w:t xml:space="preserve"> </w:t>
      </w:r>
      <w:r>
        <w:rPr>
          <w:spacing w:val="5"/>
        </w:rPr>
        <w:t>设单位未依法报批建设项目环境影响报告书</w:t>
      </w:r>
      <w:r>
        <w:rPr>
          <w:spacing w:val="4"/>
        </w:rPr>
        <w:t>、报告表，或者未</w:t>
      </w:r>
      <w:r>
        <w:t xml:space="preserve"> </w:t>
      </w:r>
      <w:r>
        <w:rPr>
          <w:spacing w:val="5"/>
        </w:rPr>
        <w:t>依照本法第二十四条的规定重新报批或者报</w:t>
      </w:r>
      <w:r>
        <w:rPr>
          <w:spacing w:val="4"/>
        </w:rPr>
        <w:t>请重新审核环境影</w:t>
      </w:r>
    </w:p>
    <w:p w14:paraId="14503034">
      <w:pPr>
        <w:spacing w:line="281" w:lineRule="auto"/>
        <w:sectPr>
          <w:footerReference r:id="rId5" w:type="default"/>
          <w:pgSz w:w="11900" w:h="16840"/>
          <w:pgMar w:top="1260" w:right="1220" w:bottom="966" w:left="1646" w:header="0" w:footer="891" w:gutter="0"/>
          <w:cols w:space="720" w:num="1"/>
        </w:sectPr>
      </w:pPr>
    </w:p>
    <w:p w14:paraId="1FD300F8">
      <w:pPr>
        <w:pStyle w:val="2"/>
        <w:spacing w:before="112" w:line="282" w:lineRule="auto"/>
        <w:ind w:left="7" w:firstLine="3"/>
        <w:jc w:val="both"/>
        <w:rPr>
          <w:rFonts w:ascii="Times New Roman" w:hAnsi="Times New Roman" w:eastAsia="Times New Roman" w:cs="Times New Roman"/>
        </w:rPr>
      </w:pPr>
      <w:r>
        <w:rPr>
          <w:spacing w:val="1"/>
        </w:rPr>
        <w:t>响报告书、报告表，擅自开工建设的，</w:t>
      </w:r>
      <w:r>
        <w:rPr>
          <w:spacing w:val="-78"/>
        </w:rPr>
        <w:t xml:space="preserve"> </w:t>
      </w:r>
      <w:r>
        <w:rPr>
          <w:spacing w:val="1"/>
        </w:rPr>
        <w:t>由县级以上生态环境主</w:t>
      </w:r>
      <w:r>
        <w:t xml:space="preserve"> </w:t>
      </w:r>
      <w:r>
        <w:rPr>
          <w:spacing w:val="4"/>
        </w:rPr>
        <w:t>管部门责令停止建设，根据违法情节和危害后果，处建设项目</w:t>
      </w:r>
      <w:r>
        <w:rPr>
          <w:spacing w:val="5"/>
        </w:rPr>
        <w:t xml:space="preserve"> </w:t>
      </w:r>
      <w:r>
        <w:rPr>
          <w:spacing w:val="4"/>
        </w:rPr>
        <w:t>总投资额百分之一以上百分之五以下的罚款，并可以责令恢复</w:t>
      </w:r>
      <w:r>
        <w:rPr>
          <w:spacing w:val="5"/>
        </w:rPr>
        <w:t xml:space="preserve"> </w:t>
      </w:r>
      <w:r>
        <w:rPr>
          <w:spacing w:val="1"/>
        </w:rPr>
        <w:t>原状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对建设单位直接负责的主管人员和其他直接责任</w:t>
      </w:r>
      <w:r>
        <w:t xml:space="preserve">人员，依 </w:t>
      </w:r>
      <w:r>
        <w:rPr>
          <w:spacing w:val="-2"/>
        </w:rPr>
        <w:t>法给予行政处分。”的规定，现责令你单位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46C5131B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3DD6F5AA">
      <w:pPr>
        <w:pStyle w:val="2"/>
        <w:spacing w:before="117" w:line="222" w:lineRule="auto"/>
        <w:ind w:left="658"/>
      </w:pPr>
      <w:r>
        <w:rPr>
          <w:spacing w:val="-3"/>
        </w:rPr>
        <w:t>改正内容和要求如下：</w:t>
      </w:r>
      <w:r>
        <w:rPr>
          <w:spacing w:val="-3"/>
          <w:u w:val="single" w:color="auto"/>
        </w:rPr>
        <w:t xml:space="preserve"> 立即停止建设。</w:t>
      </w:r>
      <w:r>
        <w:rPr>
          <w:u w:val="single" w:color="auto"/>
        </w:rPr>
        <w:t xml:space="preserve">                </w:t>
      </w:r>
    </w:p>
    <w:p w14:paraId="6179B8DA">
      <w:pPr>
        <w:pStyle w:val="2"/>
        <w:spacing w:before="184" w:line="333" w:lineRule="auto"/>
        <w:ind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76E4C754">
      <w:pPr>
        <w:pStyle w:val="2"/>
        <w:spacing w:before="53" w:line="330" w:lineRule="auto"/>
        <w:ind w:left="2" w:firstLine="638"/>
        <w:jc w:val="both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6769100</wp:posOffset>
            </wp:positionH>
            <wp:positionV relativeFrom="paragraph">
              <wp:posOffset>855345</wp:posOffset>
            </wp:positionV>
            <wp:extent cx="1435100" cy="14357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2DBF7DAF">
      <w:pPr>
        <w:spacing w:line="302" w:lineRule="auto"/>
        <w:rPr>
          <w:rFonts w:ascii="Arial"/>
          <w:sz w:val="21"/>
        </w:rPr>
      </w:pPr>
    </w:p>
    <w:p w14:paraId="02BADC41">
      <w:pPr>
        <w:spacing w:line="303" w:lineRule="auto"/>
        <w:rPr>
          <w:rFonts w:ascii="Arial"/>
          <w:sz w:val="21"/>
        </w:rPr>
      </w:pPr>
    </w:p>
    <w:p w14:paraId="5BBE4567">
      <w:pPr>
        <w:pStyle w:val="2"/>
        <w:spacing w:before="105" w:line="326" w:lineRule="auto"/>
        <w:ind w:left="5088" w:right="80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2024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21"/>
        </w:rPr>
        <w:t>年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11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E62AB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04B0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YTczZmM1NzgyOWMzYjkwOGY4MTIzODRlOWU4NWYifQ=="/>
  </w:docVars>
  <w:rsids>
    <w:rsidRoot w:val="00000000"/>
    <w:rsid w:val="56BD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839</Words>
  <Characters>874</Characters>
  <TotalTime>0</TotalTime>
  <ScaleCrop>false</ScaleCrop>
  <LinksUpToDate>false</LinksUpToDate>
  <CharactersWithSpaces>956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2024-07-11T11:47:00Z</dcterms:created>
  <dc:creator>梦亮 牛</dc:creator>
  <cp:lastModifiedBy>小雨点</cp:lastModifiedBy>
  <dcterms:modified xsi:type="dcterms:W3CDTF">2024-07-23T00:49:03Z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2024-07-23T08:47:58Z</vt:filetime>
  </property>
  <property fmtid="{D5CDD505-2E9C-101B-9397-08002B2CF9AE}" pid="4" name="KSOProductBuildVer">
    <vt:lpwstr>2052-12.1.0.17147</vt:lpwstr>
  </property>
  <property fmtid="{D5CDD505-2E9C-101B-9397-08002B2CF9AE}" pid="5" name="ICV">
    <vt:lpwstr>C8332B1C81FF44DDB0595CF6A8284B97_12</vt:lpwstr>
  </property>
</Properties>
</file>