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F9D04">
      <w:pPr>
        <w:pStyle w:val="14"/>
        <w:widowControl/>
        <w:jc w:val="center"/>
        <w:rPr>
          <w:rFonts w:ascii="sans-serif" w:hAnsi="sans-serif" w:eastAsia="sans-serif" w:cs="sans-serif"/>
          <w:color w:val="000000"/>
        </w:rPr>
      </w:pPr>
      <w:r>
        <w:rPr>
          <w:rFonts w:hint="eastAsia" w:ascii="方正小标宋简体" w:hAnsi="方正小标宋简体" w:eastAsia="方正小标宋简体" w:cs="方正小标宋简体"/>
          <w:color w:val="333333"/>
          <w:sz w:val="30"/>
          <w:szCs w:val="30"/>
        </w:rPr>
        <w:t>关于2024年6月2</w:t>
      </w:r>
      <w:r>
        <w:rPr>
          <w:rFonts w:hint="eastAsia" w:ascii="方正小标宋简体" w:hAnsi="方正小标宋简体" w:eastAsia="方正小标宋简体" w:cs="方正小标宋简体"/>
          <w:color w:val="333333"/>
          <w:sz w:val="30"/>
          <w:szCs w:val="30"/>
          <w:lang w:val="en-US" w:eastAsia="zh-CN"/>
        </w:rPr>
        <w:t>8</w:t>
      </w:r>
      <w:r>
        <w:rPr>
          <w:rFonts w:hint="eastAsia" w:ascii="方正小标宋简体" w:hAnsi="方正小标宋简体" w:eastAsia="方正小标宋简体" w:cs="方正小标宋简体"/>
          <w:color w:val="333333"/>
          <w:sz w:val="30"/>
          <w:szCs w:val="30"/>
        </w:rPr>
        <w:t>日拟作出的建设项目环境影响评价文件批复决定的</w:t>
      </w:r>
      <w:r>
        <w:rPr>
          <w:rFonts w:ascii="方正小标宋简体" w:hAnsi="方正小标宋简体" w:eastAsia="方正小标宋简体" w:cs="方正小标宋简体"/>
          <w:color w:val="333333"/>
          <w:sz w:val="30"/>
          <w:szCs w:val="30"/>
        </w:rPr>
        <w:t>公示</w:t>
      </w:r>
    </w:p>
    <w:p w14:paraId="4A7FA648">
      <w:pPr>
        <w:pStyle w:val="14"/>
        <w:widowControl/>
        <w:spacing w:before="75" w:beforeAutospacing="0" w:after="75" w:afterAutospacing="0"/>
        <w:rPr>
          <w:rFonts w:ascii="宋体" w:hAnsi="宋体" w:eastAsia="宋体" w:cs="宋体"/>
          <w:color w:val="000000"/>
          <w:sz w:val="21"/>
          <w:szCs w:val="21"/>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2024年6月</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日－2024年</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日（5日）。</w:t>
      </w:r>
    </w:p>
    <w:p w14:paraId="5A81458B">
      <w:pPr>
        <w:pStyle w:val="14"/>
        <w:widowControl/>
        <w:spacing w:before="75" w:beforeAutospacing="0" w:after="75" w:afterAutospacing="0"/>
        <w:rPr>
          <w:rFonts w:ascii="宋体" w:hAnsi="宋体" w:eastAsia="宋体" w:cs="宋体"/>
          <w:color w:val="000000"/>
          <w:sz w:val="21"/>
          <w:szCs w:val="21"/>
        </w:rPr>
      </w:pPr>
      <w:r>
        <w:rPr>
          <w:rFonts w:hint="eastAsia" w:ascii="宋体" w:hAnsi="宋体" w:eastAsia="宋体" w:cs="宋体"/>
          <w:color w:val="000000"/>
          <w:sz w:val="21"/>
          <w:szCs w:val="21"/>
        </w:rPr>
        <w:t>    电话：0372—8181590</w:t>
      </w:r>
    </w:p>
    <w:p w14:paraId="79223F34">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77637622">
      <w:pPr>
        <w:pStyle w:val="14"/>
        <w:widowControl/>
        <w:spacing w:before="75" w:beforeAutospacing="0" w:after="75" w:afterAutospacing="0"/>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 xml:space="preserve">    </w:t>
      </w:r>
      <w:r>
        <w:rPr>
          <w:rFonts w:hint="eastAsia" w:ascii="宋体" w:hAnsi="宋体" w:eastAsia="宋体" w:cs="宋体"/>
          <w:color w:val="000000"/>
          <w:sz w:val="21"/>
          <w:szCs w:val="21"/>
        </w:rPr>
        <w:t>听证告知：依据《中华人民共和国行政许可法》，自公示起三日内申请人、有重大利益关系的利害关系人可对以下拟作出的建设项目环境影响评价文件批复决定要求听证。</w:t>
      </w:r>
    </w:p>
    <w:p w14:paraId="3D6F8CE4">
      <w:pPr>
        <w:pStyle w:val="14"/>
        <w:widowControl/>
        <w:spacing w:before="75" w:beforeAutospacing="0" w:after="75" w:afterAutospacing="0"/>
        <w:rPr>
          <w:rFonts w:ascii="宋体" w:hAnsi="宋体" w:eastAsia="宋体" w:cs="宋体"/>
          <w:color w:val="000000"/>
          <w:sz w:val="21"/>
          <w:szCs w:val="21"/>
        </w:rPr>
      </w:pPr>
      <w:r>
        <w:rPr>
          <w:rFonts w:hint="eastAsia" w:ascii="宋体" w:hAnsi="宋体" w:eastAsia="宋体" w:cs="宋体"/>
          <w:color w:val="000000"/>
          <w:sz w:val="21"/>
          <w:szCs w:val="21"/>
        </w:rPr>
        <w:t>拟审批的建设项目环境影响文件</w:t>
      </w:r>
    </w:p>
    <w:tbl>
      <w:tblPr>
        <w:tblStyle w:val="16"/>
        <w:tblW w:w="8115" w:type="dxa"/>
        <w:jc w:val="center"/>
        <w:tblLayout w:type="autofit"/>
        <w:tblCellMar>
          <w:top w:w="15" w:type="dxa"/>
          <w:left w:w="15" w:type="dxa"/>
          <w:bottom w:w="15" w:type="dxa"/>
          <w:right w:w="15" w:type="dxa"/>
        </w:tblCellMar>
      </w:tblPr>
      <w:tblGrid>
        <w:gridCol w:w="444"/>
        <w:gridCol w:w="430"/>
        <w:gridCol w:w="568"/>
        <w:gridCol w:w="476"/>
        <w:gridCol w:w="827"/>
        <w:gridCol w:w="1007"/>
        <w:gridCol w:w="4363"/>
      </w:tblGrid>
      <w:tr w14:paraId="2769D926">
        <w:tblPrEx>
          <w:tblCellMar>
            <w:top w:w="15" w:type="dxa"/>
            <w:left w:w="15" w:type="dxa"/>
            <w:bottom w:w="15" w:type="dxa"/>
            <w:right w:w="15" w:type="dxa"/>
          </w:tblCellMar>
        </w:tblPrEx>
        <w:trPr>
          <w:trHeight w:val="90" w:hRule="atLeast"/>
          <w:jc w:val="center"/>
        </w:trPr>
        <w:tc>
          <w:tcPr>
            <w:tcW w:w="444"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06C9D0BA">
            <w:pPr>
              <w:pStyle w:val="14"/>
              <w:widowControl/>
              <w:spacing w:beforeAutospacing="0" w:afterAutospacing="0" w:line="300" w:lineRule="atLeast"/>
              <w:jc w:val="center"/>
            </w:pPr>
            <w:r>
              <w:rPr>
                <w:rStyle w:val="18"/>
                <w:rFonts w:hint="eastAsia" w:ascii="宋体" w:hAnsi="宋体" w:eastAsia="宋体" w:cs="宋体"/>
                <w:color w:val="000000"/>
                <w:sz w:val="18"/>
                <w:szCs w:val="18"/>
              </w:rPr>
              <w:t>序号</w:t>
            </w:r>
          </w:p>
        </w:tc>
        <w:tc>
          <w:tcPr>
            <w:tcW w:w="43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AC2E801">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29AA3C23">
            <w:pPr>
              <w:pStyle w:val="14"/>
              <w:widowControl/>
              <w:spacing w:beforeAutospacing="0" w:afterAutospacing="0" w:line="300" w:lineRule="atLeast"/>
              <w:jc w:val="center"/>
            </w:pPr>
            <w:r>
              <w:rPr>
                <w:rStyle w:val="18"/>
                <w:rFonts w:hint="eastAsia" w:ascii="宋体" w:hAnsi="宋体" w:eastAsia="宋体" w:cs="宋体"/>
                <w:color w:val="000000"/>
                <w:sz w:val="18"/>
                <w:szCs w:val="18"/>
              </w:rPr>
              <w:t>单位</w:t>
            </w:r>
          </w:p>
        </w:tc>
        <w:tc>
          <w:tcPr>
            <w:tcW w:w="568"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D169527">
            <w:pPr>
              <w:pStyle w:val="14"/>
              <w:widowControl/>
              <w:spacing w:beforeAutospacing="0" w:afterAutospacing="0" w:line="300" w:lineRule="atLeast"/>
              <w:jc w:val="center"/>
            </w:pPr>
            <w:r>
              <w:rPr>
                <w:rStyle w:val="18"/>
                <w:rFonts w:hint="eastAsia" w:ascii="宋体" w:hAnsi="宋体" w:eastAsia="宋体" w:cs="宋体"/>
                <w:color w:val="000000"/>
                <w:sz w:val="18"/>
                <w:szCs w:val="18"/>
              </w:rPr>
              <w:t>项目</w:t>
            </w:r>
          </w:p>
          <w:p w14:paraId="350EAAE6">
            <w:pPr>
              <w:pStyle w:val="14"/>
              <w:widowControl/>
              <w:spacing w:beforeAutospacing="0" w:afterAutospacing="0" w:line="300" w:lineRule="atLeast"/>
              <w:jc w:val="center"/>
            </w:pPr>
            <w:r>
              <w:rPr>
                <w:rStyle w:val="18"/>
                <w:rFonts w:hint="eastAsia" w:ascii="宋体" w:hAnsi="宋体" w:eastAsia="宋体" w:cs="宋体"/>
                <w:color w:val="000000"/>
                <w:sz w:val="18"/>
                <w:szCs w:val="18"/>
              </w:rPr>
              <w:t>名称</w:t>
            </w:r>
          </w:p>
        </w:tc>
        <w:tc>
          <w:tcPr>
            <w:tcW w:w="47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76B808C">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6764D78E">
            <w:pPr>
              <w:pStyle w:val="14"/>
              <w:widowControl/>
              <w:spacing w:beforeAutospacing="0" w:afterAutospacing="0" w:line="300" w:lineRule="atLeast"/>
              <w:jc w:val="center"/>
            </w:pPr>
            <w:r>
              <w:rPr>
                <w:rStyle w:val="18"/>
                <w:rFonts w:hint="eastAsia" w:ascii="宋体" w:hAnsi="宋体" w:eastAsia="宋体" w:cs="宋体"/>
                <w:color w:val="000000"/>
                <w:sz w:val="18"/>
                <w:szCs w:val="18"/>
              </w:rPr>
              <w:t>地点</w:t>
            </w:r>
          </w:p>
        </w:tc>
        <w:tc>
          <w:tcPr>
            <w:tcW w:w="82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3B018C4">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环境影响评价机构</w:t>
            </w:r>
          </w:p>
        </w:tc>
        <w:tc>
          <w:tcPr>
            <w:tcW w:w="100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289A63">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建设项目</w:t>
            </w:r>
          </w:p>
          <w:p w14:paraId="0CF22FCB">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概况</w:t>
            </w:r>
          </w:p>
        </w:tc>
        <w:tc>
          <w:tcPr>
            <w:tcW w:w="436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E63E97">
            <w:pPr>
              <w:pStyle w:val="14"/>
              <w:widowControl/>
              <w:spacing w:beforeAutospacing="0" w:afterAutospacing="0" w:line="300" w:lineRule="atLeast"/>
              <w:jc w:val="both"/>
            </w:pPr>
            <w:r>
              <w:rPr>
                <w:rStyle w:val="18"/>
                <w:rFonts w:hint="eastAsia" w:ascii="宋体" w:hAnsi="宋体" w:eastAsia="宋体" w:cs="宋体"/>
                <w:color w:val="000000"/>
                <w:sz w:val="18"/>
                <w:szCs w:val="18"/>
                <w:shd w:val="clear" w:color="auto" w:fill="FFFFFF"/>
              </w:rPr>
              <w:t>主要环境影响及预防或减轻不良环境影响的对策和措施</w:t>
            </w:r>
          </w:p>
        </w:tc>
      </w:tr>
      <w:tr w14:paraId="45287977">
        <w:tblPrEx>
          <w:tblCellMar>
            <w:top w:w="15" w:type="dxa"/>
            <w:left w:w="15" w:type="dxa"/>
            <w:bottom w:w="15" w:type="dxa"/>
            <w:right w:w="15" w:type="dxa"/>
          </w:tblCellMar>
        </w:tblPrEx>
        <w:trPr>
          <w:trHeight w:val="90" w:hRule="atLeast"/>
          <w:jc w:val="center"/>
        </w:trPr>
        <w:tc>
          <w:tcPr>
            <w:tcW w:w="444"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72F0F8DF">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w:t>
            </w:r>
          </w:p>
        </w:tc>
        <w:tc>
          <w:tcPr>
            <w:tcW w:w="43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6F4E69">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河南连缀再生资源有限公司</w:t>
            </w:r>
          </w:p>
          <w:p w14:paraId="6A558209">
            <w:pPr>
              <w:widowControl/>
              <w:jc w:val="center"/>
              <w:rPr>
                <w:rFonts w:ascii="宋体" w:hAnsi="宋体" w:eastAsia="宋体" w:cs="宋体"/>
                <w:color w:val="000000"/>
                <w:szCs w:val="21"/>
                <w:shd w:val="clear" w:color="auto" w:fill="FFFFFF"/>
              </w:rPr>
            </w:pPr>
          </w:p>
        </w:tc>
        <w:tc>
          <w:tcPr>
            <w:tcW w:w="568"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8F892C9">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年产600吨塑料制品建设项目</w:t>
            </w:r>
          </w:p>
        </w:tc>
        <w:tc>
          <w:tcPr>
            <w:tcW w:w="47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4A71227">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滑县留固镇双营中街村西经济开发区一号</w:t>
            </w:r>
          </w:p>
        </w:tc>
        <w:tc>
          <w:tcPr>
            <w:tcW w:w="82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04151">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河南高晟环保科技有限公司</w:t>
            </w:r>
          </w:p>
        </w:tc>
        <w:tc>
          <w:tcPr>
            <w:tcW w:w="100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309B5">
            <w:pPr>
              <w:widowControl/>
              <w:jc w:val="center"/>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总投资800万元，环保投资9万元。</w:t>
            </w:r>
          </w:p>
        </w:tc>
        <w:tc>
          <w:tcPr>
            <w:tcW w:w="436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2BF44838">
            <w:pPr>
              <w:widowControl/>
              <w:jc w:val="left"/>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 废气：加热、挤出、注塑、造型工序二次密闭，废气负压收集后由“UV 光氧催化+活性炭吸附装置”装置净化处理通过15m高排气筒排放。废气排放须满足《合成树脂工业污染物排放标准》（GB 31572—2015）及其2024年修改单要求、《河南省重污染天气通用行业应急减排措施制定技术指南（2021年修订版）》中塑料制品行业A级要求、《挥发性有机物无组织排放控制标准》（GB37822-2019）限值要求及《关于全省开展工业企业挥发性有机物专项治理工作中排放建议值的通知》（豫环攻坚办〔2017〕162号）要求。</w:t>
            </w:r>
          </w:p>
          <w:p w14:paraId="37ABF9B2">
            <w:pPr>
              <w:widowControl/>
              <w:jc w:val="left"/>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2. 废水：冷却废水循环使用定期更换，更换后的废水用于厂区洒水降尘；生活废水依托现有化粪池（10m³）处理后由建设单位定期清掏用于肥田。</w:t>
            </w:r>
          </w:p>
          <w:p w14:paraId="1F01CF84">
            <w:pPr>
              <w:widowControl/>
              <w:jc w:val="left"/>
              <w:rPr>
                <w:rFonts w:hint="eastAsia"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3. 噪声：经采取基础减振、厂房隔声、距离衰减等措施后，厂界噪声排放须满足《工业企业厂界环境噪声排放标准》（GB12348-2008）2类标准限值。</w:t>
            </w:r>
          </w:p>
          <w:p w14:paraId="016FBE39">
            <w:pPr>
              <w:widowControl/>
              <w:jc w:val="left"/>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4. 固体废物：废包装物、残次品及边角料经10㎡一般工业固废暂存间暂存后，定期外售；废活性炭、废UV灯管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bookmarkStart w:id="0" w:name="_GoBack"/>
            <w:bookmarkEnd w:id="0"/>
          </w:p>
        </w:tc>
      </w:tr>
    </w:tbl>
    <w:p w14:paraId="5116CD48">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190B8B"/>
    <w:rsid w:val="001C2837"/>
    <w:rsid w:val="00265032"/>
    <w:rsid w:val="00272D6F"/>
    <w:rsid w:val="0027701D"/>
    <w:rsid w:val="002D40B0"/>
    <w:rsid w:val="00346272"/>
    <w:rsid w:val="0034687D"/>
    <w:rsid w:val="00351DEE"/>
    <w:rsid w:val="00462F9C"/>
    <w:rsid w:val="005227EA"/>
    <w:rsid w:val="00612AF7"/>
    <w:rsid w:val="007F6C56"/>
    <w:rsid w:val="007F7B44"/>
    <w:rsid w:val="00854859"/>
    <w:rsid w:val="00896DDB"/>
    <w:rsid w:val="008A276F"/>
    <w:rsid w:val="00B101CB"/>
    <w:rsid w:val="00B21E60"/>
    <w:rsid w:val="00B409EF"/>
    <w:rsid w:val="00B72CC9"/>
    <w:rsid w:val="00C53645"/>
    <w:rsid w:val="00CE3621"/>
    <w:rsid w:val="00D379D0"/>
    <w:rsid w:val="00D553BD"/>
    <w:rsid w:val="00D93271"/>
    <w:rsid w:val="00EB48B5"/>
    <w:rsid w:val="00ED0B9D"/>
    <w:rsid w:val="00FA45AC"/>
    <w:rsid w:val="00FD244D"/>
    <w:rsid w:val="00FE67F2"/>
    <w:rsid w:val="01AF0E8E"/>
    <w:rsid w:val="02404C41"/>
    <w:rsid w:val="037979A5"/>
    <w:rsid w:val="038504C9"/>
    <w:rsid w:val="03873C23"/>
    <w:rsid w:val="04FB30BC"/>
    <w:rsid w:val="07ED20B3"/>
    <w:rsid w:val="08400A92"/>
    <w:rsid w:val="092257C6"/>
    <w:rsid w:val="09E6605D"/>
    <w:rsid w:val="0D8A613D"/>
    <w:rsid w:val="146E4CDC"/>
    <w:rsid w:val="15E0285F"/>
    <w:rsid w:val="1E1176CC"/>
    <w:rsid w:val="1EFB4D51"/>
    <w:rsid w:val="235C7FA9"/>
    <w:rsid w:val="23645B24"/>
    <w:rsid w:val="25043671"/>
    <w:rsid w:val="25F1587E"/>
    <w:rsid w:val="26B1249E"/>
    <w:rsid w:val="2A1F758A"/>
    <w:rsid w:val="2ADD44ED"/>
    <w:rsid w:val="2B605DA9"/>
    <w:rsid w:val="31BB3D25"/>
    <w:rsid w:val="383B30F1"/>
    <w:rsid w:val="39B45B2A"/>
    <w:rsid w:val="3A25474B"/>
    <w:rsid w:val="3B0E64B4"/>
    <w:rsid w:val="3FAE1904"/>
    <w:rsid w:val="448464B5"/>
    <w:rsid w:val="44E636BD"/>
    <w:rsid w:val="45E22BAD"/>
    <w:rsid w:val="462B687C"/>
    <w:rsid w:val="46B856BC"/>
    <w:rsid w:val="46DF1900"/>
    <w:rsid w:val="47A4392B"/>
    <w:rsid w:val="4DB91C07"/>
    <w:rsid w:val="506B2B73"/>
    <w:rsid w:val="51C957E0"/>
    <w:rsid w:val="53A05E55"/>
    <w:rsid w:val="54B54F21"/>
    <w:rsid w:val="55F6436B"/>
    <w:rsid w:val="56E408B3"/>
    <w:rsid w:val="5B1F31C6"/>
    <w:rsid w:val="5DC27445"/>
    <w:rsid w:val="5F014F59"/>
    <w:rsid w:val="6223167F"/>
    <w:rsid w:val="67B107C7"/>
    <w:rsid w:val="68DD6317"/>
    <w:rsid w:val="6A074AD5"/>
    <w:rsid w:val="6AFD4C47"/>
    <w:rsid w:val="6B6D6225"/>
    <w:rsid w:val="6DC13F5D"/>
    <w:rsid w:val="727B7718"/>
    <w:rsid w:val="73257025"/>
    <w:rsid w:val="747A220B"/>
    <w:rsid w:val="770A2EAE"/>
    <w:rsid w:val="78E76149"/>
    <w:rsid w:val="79F92000"/>
    <w:rsid w:val="7A76041E"/>
    <w:rsid w:val="7AB7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6">
    <w:name w:val="Normal Indent"/>
    <w:basedOn w:val="1"/>
    <w:autoRedefine/>
    <w:qFormat/>
    <w:uiPriority w:val="0"/>
    <w:pPr>
      <w:ind w:firstLine="420"/>
    </w:pPr>
    <w:rPr>
      <w:szCs w:val="20"/>
    </w:rPr>
  </w:style>
  <w:style w:type="paragraph" w:styleId="7">
    <w:name w:val="index 5"/>
    <w:basedOn w:val="1"/>
    <w:next w:val="1"/>
    <w:autoRedefine/>
    <w:semiHidden/>
    <w:qFormat/>
    <w:uiPriority w:val="0"/>
    <w:pPr>
      <w:ind w:left="1680"/>
    </w:pPr>
    <w:rPr>
      <w:rFonts w:eastAsia="Times New Roman"/>
      <w:sz w:val="32"/>
    </w:rPr>
  </w:style>
  <w:style w:type="paragraph" w:styleId="8">
    <w:name w:val="Body Text"/>
    <w:basedOn w:val="1"/>
    <w:next w:val="1"/>
    <w:autoRedefine/>
    <w:qFormat/>
    <w:uiPriority w:val="0"/>
    <w:rPr>
      <w:b/>
      <w:bCs/>
      <w:sz w:val="24"/>
    </w:rPr>
  </w:style>
  <w:style w:type="paragraph" w:styleId="9">
    <w:name w:val="Body Text Indent"/>
    <w:basedOn w:val="1"/>
    <w:next w:val="1"/>
    <w:autoRedefine/>
    <w:qFormat/>
    <w:uiPriority w:val="0"/>
    <w:pPr>
      <w:ind w:left="420" w:leftChars="200"/>
    </w:pPr>
  </w:style>
  <w:style w:type="paragraph" w:styleId="10">
    <w:name w:val="Block Text"/>
    <w:basedOn w:val="1"/>
    <w:next w:val="1"/>
    <w:autoRedefine/>
    <w:qFormat/>
    <w:uiPriority w:val="0"/>
    <w:pPr>
      <w:spacing w:line="320" w:lineRule="exact"/>
      <w:ind w:left="113" w:right="113"/>
      <w:jc w:val="center"/>
    </w:pPr>
    <w:rPr>
      <w:b/>
      <w:sz w:val="13"/>
      <w:szCs w:val="15"/>
    </w:rPr>
  </w:style>
  <w:style w:type="paragraph" w:styleId="11">
    <w:name w:val="footer"/>
    <w:basedOn w:val="1"/>
    <w:link w:val="24"/>
    <w:autoRedefine/>
    <w:qFormat/>
    <w:uiPriority w:val="0"/>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4">
    <w:name w:val="Normal (Web)"/>
    <w:basedOn w:val="1"/>
    <w:autoRedefine/>
    <w:qFormat/>
    <w:uiPriority w:val="0"/>
    <w:pPr>
      <w:spacing w:beforeAutospacing="1" w:afterAutospacing="1"/>
      <w:jc w:val="left"/>
    </w:pPr>
    <w:rPr>
      <w:rFonts w:cs="Times New Roman"/>
      <w:kern w:val="0"/>
      <w:sz w:val="24"/>
    </w:rPr>
  </w:style>
  <w:style w:type="paragraph" w:styleId="15">
    <w:name w:val="Body Text First Indent 2"/>
    <w:basedOn w:val="9"/>
    <w:next w:val="1"/>
    <w:autoRedefine/>
    <w:qFormat/>
    <w:uiPriority w:val="0"/>
    <w:pPr>
      <w:ind w:firstLine="200" w:firstLineChars="200"/>
    </w:pPr>
    <w:rPr>
      <w:szCs w:val="21"/>
    </w:rPr>
  </w:style>
  <w:style w:type="character" w:styleId="18">
    <w:name w:val="Strong"/>
    <w:basedOn w:val="17"/>
    <w:autoRedefine/>
    <w:qFormat/>
    <w:uiPriority w:val="0"/>
    <w:rPr>
      <w:b/>
    </w:rPr>
  </w:style>
  <w:style w:type="character" w:styleId="19">
    <w:name w:val="FollowedHyperlink"/>
    <w:basedOn w:val="17"/>
    <w:autoRedefine/>
    <w:qFormat/>
    <w:uiPriority w:val="0"/>
    <w:rPr>
      <w:color w:val="222222"/>
      <w:u w:val="none"/>
    </w:rPr>
  </w:style>
  <w:style w:type="character" w:styleId="20">
    <w:name w:val="Hyperlink"/>
    <w:basedOn w:val="17"/>
    <w:autoRedefine/>
    <w:qFormat/>
    <w:uiPriority w:val="0"/>
    <w:rPr>
      <w:color w:val="222222"/>
      <w:u w:val="none"/>
    </w:rPr>
  </w:style>
  <w:style w:type="paragraph" w:customStyle="1" w:styleId="21">
    <w:name w:val="UserStyle_0"/>
    <w:next w:val="22"/>
    <w:autoRedefine/>
    <w:qFormat/>
    <w:uiPriority w:val="0"/>
    <w:pPr>
      <w:textAlignment w:val="baseline"/>
    </w:pPr>
    <w:rPr>
      <w:rFonts w:ascii="Calibri" w:hAnsi="Calibri" w:eastAsia="宋体" w:cs="Times New Roman"/>
      <w:color w:val="000000"/>
      <w:sz w:val="24"/>
      <w:szCs w:val="24"/>
      <w:lang w:val="en-US" w:eastAsia="zh-CN" w:bidi="ar-SA"/>
    </w:rPr>
  </w:style>
  <w:style w:type="paragraph" w:customStyle="1" w:styleId="22">
    <w:name w:val="Index5"/>
    <w:basedOn w:val="1"/>
    <w:next w:val="1"/>
    <w:autoRedefine/>
    <w:semiHidden/>
    <w:qFormat/>
    <w:uiPriority w:val="0"/>
    <w:pPr>
      <w:widowControl/>
      <w:ind w:left="1680"/>
      <w:textAlignment w:val="baseline"/>
    </w:pPr>
    <w:rPr>
      <w:rFonts w:ascii="Malgun Gothic" w:hAnsi="Malgun Gothic" w:eastAsia="Times New Roman"/>
      <w:sz w:val="32"/>
    </w:rPr>
  </w:style>
  <w:style w:type="character" w:customStyle="1" w:styleId="23">
    <w:name w:val="页眉 Char"/>
    <w:basedOn w:val="17"/>
    <w:link w:val="12"/>
    <w:autoRedefine/>
    <w:qFormat/>
    <w:uiPriority w:val="0"/>
    <w:rPr>
      <w:rFonts w:asciiTheme="minorHAnsi" w:hAnsiTheme="minorHAnsi" w:eastAsiaTheme="minorEastAsia" w:cstheme="minorBidi"/>
      <w:kern w:val="2"/>
      <w:sz w:val="18"/>
      <w:szCs w:val="18"/>
    </w:rPr>
  </w:style>
  <w:style w:type="character" w:customStyle="1" w:styleId="24">
    <w:name w:val="页脚 Char"/>
    <w:basedOn w:val="17"/>
    <w:link w:val="11"/>
    <w:autoRedefine/>
    <w:qFormat/>
    <w:uiPriority w:val="0"/>
    <w:rPr>
      <w:rFonts w:asciiTheme="minorHAnsi" w:hAnsiTheme="minorHAnsi" w:eastAsiaTheme="minorEastAsia" w:cstheme="minorBidi"/>
      <w:kern w:val="2"/>
      <w:sz w:val="18"/>
      <w:szCs w:val="18"/>
    </w:rPr>
  </w:style>
  <w:style w:type="character" w:customStyle="1" w:styleId="25">
    <w:name w:val="first-child"/>
    <w:basedOn w:val="17"/>
    <w:autoRedefine/>
    <w:qFormat/>
    <w:uiPriority w:val="0"/>
  </w:style>
  <w:style w:type="character" w:customStyle="1" w:styleId="26">
    <w:name w:val="l-btn-left2"/>
    <w:basedOn w:val="17"/>
    <w:autoRedefine/>
    <w:qFormat/>
    <w:uiPriority w:val="0"/>
  </w:style>
  <w:style w:type="character" w:customStyle="1" w:styleId="27">
    <w:name w:val="l-btn-left3"/>
    <w:basedOn w:val="17"/>
    <w:autoRedefine/>
    <w:qFormat/>
    <w:uiPriority w:val="0"/>
  </w:style>
  <w:style w:type="character" w:customStyle="1" w:styleId="28">
    <w:name w:val="l-btn-left4"/>
    <w:basedOn w:val="17"/>
    <w:autoRedefine/>
    <w:qFormat/>
    <w:uiPriority w:val="0"/>
  </w:style>
  <w:style w:type="character" w:customStyle="1" w:styleId="29">
    <w:name w:val="l-btn-left5"/>
    <w:basedOn w:val="17"/>
    <w:autoRedefine/>
    <w:qFormat/>
    <w:uiPriority w:val="0"/>
  </w:style>
  <w:style w:type="character" w:customStyle="1" w:styleId="30">
    <w:name w:val="layui-layer-tabnow"/>
    <w:basedOn w:val="17"/>
    <w:autoRedefine/>
    <w:qFormat/>
    <w:uiPriority w:val="0"/>
    <w:rPr>
      <w:bdr w:val="single" w:color="CCCCCC" w:sz="6" w:space="0"/>
      <w:shd w:val="clear" w:color="auto" w:fill="FFFFFF"/>
    </w:rPr>
  </w:style>
  <w:style w:type="character" w:customStyle="1" w:styleId="31">
    <w:name w:val="button"/>
    <w:basedOn w:val="17"/>
    <w:qFormat/>
    <w:uiPriority w:val="0"/>
  </w:style>
  <w:style w:type="character" w:customStyle="1" w:styleId="32">
    <w:name w:val="l-btn-icon-right"/>
    <w:basedOn w:val="17"/>
    <w:autoRedefine/>
    <w:qFormat/>
    <w:uiPriority w:val="0"/>
  </w:style>
  <w:style w:type="character" w:customStyle="1" w:styleId="33">
    <w:name w:val="l-btn-empty"/>
    <w:basedOn w:val="17"/>
    <w:autoRedefine/>
    <w:qFormat/>
    <w:uiPriority w:val="0"/>
  </w:style>
  <w:style w:type="character" w:customStyle="1" w:styleId="34">
    <w:name w:val="l-btn-text"/>
    <w:basedOn w:val="17"/>
    <w:autoRedefine/>
    <w:qFormat/>
    <w:uiPriority w:val="0"/>
    <w:rPr>
      <w:vertAlign w:val="baseline"/>
    </w:rPr>
  </w:style>
  <w:style w:type="character" w:customStyle="1" w:styleId="35">
    <w:name w:val="l-btn-icon-left"/>
    <w:basedOn w:val="17"/>
    <w:autoRedefine/>
    <w:qFormat/>
    <w:uiPriority w:val="0"/>
  </w:style>
  <w:style w:type="character" w:customStyle="1" w:styleId="36">
    <w:name w:val="uni-font-connect"/>
    <w:basedOn w:val="17"/>
    <w:qFormat/>
    <w:uiPriority w:val="0"/>
  </w:style>
  <w:style w:type="character" w:customStyle="1" w:styleId="37">
    <w:name w:val="tmpztreemove_arrow"/>
    <w:basedOn w:val="17"/>
    <w:autoRedefine/>
    <w:qFormat/>
    <w:uiPriority w:val="0"/>
  </w:style>
  <w:style w:type="character" w:customStyle="1" w:styleId="38">
    <w:name w:val="l-btn-left"/>
    <w:basedOn w:val="17"/>
    <w:autoRedefine/>
    <w:qFormat/>
    <w:uiPriority w:val="0"/>
  </w:style>
  <w:style w:type="character" w:customStyle="1" w:styleId="39">
    <w:name w:val="l-btn-left1"/>
    <w:basedOn w:val="1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1189</Words>
  <Characters>1327</Characters>
  <Lines>1</Lines>
  <Paragraphs>2</Paragraphs>
  <TotalTime>0</TotalTime>
  <ScaleCrop>false</ScaleCrop>
  <LinksUpToDate>false</LinksUpToDate>
  <CharactersWithSpaces>1348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2024-07-05T02:35:13Z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DCBB006A0D8E433D9190D779E1FFABE6_13</vt:lpwstr>
  </property>
</Properties>
</file>