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8"/>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4〕10</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滑县千达建材有限公司</w:t>
      </w:r>
      <w:r>
        <w:rPr>
          <w:rFonts w:hint="eastAsia" w:eastAsia="方正小标宋简体" w:cs="Times New Roman"/>
          <w:color w:val="000000"/>
          <w:sz w:val="44"/>
          <w:szCs w:val="44"/>
          <w:lang w:val="en-US" w:eastAsia="zh-CN"/>
        </w:rPr>
        <w:t>年</w:t>
      </w:r>
      <w:r>
        <w:rPr>
          <w:rFonts w:hint="default" w:ascii="Times New Roman" w:hAnsi="Times New Roman" w:eastAsia="方正小标宋简体" w:cs="Times New Roman"/>
          <w:color w:val="000000"/>
          <w:sz w:val="44"/>
          <w:szCs w:val="44"/>
          <w:lang w:val="en-US" w:eastAsia="zh-CN"/>
        </w:rPr>
        <w:t>产180万平方米防火环保板材、年产80万平方米装配式住宅工业化建材生产建设项目</w:t>
      </w:r>
      <w:r>
        <w:rPr>
          <w:rFonts w:hint="default" w:ascii="Times New Roman" w:hAnsi="Times New Roman" w:eastAsia="方正小标宋简体" w:cs="Times New Roman"/>
          <w:color w:val="000000"/>
          <w:sz w:val="44"/>
          <w:szCs w:val="44"/>
        </w:rPr>
        <w:t>环境影响报告表的批</w:t>
      </w:r>
      <w:r>
        <w:rPr>
          <w:rFonts w:hint="eastAsia"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滑县千达建材有限公司</w:t>
      </w:r>
      <w:r>
        <w:rPr>
          <w:rFonts w:hint="default" w:ascii="Times New Roman" w:hAnsi="Times New Roman" w:eastAsia="方正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sz w:val="32"/>
          <w:szCs w:val="32"/>
        </w:rPr>
        <w:t>你公司（统一社会信用代码：91410526MACN4TYE1Y）上报的由</w:t>
      </w:r>
      <w:r>
        <w:rPr>
          <w:rFonts w:hint="default" w:ascii="Times New Roman" w:hAnsi="Times New Roman" w:eastAsia="方正仿宋_GB2312" w:cs="Times New Roman"/>
          <w:sz w:val="32"/>
          <w:szCs w:val="32"/>
          <w:lang w:val="en-US" w:eastAsia="zh-CN"/>
        </w:rPr>
        <w:t>河南</w:t>
      </w:r>
      <w:r>
        <w:rPr>
          <w:rFonts w:hint="eastAsia" w:ascii="Times New Roman" w:hAnsi="Times New Roman" w:eastAsia="方正仿宋_GB2312" w:cs="Times New Roman"/>
          <w:sz w:val="32"/>
          <w:szCs w:val="32"/>
          <w:lang w:val="en-US" w:eastAsia="zh-CN"/>
        </w:rPr>
        <w:t>绿意环保科技</w:t>
      </w:r>
      <w:r>
        <w:rPr>
          <w:rFonts w:hint="default" w:ascii="Times New Roman" w:hAnsi="Times New Roman" w:eastAsia="方正仿宋_GB2312" w:cs="Times New Roman"/>
          <w:sz w:val="32"/>
          <w:szCs w:val="32"/>
          <w:lang w:val="en-US" w:eastAsia="zh-CN"/>
        </w:rPr>
        <w:t>有限公司</w:t>
      </w:r>
      <w:r>
        <w:rPr>
          <w:rFonts w:hint="eastAsia" w:eastAsia="方正仿宋_GB2312" w:cs="Times New Roman"/>
          <w:sz w:val="32"/>
          <w:szCs w:val="32"/>
          <w:lang w:val="en-US" w:eastAsia="zh-CN"/>
        </w:rPr>
        <w:t>王永杰</w:t>
      </w:r>
      <w:r>
        <w:rPr>
          <w:rFonts w:hint="default" w:ascii="Times New Roman" w:hAnsi="Times New Roman" w:eastAsia="方正仿宋_GB2312" w:cs="Times New Roman"/>
          <w:sz w:val="32"/>
          <w:szCs w:val="32"/>
        </w:rPr>
        <w:t>（职业资格证书管理号：</w:t>
      </w:r>
      <w:r>
        <w:rPr>
          <w:rFonts w:hint="default" w:ascii="Times New Roman" w:hAnsi="Times New Roman" w:eastAsia="方正仿宋_GB2312" w:cs="Times New Roman"/>
          <w:sz w:val="32"/>
          <w:szCs w:val="32"/>
          <w:lang w:val="en-US" w:eastAsia="zh-CN"/>
        </w:rPr>
        <w:t>201</w:t>
      </w:r>
      <w:r>
        <w:rPr>
          <w:rFonts w:hint="eastAsia" w:ascii="Times New Roman" w:hAnsi="Times New Roman" w:eastAsia="方正仿宋_GB2312" w:cs="Times New Roman"/>
          <w:sz w:val="32"/>
          <w:szCs w:val="32"/>
          <w:lang w:val="en-US" w:eastAsia="zh-CN"/>
        </w:rPr>
        <w:t>6035410352015411801000617</w:t>
      </w:r>
      <w:r>
        <w:rPr>
          <w:rFonts w:hint="default" w:ascii="Times New Roman" w:hAnsi="Times New Roman" w:eastAsia="方正仿宋_GB2312" w:cs="Times New Roman"/>
          <w:sz w:val="32"/>
          <w:szCs w:val="32"/>
        </w:rPr>
        <w:t>）主持编制完成的《</w:t>
      </w:r>
      <w:r>
        <w:rPr>
          <w:rFonts w:hint="default" w:ascii="Times New Roman" w:hAnsi="Times New Roman" w:eastAsia="方正仿宋_GB2312" w:cs="Times New Roman"/>
          <w:sz w:val="32"/>
          <w:szCs w:val="32"/>
          <w:lang w:val="en-US" w:eastAsia="zh-CN"/>
        </w:rPr>
        <w:t>滑县千达建材有限公司年产180万平方米防火环保板材、年产80万平方米装配式住宅工业化建材生产建设项目</w:t>
      </w:r>
      <w:r>
        <w:rPr>
          <w:rFonts w:hint="default" w:ascii="Times New Roman" w:hAnsi="Times New Roman" w:eastAsia="方正仿宋_GB2312" w:cs="Times New Roman"/>
          <w:sz w:val="32"/>
          <w:szCs w:val="32"/>
        </w:rPr>
        <w:t>环境影响报告表（报批版）》（以下简称《报告表》）及相关材料已收悉。该项目位于</w:t>
      </w:r>
      <w:r>
        <w:rPr>
          <w:rFonts w:hint="eastAsia" w:ascii="Times New Roman" w:hAnsi="Times New Roman" w:eastAsia="方正仿宋_GB2312" w:cs="Times New Roman"/>
          <w:sz w:val="32"/>
          <w:szCs w:val="32"/>
          <w:lang w:val="en-US" w:eastAsia="zh-CN"/>
        </w:rPr>
        <w:t>滑县王庄镇小屯村</w:t>
      </w:r>
      <w:r>
        <w:rPr>
          <w:rFonts w:hint="default" w:ascii="Times New Roman" w:hAnsi="Times New Roman" w:eastAsia="方正仿宋_GB2312" w:cs="Times New Roman"/>
          <w:sz w:val="32"/>
          <w:szCs w:val="32"/>
          <w:lang w:val="en-US" w:eastAsia="zh-CN"/>
        </w:rPr>
        <w:t>8</w:t>
      </w:r>
      <w:r>
        <w:rPr>
          <w:rFonts w:hint="eastAsia" w:ascii="Times New Roman" w:hAnsi="Times New Roman" w:eastAsia="方正仿宋_GB2312" w:cs="Times New Roman"/>
          <w:sz w:val="32"/>
          <w:szCs w:val="32"/>
          <w:lang w:val="en-US" w:eastAsia="zh-CN"/>
        </w:rPr>
        <w:t>号</w:t>
      </w:r>
      <w:r>
        <w:rPr>
          <w:rFonts w:hint="default" w:ascii="Times New Roman" w:hAnsi="Times New Roman" w:eastAsia="方正仿宋_GB2312" w:cs="Times New Roman"/>
          <w:sz w:val="32"/>
          <w:szCs w:val="32"/>
        </w:rPr>
        <w:t>，占地面积</w:t>
      </w:r>
      <w:r>
        <w:rPr>
          <w:rFonts w:hint="default" w:ascii="Times New Roman" w:hAnsi="Times New Roman" w:eastAsia="方正仿宋_GB2312" w:cs="Times New Roman"/>
          <w:sz w:val="32"/>
          <w:szCs w:val="32"/>
          <w:lang w:val="en-US" w:eastAsia="zh-CN"/>
        </w:rPr>
        <w:t>33</w:t>
      </w:r>
      <w:r>
        <w:rPr>
          <w:rFonts w:hint="eastAsia"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00</w:t>
      </w:r>
      <w:r>
        <w:rPr>
          <w:rFonts w:hint="default" w:ascii="Times New Roman" w:hAnsi="Times New Roman" w:eastAsia="方正仿宋_GB2312" w:cs="Times New Roman"/>
          <w:sz w:val="32"/>
          <w:szCs w:val="32"/>
        </w:rPr>
        <w:t>平方米，总投资</w:t>
      </w:r>
      <w:r>
        <w:rPr>
          <w:rFonts w:hint="eastAsia" w:eastAsia="方正仿宋_GB2312" w:cs="Times New Roman"/>
          <w:sz w:val="32"/>
          <w:szCs w:val="32"/>
          <w:lang w:val="en-US" w:eastAsia="zh-CN"/>
        </w:rPr>
        <w:t>20</w:t>
      </w:r>
      <w:r>
        <w:rPr>
          <w:rFonts w:hint="default" w:ascii="Times New Roman" w:hAnsi="Times New Roman" w:eastAsia="方正仿宋_GB2312" w:cs="Times New Roman"/>
          <w:sz w:val="32"/>
          <w:szCs w:val="32"/>
          <w:lang w:val="en-US" w:eastAsia="zh-CN"/>
        </w:rPr>
        <w:t>00</w:t>
      </w:r>
      <w:r>
        <w:rPr>
          <w:rFonts w:hint="default" w:ascii="Times New Roman" w:hAnsi="Times New Roman" w:eastAsia="方正仿宋_GB2312" w:cs="Times New Roman"/>
          <w:sz w:val="32"/>
          <w:szCs w:val="32"/>
        </w:rPr>
        <w:t>万元，环保投资</w:t>
      </w:r>
      <w:r>
        <w:rPr>
          <w:rFonts w:hint="eastAsia" w:eastAsia="方正仿宋_GB2312" w:cs="Times New Roman"/>
          <w:sz w:val="32"/>
          <w:szCs w:val="32"/>
          <w:lang w:val="en-US" w:eastAsia="zh-CN"/>
        </w:rPr>
        <w:t>200</w:t>
      </w:r>
      <w:r>
        <w:rPr>
          <w:rFonts w:hint="default" w:ascii="Times New Roman" w:hAnsi="Times New Roman" w:eastAsia="方正仿宋_GB2312" w:cs="Times New Roman"/>
          <w:sz w:val="32"/>
          <w:szCs w:val="32"/>
        </w:rPr>
        <w:t>万元。</w:t>
      </w:r>
      <w:r>
        <w:rPr>
          <w:rFonts w:hint="default" w:ascii="Times New Roman" w:hAnsi="Times New Roman" w:eastAsia="方正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napToGrid w:val="0"/>
          <w:color w:val="000000"/>
          <w:sz w:val="32"/>
          <w:szCs w:val="32"/>
          <w:lang w:val="en-US" w:eastAsia="zh-CN"/>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w:t>
      </w:r>
      <w:r>
        <w:rPr>
          <w:rFonts w:hint="default" w:ascii="Times New Roman" w:hAnsi="Times New Roman" w:eastAsia="方正仿宋_GB2312" w:cs="Times New Roman"/>
          <w:snapToGrid w:val="0"/>
          <w:color w:val="000000"/>
          <w:sz w:val="32"/>
          <w:szCs w:val="32"/>
          <w:lang w:val="en-US" w:eastAsia="zh-CN"/>
        </w:rPr>
        <w:t>符合“三线一单”生态环境分区管控要求，评价结论可信。同意批准该《报告表》，你单位应按照《报告表》所列项目的性质、规模、地点、采用的生产工艺和环境保护对策进行项目建设。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w:t>
      </w:r>
      <w:r>
        <w:rPr>
          <w:rFonts w:hint="default" w:ascii="Times New Roman" w:hAnsi="Times New Roman" w:eastAsia="方正仿宋_GB2312" w:cs="Times New Roman"/>
          <w:color w:val="000000"/>
          <w:sz w:val="32"/>
          <w:szCs w:val="32"/>
          <w:lang w:eastAsia="zh-CN"/>
        </w:rPr>
        <w:t>建设和</w:t>
      </w:r>
      <w:r>
        <w:rPr>
          <w:rFonts w:hint="default" w:ascii="Times New Roman" w:hAnsi="Times New Roman" w:eastAsia="方正仿宋_GB2312" w:cs="Times New Roman"/>
          <w:color w:val="000000"/>
          <w:sz w:val="32"/>
          <w:szCs w:val="32"/>
        </w:rPr>
        <w:t>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rPr>
        <w:t>1.</w:t>
      </w:r>
      <w:r>
        <w:rPr>
          <w:rFonts w:hint="default" w:ascii="Times New Roman" w:hAnsi="Times New Roman" w:eastAsia="方正仿宋_GB2312" w:cs="Times New Roman"/>
          <w:color w:val="000000"/>
          <w:sz w:val="32"/>
          <w:szCs w:val="32"/>
          <w:lang w:eastAsia="zh-CN"/>
        </w:rPr>
        <w:t>废气：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auto"/>
          <w:sz w:val="32"/>
          <w:szCs w:val="32"/>
          <w:highlight w:val="none"/>
          <w:shd w:val="clear" w:color="auto" w:fill="auto"/>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eastAsia="zh-CN"/>
        </w:rPr>
        <w:t>营运期</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auto"/>
          <w:sz w:val="32"/>
          <w:szCs w:val="32"/>
          <w:highlight w:val="none"/>
          <w:shd w:val="clear" w:color="auto" w:fill="auto"/>
          <w:lang w:val="en-US" w:eastAsia="zh-CN"/>
        </w:rPr>
        <w:t>制板车间配料搅拌</w:t>
      </w:r>
      <w:r>
        <w:rPr>
          <w:rFonts w:hint="eastAsia" w:eastAsia="方正仿宋_GB2312" w:cs="Times New Roman"/>
          <w:color w:val="auto"/>
          <w:sz w:val="32"/>
          <w:szCs w:val="32"/>
          <w:highlight w:val="none"/>
          <w:shd w:val="clear" w:color="auto" w:fill="auto"/>
          <w:lang w:val="en-US" w:eastAsia="zh-CN"/>
        </w:rPr>
        <w:t>废气经三面封闭式集气罩收集至覆膜滤料袋式除尘器处理后通过15m高排气筒排放；</w:t>
      </w:r>
      <w:r>
        <w:rPr>
          <w:rFonts w:hint="eastAsia" w:ascii="Times New Roman" w:hAnsi="Times New Roman" w:eastAsia="方正仿宋_GB2312" w:cs="Times New Roman"/>
          <w:color w:val="auto"/>
          <w:sz w:val="32"/>
          <w:szCs w:val="32"/>
          <w:highlight w:val="none"/>
          <w:shd w:val="clear" w:color="auto" w:fill="auto"/>
          <w:lang w:val="en-US" w:eastAsia="zh-CN"/>
        </w:rPr>
        <w:t>切割车间切割、砂光、雕刻、粉碎废气经三面封闭式集气罩</w:t>
      </w:r>
      <w:r>
        <w:rPr>
          <w:rFonts w:hint="eastAsia" w:eastAsia="方正仿宋_GB2312" w:cs="Times New Roman"/>
          <w:color w:val="auto"/>
          <w:sz w:val="32"/>
          <w:szCs w:val="32"/>
          <w:highlight w:val="none"/>
          <w:shd w:val="clear" w:color="auto" w:fill="auto"/>
          <w:lang w:val="en-US" w:eastAsia="zh-CN"/>
        </w:rPr>
        <w:t>收集至</w:t>
      </w:r>
      <w:r>
        <w:rPr>
          <w:rFonts w:hint="eastAsia" w:ascii="Times New Roman" w:hAnsi="Times New Roman" w:eastAsia="方正仿宋_GB2312" w:cs="Times New Roman"/>
          <w:color w:val="auto"/>
          <w:sz w:val="32"/>
          <w:szCs w:val="32"/>
          <w:highlight w:val="none"/>
          <w:shd w:val="clear" w:color="auto" w:fill="auto"/>
          <w:lang w:val="en-US" w:eastAsia="zh-CN"/>
        </w:rPr>
        <w:t>覆膜滤料袋式除尘器处理后通过15m高排气筒排放；滚涂线二次密闭</w:t>
      </w:r>
      <w:r>
        <w:rPr>
          <w:rFonts w:hint="eastAsia" w:eastAsia="方正仿宋_GB2312" w:cs="Times New Roman"/>
          <w:color w:val="auto"/>
          <w:sz w:val="32"/>
          <w:szCs w:val="32"/>
          <w:highlight w:val="none"/>
          <w:shd w:val="clear" w:color="auto" w:fill="auto"/>
          <w:lang w:val="en-US" w:eastAsia="zh-CN"/>
        </w:rPr>
        <w:t>，贴面废气经</w:t>
      </w:r>
      <w:r>
        <w:rPr>
          <w:rFonts w:hint="eastAsia" w:ascii="Times New Roman" w:hAnsi="Times New Roman" w:eastAsia="方正仿宋_GB2312" w:cs="Times New Roman"/>
          <w:color w:val="auto"/>
          <w:sz w:val="32"/>
          <w:szCs w:val="32"/>
          <w:highlight w:val="none"/>
          <w:shd w:val="clear" w:color="auto" w:fill="auto"/>
          <w:lang w:val="en-US" w:eastAsia="zh-CN"/>
        </w:rPr>
        <w:t>集气罩收集</w:t>
      </w:r>
      <w:r>
        <w:rPr>
          <w:rFonts w:hint="eastAsia" w:eastAsia="方正仿宋_GB2312" w:cs="Times New Roman"/>
          <w:color w:val="auto"/>
          <w:sz w:val="32"/>
          <w:szCs w:val="32"/>
          <w:highlight w:val="none"/>
          <w:shd w:val="clear" w:color="auto" w:fill="auto"/>
          <w:lang w:val="en-US" w:eastAsia="zh-CN"/>
        </w:rPr>
        <w:t>至</w:t>
      </w:r>
      <w:r>
        <w:rPr>
          <w:rFonts w:hint="eastAsia" w:ascii="Times New Roman" w:hAnsi="Times New Roman" w:eastAsia="方正仿宋_GB2312" w:cs="Times New Roman"/>
          <w:color w:val="auto"/>
          <w:sz w:val="32"/>
          <w:szCs w:val="32"/>
          <w:highlight w:val="none"/>
          <w:shd w:val="clear" w:color="auto" w:fill="auto"/>
          <w:lang w:val="en-US" w:eastAsia="zh-CN"/>
        </w:rPr>
        <w:t>UV光氧催化+活性炭吸附装置处理后通过15m高排气筒排放；砂石上料、输送废气</w:t>
      </w:r>
      <w:r>
        <w:rPr>
          <w:rFonts w:hint="eastAsia" w:eastAsia="方正仿宋_GB2312" w:cs="Times New Roman"/>
          <w:color w:val="auto"/>
          <w:sz w:val="32"/>
          <w:szCs w:val="32"/>
          <w:highlight w:val="none"/>
          <w:shd w:val="clear" w:color="auto" w:fill="auto"/>
          <w:lang w:val="en-US" w:eastAsia="zh-CN"/>
        </w:rPr>
        <w:t>经</w:t>
      </w:r>
      <w:r>
        <w:rPr>
          <w:rFonts w:hint="eastAsia" w:ascii="Times New Roman" w:hAnsi="Times New Roman" w:eastAsia="方正仿宋_GB2312" w:cs="Times New Roman"/>
          <w:color w:val="auto"/>
          <w:sz w:val="32"/>
          <w:szCs w:val="32"/>
          <w:highlight w:val="none"/>
          <w:shd w:val="clear" w:color="auto" w:fill="auto"/>
          <w:lang w:val="en-US" w:eastAsia="zh-CN"/>
        </w:rPr>
        <w:t>集气罩收集至覆膜滤料袋式除尘器处理后通过15m高排气筒排放</w:t>
      </w:r>
      <w:r>
        <w:rPr>
          <w:rFonts w:hint="eastAsia" w:eastAsia="方正仿宋_GB2312" w:cs="Times New Roman"/>
          <w:color w:val="auto"/>
          <w:sz w:val="32"/>
          <w:szCs w:val="32"/>
          <w:highlight w:val="none"/>
          <w:shd w:val="clear" w:color="auto" w:fill="auto"/>
          <w:lang w:val="en-US" w:eastAsia="zh-CN"/>
        </w:rPr>
        <w:t>；</w:t>
      </w:r>
      <w:r>
        <w:rPr>
          <w:rFonts w:hint="eastAsia" w:ascii="Times New Roman" w:hAnsi="Times New Roman" w:eastAsia="方正仿宋_GB2312" w:cs="Times New Roman"/>
          <w:color w:val="auto"/>
          <w:sz w:val="32"/>
          <w:szCs w:val="32"/>
          <w:highlight w:val="none"/>
          <w:shd w:val="clear" w:color="auto" w:fill="auto"/>
          <w:lang w:val="en-US" w:eastAsia="zh-CN"/>
        </w:rPr>
        <w:t>水泥筒仓呼吸口</w:t>
      </w:r>
      <w:r>
        <w:rPr>
          <w:rFonts w:hint="eastAsia" w:eastAsia="方正仿宋_GB2312" w:cs="Times New Roman"/>
          <w:color w:val="auto"/>
          <w:sz w:val="32"/>
          <w:szCs w:val="32"/>
          <w:highlight w:val="none"/>
          <w:shd w:val="clear" w:color="auto" w:fill="auto"/>
          <w:lang w:val="en-US" w:eastAsia="zh-CN"/>
        </w:rPr>
        <w:t>废</w:t>
      </w:r>
      <w:r>
        <w:rPr>
          <w:rFonts w:hint="eastAsia" w:ascii="Times New Roman" w:hAnsi="Times New Roman" w:eastAsia="方正仿宋_GB2312" w:cs="Times New Roman"/>
          <w:color w:val="auto"/>
          <w:sz w:val="32"/>
          <w:szCs w:val="32"/>
          <w:highlight w:val="none"/>
          <w:shd w:val="clear" w:color="auto" w:fill="auto"/>
          <w:lang w:val="en-US" w:eastAsia="zh-CN"/>
        </w:rPr>
        <w:t>气</w:t>
      </w:r>
      <w:r>
        <w:rPr>
          <w:rFonts w:hint="eastAsia" w:eastAsia="方正仿宋_GB2312" w:cs="Times New Roman"/>
          <w:color w:val="auto"/>
          <w:sz w:val="32"/>
          <w:szCs w:val="32"/>
          <w:highlight w:val="none"/>
          <w:shd w:val="clear" w:color="auto" w:fill="auto"/>
          <w:lang w:val="en-US" w:eastAsia="zh-CN"/>
        </w:rPr>
        <w:t>经</w:t>
      </w:r>
      <w:r>
        <w:rPr>
          <w:rFonts w:hint="eastAsia" w:ascii="Times New Roman" w:hAnsi="Times New Roman" w:eastAsia="方正仿宋_GB2312" w:cs="Times New Roman"/>
          <w:color w:val="auto"/>
          <w:sz w:val="32"/>
          <w:szCs w:val="32"/>
          <w:highlight w:val="none"/>
          <w:shd w:val="clear" w:color="auto" w:fill="auto"/>
          <w:lang w:val="en-US" w:eastAsia="zh-CN"/>
        </w:rPr>
        <w:t>仓顶袋式除尘器处理</w:t>
      </w:r>
      <w:r>
        <w:rPr>
          <w:rFonts w:hint="eastAsia" w:eastAsia="方正仿宋_GB2312" w:cs="Times New Roman"/>
          <w:color w:val="auto"/>
          <w:sz w:val="32"/>
          <w:szCs w:val="32"/>
          <w:highlight w:val="none"/>
          <w:shd w:val="clear" w:color="auto" w:fill="auto"/>
          <w:lang w:val="en-US" w:eastAsia="zh-CN"/>
        </w:rPr>
        <w:t>与搅拌废气经微负压收集后一同</w:t>
      </w:r>
      <w:r>
        <w:rPr>
          <w:rFonts w:hint="eastAsia" w:ascii="Times New Roman" w:hAnsi="Times New Roman" w:eastAsia="方正仿宋_GB2312" w:cs="Times New Roman"/>
          <w:color w:val="auto"/>
          <w:sz w:val="32"/>
          <w:szCs w:val="32"/>
          <w:highlight w:val="none"/>
          <w:shd w:val="clear" w:color="auto" w:fill="auto"/>
          <w:lang w:val="en-US" w:eastAsia="zh-CN"/>
        </w:rPr>
        <w:t>进入覆膜滤料袋式除尘器处理</w:t>
      </w:r>
      <w:r>
        <w:rPr>
          <w:rFonts w:hint="eastAsia" w:eastAsia="方正仿宋_GB2312" w:cs="Times New Roman"/>
          <w:color w:val="auto"/>
          <w:sz w:val="32"/>
          <w:szCs w:val="32"/>
          <w:highlight w:val="none"/>
          <w:shd w:val="clear" w:color="auto" w:fill="auto"/>
          <w:lang w:val="en-US" w:eastAsia="zh-CN"/>
        </w:rPr>
        <w:t>，通过</w:t>
      </w:r>
      <w:r>
        <w:rPr>
          <w:rFonts w:hint="eastAsia" w:ascii="Times New Roman" w:hAnsi="Times New Roman" w:eastAsia="方正仿宋_GB2312" w:cs="Times New Roman"/>
          <w:color w:val="auto"/>
          <w:sz w:val="32"/>
          <w:szCs w:val="32"/>
          <w:highlight w:val="none"/>
          <w:shd w:val="clear" w:color="auto" w:fill="auto"/>
          <w:lang w:val="en-US" w:eastAsia="zh-CN"/>
        </w:rPr>
        <w:t>15m高排气筒</w:t>
      </w:r>
      <w:r>
        <w:rPr>
          <w:rFonts w:hint="eastAsia" w:eastAsia="方正仿宋_GB2312" w:cs="Times New Roman"/>
          <w:color w:val="auto"/>
          <w:sz w:val="32"/>
          <w:szCs w:val="32"/>
          <w:highlight w:val="none"/>
          <w:shd w:val="clear" w:color="auto" w:fill="auto"/>
          <w:lang w:val="en-US" w:eastAsia="zh-CN"/>
        </w:rPr>
        <w:t>排放。</w:t>
      </w:r>
      <w:r>
        <w:rPr>
          <w:rFonts w:hint="eastAsia" w:ascii="Times New Roman" w:hAnsi="Times New Roman" w:eastAsia="方正仿宋_GB2312" w:cs="Times New Roman"/>
          <w:color w:val="auto"/>
          <w:sz w:val="32"/>
          <w:szCs w:val="32"/>
          <w:highlight w:val="none"/>
          <w:shd w:val="clear" w:color="auto" w:fill="auto"/>
          <w:lang w:val="en-US" w:eastAsia="zh-CN"/>
        </w:rPr>
        <w:t>废气排放须满足《大气污染物综合排放标准》（GB16297-1996）表2标准、《工业涂装工序挥发性有机物排放标准》（DB41/1951-2020）标准</w:t>
      </w:r>
      <w:r>
        <w:rPr>
          <w:rFonts w:hint="eastAsia" w:eastAsia="方正仿宋_GB2312" w:cs="Times New Roman"/>
          <w:color w:val="auto"/>
          <w:sz w:val="32"/>
          <w:szCs w:val="32"/>
          <w:highlight w:val="none"/>
          <w:shd w:val="clear" w:color="auto" w:fill="auto"/>
          <w:lang w:val="en-US" w:eastAsia="zh-CN"/>
        </w:rPr>
        <w:t>限值要求、</w:t>
      </w:r>
      <w:r>
        <w:rPr>
          <w:rFonts w:hint="eastAsia" w:ascii="Times New Roman" w:hAnsi="Times New Roman" w:eastAsia="方正仿宋_GB2312" w:cs="Times New Roman"/>
          <w:color w:val="auto"/>
          <w:sz w:val="32"/>
          <w:szCs w:val="32"/>
          <w:highlight w:val="none"/>
          <w:shd w:val="clear" w:color="auto" w:fill="auto"/>
          <w:lang w:val="en-US" w:eastAsia="zh-CN"/>
        </w:rPr>
        <w:t>《水泥工业大气污染物排放标准》 （DB41/1953-2020）标准限值</w:t>
      </w:r>
      <w:r>
        <w:rPr>
          <w:rFonts w:hint="eastAsia" w:eastAsia="方正仿宋_GB2312" w:cs="Times New Roman"/>
          <w:color w:val="auto"/>
          <w:sz w:val="32"/>
          <w:szCs w:val="32"/>
          <w:highlight w:val="none"/>
          <w:shd w:val="clear" w:color="auto" w:fill="auto"/>
          <w:lang w:val="en-US" w:eastAsia="zh-CN"/>
        </w:rPr>
        <w:t>、《挥发性有机物无组织排放控制标准》（GB37822- 2019）限值要求、</w:t>
      </w:r>
      <w:r>
        <w:rPr>
          <w:rFonts w:hint="eastAsia" w:ascii="Times New Roman" w:hAnsi="Times New Roman" w:eastAsia="方正仿宋_GB2312" w:cs="Times New Roman"/>
          <w:color w:val="auto"/>
          <w:sz w:val="32"/>
          <w:szCs w:val="32"/>
          <w:highlight w:val="none"/>
          <w:shd w:val="clear" w:color="auto" w:fill="auto"/>
          <w:lang w:val="en-US" w:eastAsia="zh-CN"/>
        </w:rPr>
        <w:t>《河南省重污染天气通用行业应急减排措施制定技术指南（2021 年修订版）》附录</w:t>
      </w:r>
      <w:r>
        <w:rPr>
          <w:rFonts w:hint="default" w:ascii="Times New Roman" w:hAnsi="Times New Roman" w:eastAsia="方正仿宋_GB2312" w:cs="Times New Roman"/>
          <w:color w:val="auto"/>
          <w:sz w:val="32"/>
          <w:szCs w:val="32"/>
          <w:highlight w:val="none"/>
          <w:shd w:val="clear" w:color="auto" w:fill="auto"/>
          <w:lang w:val="en-US" w:eastAsia="zh-CN"/>
        </w:rPr>
        <w:t>2</w:t>
      </w:r>
      <w:r>
        <w:rPr>
          <w:rFonts w:hint="eastAsia" w:ascii="Times New Roman" w:hAnsi="Times New Roman" w:eastAsia="方正仿宋_GB2312" w:cs="Times New Roman"/>
          <w:color w:val="auto"/>
          <w:sz w:val="32"/>
          <w:szCs w:val="32"/>
          <w:highlight w:val="none"/>
          <w:shd w:val="clear" w:color="auto" w:fill="auto"/>
          <w:lang w:val="en-US" w:eastAsia="zh-CN"/>
        </w:rPr>
        <w:t>通用行业其他工序</w:t>
      </w:r>
      <w:r>
        <w:rPr>
          <w:rFonts w:hint="eastAsia" w:eastAsia="方正仿宋_GB2312" w:cs="Times New Roman"/>
          <w:color w:val="auto"/>
          <w:sz w:val="32"/>
          <w:szCs w:val="32"/>
          <w:highlight w:val="none"/>
          <w:shd w:val="clear" w:color="auto" w:fill="auto"/>
          <w:lang w:val="en-US" w:eastAsia="zh-CN"/>
        </w:rPr>
        <w:t>限值要求</w:t>
      </w:r>
      <w:r>
        <w:rPr>
          <w:rFonts w:hint="eastAsia" w:ascii="Times New Roman" w:hAnsi="Times New Roman" w:eastAsia="方正仿宋_GB2312" w:cs="Times New Roman"/>
          <w:color w:val="auto"/>
          <w:sz w:val="32"/>
          <w:szCs w:val="32"/>
          <w:highlight w:val="none"/>
          <w:shd w:val="clear" w:color="auto" w:fill="auto"/>
          <w:lang w:val="en-US" w:eastAsia="zh-CN"/>
        </w:rPr>
        <w:t>、《关于全省开展工业企业挥发性有机物专项治理工作中排放建议值的通知》（豫环攻坚办</w:t>
      </w: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17〕</w:t>
      </w:r>
      <w:r>
        <w:rPr>
          <w:rFonts w:hint="eastAsia" w:ascii="Times New Roman" w:hAnsi="Times New Roman" w:eastAsia="方正仿宋_GB2312" w:cs="Times New Roman"/>
          <w:color w:val="auto"/>
          <w:sz w:val="32"/>
          <w:szCs w:val="32"/>
          <w:highlight w:val="none"/>
          <w:shd w:val="clear" w:color="auto" w:fill="auto"/>
          <w:lang w:val="en-US" w:eastAsia="zh-CN"/>
        </w:rPr>
        <w:t>）</w:t>
      </w:r>
      <w:r>
        <w:rPr>
          <w:rFonts w:hint="default" w:ascii="Times New Roman" w:hAnsi="Times New Roman" w:eastAsia="方正仿宋_GB2312" w:cs="Times New Roman"/>
          <w:color w:val="auto"/>
          <w:sz w:val="32"/>
          <w:szCs w:val="32"/>
          <w:highlight w:val="none"/>
          <w:shd w:val="clear" w:color="auto" w:fill="auto"/>
          <w:lang w:val="en-US" w:eastAsia="zh-CN"/>
        </w:rPr>
        <w:t>162</w:t>
      </w:r>
      <w:r>
        <w:rPr>
          <w:rFonts w:hint="eastAsia" w:ascii="Times New Roman" w:hAnsi="Times New Roman" w:eastAsia="方正仿宋_GB2312" w:cs="Times New Roman"/>
          <w:color w:val="auto"/>
          <w:sz w:val="32"/>
          <w:szCs w:val="32"/>
          <w:highlight w:val="none"/>
          <w:shd w:val="clear" w:color="auto" w:fill="auto"/>
          <w:lang w:val="en-US" w:eastAsia="zh-CN"/>
        </w:rPr>
        <w:t>号）</w:t>
      </w:r>
      <w:r>
        <w:rPr>
          <w:rFonts w:hint="eastAsia" w:eastAsia="方正仿宋_GB2312" w:cs="Times New Roman"/>
          <w:color w:val="auto"/>
          <w:sz w:val="32"/>
          <w:szCs w:val="32"/>
          <w:highlight w:val="none"/>
          <w:shd w:val="clear" w:color="auto" w:fill="auto"/>
          <w:lang w:val="en-US" w:eastAsia="zh-CN"/>
        </w:rPr>
        <w:t>限值要求、《安阳市2019年工业大气污染治理5个专项实施方案》（安环攻坚办〔2019〕196号）限值要求。</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废水：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施工期：施工废水沉淀后全部回用于施工或洒水降尘；洗手废水直接泼洒场地抑尘。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lang w:val="en-US" w:eastAsia="zh-CN"/>
        </w:rPr>
        <w:t>营运期：防火环保板材搅拌机清洗废水</w:t>
      </w:r>
      <w:r>
        <w:rPr>
          <w:rFonts w:hint="eastAsia" w:eastAsia="方正仿宋_GB2312" w:cs="Times New Roman"/>
          <w:color w:val="000000"/>
          <w:sz w:val="32"/>
          <w:szCs w:val="32"/>
          <w:lang w:val="en-US" w:eastAsia="zh-CN"/>
        </w:rPr>
        <w:t>经10m</w:t>
      </w:r>
      <w:r>
        <w:rPr>
          <w:rFonts w:hint="eastAsia" w:eastAsia="方正仿宋_GB2312" w:cs="Times New Roman"/>
          <w:color w:val="000000"/>
          <w:sz w:val="32"/>
          <w:szCs w:val="32"/>
          <w:vertAlign w:val="superscript"/>
          <w:lang w:val="en-US" w:eastAsia="zh-CN"/>
        </w:rPr>
        <w:t>3</w:t>
      </w:r>
      <w:r>
        <w:rPr>
          <w:rFonts w:hint="eastAsia" w:eastAsia="方正仿宋_GB2312" w:cs="Times New Roman"/>
          <w:color w:val="000000"/>
          <w:sz w:val="32"/>
          <w:szCs w:val="32"/>
          <w:lang w:val="en-US" w:eastAsia="zh-CN"/>
        </w:rPr>
        <w:t>沉淀池沉淀后回用于搅拌工序；装配式住宅搅拌机清洗废水经5m</w:t>
      </w:r>
      <w:r>
        <w:rPr>
          <w:rFonts w:hint="eastAsia" w:eastAsia="方正仿宋_GB2312" w:cs="Times New Roman"/>
          <w:color w:val="000000"/>
          <w:sz w:val="32"/>
          <w:szCs w:val="32"/>
          <w:vertAlign w:val="superscript"/>
          <w:lang w:val="en-US" w:eastAsia="zh-CN"/>
        </w:rPr>
        <w:t>3</w:t>
      </w:r>
      <w:r>
        <w:rPr>
          <w:rFonts w:hint="eastAsia" w:eastAsia="方正仿宋_GB2312" w:cs="Times New Roman"/>
          <w:color w:val="000000"/>
          <w:sz w:val="32"/>
          <w:szCs w:val="32"/>
          <w:lang w:val="en-US" w:eastAsia="zh-CN"/>
        </w:rPr>
        <w:t>沉淀池处理后回用于搅拌工序；车辆清洗废水经10m</w:t>
      </w:r>
      <w:r>
        <w:rPr>
          <w:rFonts w:hint="eastAsia" w:eastAsia="方正仿宋_GB2312" w:cs="Times New Roman"/>
          <w:color w:val="000000"/>
          <w:sz w:val="32"/>
          <w:szCs w:val="32"/>
          <w:vertAlign w:val="superscript"/>
          <w:lang w:val="en-US" w:eastAsia="zh-CN"/>
        </w:rPr>
        <w:t>3</w:t>
      </w:r>
      <w:r>
        <w:rPr>
          <w:rFonts w:hint="eastAsia" w:eastAsia="方正仿宋_GB2312" w:cs="Times New Roman"/>
          <w:color w:val="000000"/>
          <w:sz w:val="32"/>
          <w:szCs w:val="32"/>
          <w:lang w:val="en-US" w:eastAsia="zh-CN"/>
        </w:rPr>
        <w:t>沉淀池处理后回用于汽车清洗</w:t>
      </w:r>
      <w:r>
        <w:rPr>
          <w:rFonts w:hint="default" w:ascii="Times New Roman" w:hAnsi="Times New Roman" w:eastAsia="方正仿宋_GB2312" w:cs="Times New Roman"/>
          <w:color w:val="000000"/>
          <w:sz w:val="32"/>
          <w:szCs w:val="32"/>
          <w:lang w:val="en-US" w:eastAsia="zh-CN"/>
        </w:rPr>
        <w:t>。生活污水经</w:t>
      </w:r>
      <w:r>
        <w:rPr>
          <w:rFonts w:hint="eastAsia" w:eastAsia="方正仿宋_GB2312" w:cs="Times New Roman"/>
          <w:color w:val="000000"/>
          <w:sz w:val="32"/>
          <w:szCs w:val="32"/>
          <w:lang w:val="en-US" w:eastAsia="zh-CN"/>
        </w:rPr>
        <w:t>30</w:t>
      </w:r>
      <w:r>
        <w:rPr>
          <w:rFonts w:hint="default" w:ascii="Times New Roman" w:hAnsi="Times New Roman" w:eastAsia="方正仿宋_GB2312" w:cs="Times New Roman"/>
          <w:color w:val="000000"/>
          <w:sz w:val="32"/>
          <w:szCs w:val="32"/>
          <w:lang w:val="en-US" w:eastAsia="zh-CN"/>
        </w:rPr>
        <w:t>m</w:t>
      </w:r>
      <w:r>
        <w:rPr>
          <w:rFonts w:hint="default" w:ascii="Times New Roman" w:hAnsi="Times New Roman" w:eastAsia="方正仿宋_GB2312" w:cs="Times New Roman"/>
          <w:color w:val="000000"/>
          <w:sz w:val="32"/>
          <w:szCs w:val="32"/>
          <w:vertAlign w:val="superscript"/>
          <w:lang w:val="en-US" w:eastAsia="zh-CN"/>
        </w:rPr>
        <w:t>3</w:t>
      </w:r>
      <w:r>
        <w:rPr>
          <w:rFonts w:hint="default" w:ascii="Times New Roman" w:hAnsi="Times New Roman" w:eastAsia="方正仿宋_GB2312" w:cs="Times New Roman"/>
          <w:color w:val="000000"/>
          <w:sz w:val="32"/>
          <w:szCs w:val="32"/>
          <w:lang w:val="en-US" w:eastAsia="zh-CN"/>
        </w:rPr>
        <w:t>化粪池处</w:t>
      </w:r>
      <w:r>
        <w:rPr>
          <w:rFonts w:hint="default" w:ascii="Times New Roman" w:hAnsi="Times New Roman" w:eastAsia="方正仿宋_GB2312" w:cs="Times New Roman"/>
          <w:color w:val="000000"/>
          <w:sz w:val="32"/>
          <w:szCs w:val="32"/>
          <w:highlight w:val="none"/>
          <w:lang w:val="en-US" w:eastAsia="zh-CN"/>
        </w:rPr>
        <w:t>理后由建设单位</w:t>
      </w:r>
      <w:r>
        <w:rPr>
          <w:rFonts w:hint="default" w:ascii="Times New Roman" w:hAnsi="Times New Roman" w:eastAsia="方正仿宋_GB2312" w:cs="Times New Roman"/>
          <w:bCs/>
          <w:color w:val="000000"/>
          <w:sz w:val="32"/>
          <w:szCs w:val="32"/>
          <w:highlight w:val="none"/>
          <w:lang w:val="en-US" w:eastAsia="zh-CN"/>
        </w:rPr>
        <w:t>定期</w:t>
      </w:r>
      <w:r>
        <w:rPr>
          <w:rFonts w:hint="default" w:ascii="Times New Roman" w:hAnsi="Times New Roman" w:eastAsia="方正仿宋_GB2312" w:cs="Times New Roman"/>
          <w:bCs/>
          <w:color w:val="000000"/>
          <w:sz w:val="32"/>
          <w:szCs w:val="32"/>
          <w:lang w:val="en-US" w:eastAsia="zh-CN"/>
        </w:rPr>
        <w:t>清掏沤制农肥。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000000"/>
          <w:sz w:val="32"/>
          <w:szCs w:val="32"/>
          <w:lang w:eastAsia="zh-CN"/>
        </w:rPr>
        <w:t>施工期：</w:t>
      </w:r>
      <w:r>
        <w:rPr>
          <w:rFonts w:hint="default" w:ascii="Times New Roman" w:hAnsi="Times New Roman" w:eastAsia="方正仿宋_GB2312" w:cs="Times New Roman"/>
          <w:color w:val="auto"/>
          <w:sz w:val="32"/>
          <w:szCs w:val="32"/>
          <w:highlight w:val="none"/>
          <w:shd w:val="clear" w:color="auto" w:fill="auto"/>
        </w:rPr>
        <w:t>采用低噪声、低振动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auto"/>
          <w:sz w:val="32"/>
          <w:szCs w:val="32"/>
          <w:highlight w:val="none"/>
          <w:shd w:val="clear" w:color="auto" w:fill="auto"/>
          <w:lang w:eastAsia="zh-CN"/>
        </w:rPr>
        <w:t>营运期：</w:t>
      </w:r>
      <w:r>
        <w:rPr>
          <w:rFonts w:hint="default" w:ascii="Times New Roman" w:hAnsi="Times New Roman" w:eastAsia="方正仿宋_GB2312" w:cs="Times New Roman"/>
          <w:color w:val="000000"/>
          <w:sz w:val="32"/>
          <w:szCs w:val="32"/>
        </w:rPr>
        <w:t>经</w:t>
      </w:r>
      <w:r>
        <w:rPr>
          <w:rFonts w:hint="default" w:ascii="Times New Roman" w:hAnsi="Times New Roman" w:eastAsia="方正仿宋_GB2312" w:cs="Times New Roman"/>
          <w:bCs/>
          <w:color w:val="000000"/>
          <w:sz w:val="32"/>
          <w:szCs w:val="32"/>
        </w:rPr>
        <w:t>采取基础减振、厂房隔声</w:t>
      </w:r>
      <w:r>
        <w:rPr>
          <w:rFonts w:hint="default" w:ascii="Times New Roman" w:hAnsi="Times New Roman" w:eastAsia="方正仿宋_GB2312" w:cs="Times New Roman"/>
          <w:bCs/>
          <w:color w:val="000000"/>
          <w:sz w:val="32"/>
          <w:szCs w:val="32"/>
          <w:lang w:eastAsia="zh-CN"/>
        </w:rPr>
        <w:t>、距离衰减</w:t>
      </w:r>
      <w:r>
        <w:rPr>
          <w:rFonts w:hint="default" w:ascii="Times New Roman" w:hAnsi="Times New Roman" w:eastAsia="方正仿宋_GB2312" w:cs="Times New Roman"/>
          <w:bCs/>
          <w:color w:val="000000"/>
          <w:sz w:val="32"/>
          <w:szCs w:val="32"/>
          <w:lang w:val="en-US" w:eastAsia="zh-CN"/>
        </w:rPr>
        <w:t>等</w:t>
      </w:r>
      <w:r>
        <w:rPr>
          <w:rFonts w:hint="default" w:ascii="Times New Roman" w:hAnsi="Times New Roman" w:eastAsia="方正仿宋_GB2312" w:cs="Times New Roman"/>
          <w:bCs/>
          <w:color w:val="000000"/>
          <w:sz w:val="32"/>
          <w:szCs w:val="32"/>
        </w:rPr>
        <w:t>措施后，厂界噪声排放须满足《工业企业厂界环境噪声排放标准》（GB12348-2008）</w:t>
      </w:r>
      <w:r>
        <w:rPr>
          <w:rFonts w:hint="default" w:ascii="Times New Roman" w:hAnsi="Times New Roman" w:eastAsia="方正仿宋_GB2312" w:cs="Times New Roman"/>
          <w:bCs/>
          <w:color w:val="000000"/>
          <w:sz w:val="32"/>
          <w:szCs w:val="32"/>
          <w:lang w:val="en-US" w:eastAsia="zh-CN"/>
        </w:rPr>
        <w:t>2</w:t>
      </w:r>
      <w:r>
        <w:rPr>
          <w:rFonts w:hint="default" w:ascii="Times New Roman" w:hAnsi="Times New Roman" w:eastAsia="方正仿宋_GB2312" w:cs="Times New Roman"/>
          <w:bCs/>
          <w:color w:val="000000"/>
          <w:sz w:val="32"/>
          <w:szCs w:val="32"/>
        </w:rPr>
        <w:t>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lang w:eastAsia="zh-CN"/>
        </w:rPr>
        <w:t>施工期：废弃钢材、废弃塑料、废弃木材等</w:t>
      </w:r>
      <w:r>
        <w:rPr>
          <w:rFonts w:hint="eastAsia" w:eastAsia="方正仿宋_GB2312" w:cs="Times New Roman"/>
          <w:color w:val="000000"/>
          <w:sz w:val="32"/>
          <w:szCs w:val="32"/>
          <w:lang w:val="en-US" w:eastAsia="zh-CN"/>
        </w:rPr>
        <w:t>可利用部分外售；施工下脚料、混凝土碎块、砖瓦及洒落的沙石料、工程土等不可利用部分及时清运至指定的消纳场所。</w:t>
      </w:r>
      <w:r>
        <w:rPr>
          <w:rFonts w:hint="default" w:ascii="Times New Roman" w:hAnsi="Times New Roman" w:eastAsia="方正仿宋_GB2312" w:cs="Times New Roman"/>
          <w:color w:val="000000"/>
          <w:sz w:val="32"/>
          <w:szCs w:val="32"/>
          <w:lang w:val="en-US" w:eastAsia="zh-CN"/>
        </w:rPr>
        <w:t>生活垃圾统一</w:t>
      </w:r>
      <w:r>
        <w:rPr>
          <w:rFonts w:hint="eastAsia" w:eastAsia="方正仿宋_GB2312" w:cs="Times New Roman"/>
          <w:color w:val="000000"/>
          <w:sz w:val="32"/>
          <w:szCs w:val="32"/>
          <w:lang w:val="en-US" w:eastAsia="zh-CN"/>
        </w:rPr>
        <w:t>交</w:t>
      </w:r>
      <w:r>
        <w:rPr>
          <w:rFonts w:hint="default" w:ascii="Times New Roman" w:hAnsi="Times New Roman" w:eastAsia="方正仿宋_GB2312" w:cs="Times New Roman"/>
          <w:color w:val="000000"/>
          <w:sz w:val="32"/>
          <w:szCs w:val="32"/>
          <w:lang w:val="en-US" w:eastAsia="zh-CN"/>
        </w:rPr>
        <w:t>环卫部门</w:t>
      </w:r>
      <w:r>
        <w:rPr>
          <w:rFonts w:hint="eastAsia" w:eastAsia="方正仿宋_GB2312" w:cs="Times New Roman"/>
          <w:color w:val="000000"/>
          <w:sz w:val="32"/>
          <w:szCs w:val="32"/>
          <w:lang w:val="en-US" w:eastAsia="zh-CN"/>
        </w:rPr>
        <w:t>处理</w:t>
      </w:r>
      <w:r>
        <w:rPr>
          <w:rFonts w:hint="default" w:ascii="Times New Roman" w:hAnsi="Times New Roman" w:eastAsia="方正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eastAsia="zh-CN"/>
        </w:rPr>
        <w:t>营运期：</w:t>
      </w:r>
      <w:r>
        <w:rPr>
          <w:rFonts w:hint="default" w:ascii="Times New Roman" w:hAnsi="Times New Roman" w:eastAsia="方正仿宋_GB2312" w:cs="Times New Roman"/>
          <w:color w:val="000000"/>
          <w:sz w:val="32"/>
          <w:szCs w:val="32"/>
          <w:highlight w:val="none"/>
          <w:lang w:val="en-US" w:eastAsia="zh-CN"/>
        </w:rPr>
        <w:t>废包装材料</w:t>
      </w:r>
      <w:r>
        <w:rPr>
          <w:rFonts w:hint="eastAsia" w:eastAsia="方正仿宋_GB2312" w:cs="Times New Roman"/>
          <w:color w:val="000000"/>
          <w:sz w:val="32"/>
          <w:szCs w:val="32"/>
          <w:highlight w:val="none"/>
          <w:lang w:val="en-US" w:eastAsia="zh-CN"/>
        </w:rPr>
        <w:t>、废钢筋头、环保板材沉淀池底泥暂存在50m</w:t>
      </w:r>
      <w:r>
        <w:rPr>
          <w:rFonts w:hint="eastAsia" w:eastAsia="方正仿宋_GB2312" w:cs="Times New Roman"/>
          <w:color w:val="000000"/>
          <w:sz w:val="32"/>
          <w:szCs w:val="32"/>
          <w:highlight w:val="none"/>
          <w:vertAlign w:val="superscript"/>
          <w:lang w:val="en-US" w:eastAsia="zh-CN"/>
        </w:rPr>
        <w:t>2</w:t>
      </w:r>
      <w:r>
        <w:rPr>
          <w:rFonts w:hint="eastAsia" w:eastAsia="方正仿宋_GB2312" w:cs="Times New Roman"/>
          <w:color w:val="000000"/>
          <w:sz w:val="32"/>
          <w:szCs w:val="32"/>
          <w:highlight w:val="none"/>
          <w:lang w:val="en-US" w:eastAsia="zh-CN"/>
        </w:rPr>
        <w:t>一般固废暂存间后定期外售；水泥筒仓仓顶除尘器收集的粉尘、废砂石、搅拌除尘器收集的粉尘直接回用；装配式住宅和车辆清洗沉淀池底泥晾干后直接回用；环保板材切割、雕刻过程中废边角料、不合格产品收集经粉碎机粉碎后直接回用；环保板材除尘器收集的粉尘、装配式住宅砂石上料、输送除尘器收集的粉尘收集后暂存在50m</w:t>
      </w:r>
      <w:r>
        <w:rPr>
          <w:rFonts w:hint="eastAsia" w:eastAsia="方正仿宋_GB2312" w:cs="Times New Roman"/>
          <w:color w:val="000000"/>
          <w:sz w:val="32"/>
          <w:szCs w:val="32"/>
          <w:highlight w:val="none"/>
          <w:vertAlign w:val="superscript"/>
          <w:lang w:val="en-US" w:eastAsia="zh-CN"/>
        </w:rPr>
        <w:t>2</w:t>
      </w:r>
      <w:r>
        <w:rPr>
          <w:rFonts w:hint="eastAsia" w:eastAsia="方正仿宋_GB2312" w:cs="Times New Roman"/>
          <w:color w:val="000000"/>
          <w:sz w:val="32"/>
          <w:szCs w:val="32"/>
          <w:highlight w:val="none"/>
          <w:lang w:val="en-US" w:eastAsia="zh-CN"/>
        </w:rPr>
        <w:t>一般固废暂存间后回用于生产。</w:t>
      </w:r>
      <w:r>
        <w:rPr>
          <w:rFonts w:hint="default" w:ascii="Times New Roman" w:hAnsi="Times New Roman" w:eastAsia="方正仿宋_GB2312" w:cs="Times New Roman"/>
          <w:color w:val="000000"/>
          <w:sz w:val="32"/>
          <w:szCs w:val="32"/>
          <w:highlight w:val="none"/>
          <w:lang w:val="en-US" w:eastAsia="zh-CN"/>
        </w:rPr>
        <w:t>废脱模剂桶</w:t>
      </w:r>
      <w:r>
        <w:rPr>
          <w:rFonts w:hint="default" w:ascii="Times New Roman" w:hAnsi="Times New Roman" w:eastAsia="方正仿宋_GB2312" w:cs="Times New Roman"/>
          <w:color w:val="000000"/>
          <w:sz w:val="32"/>
          <w:szCs w:val="32"/>
          <w:lang w:val="en-US" w:eastAsia="zh-CN"/>
        </w:rPr>
        <w:t>、废胶桶、废活性炭、废催化剂、废UV灯管、废机油、废机油桶</w:t>
      </w:r>
      <w:r>
        <w:rPr>
          <w:rFonts w:hint="eastAsia" w:eastAsia="方正仿宋_GB2312" w:cs="Times New Roman"/>
          <w:color w:val="000000"/>
          <w:sz w:val="32"/>
          <w:szCs w:val="32"/>
          <w:lang w:val="en-US" w:eastAsia="zh-CN"/>
        </w:rPr>
        <w:t>等危</w:t>
      </w:r>
      <w:r>
        <w:rPr>
          <w:rFonts w:hint="eastAsia" w:eastAsia="方正仿宋_GB2312" w:cs="Times New Roman"/>
          <w:color w:val="000000"/>
          <w:sz w:val="32"/>
          <w:szCs w:val="32"/>
          <w:highlight w:val="none"/>
          <w:lang w:val="en-US" w:eastAsia="zh-CN"/>
        </w:rPr>
        <w:t>险废物暂存在40m</w:t>
      </w:r>
      <w:r>
        <w:rPr>
          <w:rFonts w:hint="eastAsia" w:eastAsia="方正仿宋_GB2312" w:cs="Times New Roman"/>
          <w:color w:val="000000"/>
          <w:sz w:val="32"/>
          <w:szCs w:val="32"/>
          <w:highlight w:val="none"/>
          <w:vertAlign w:val="superscript"/>
          <w:lang w:val="en-US" w:eastAsia="zh-CN"/>
        </w:rPr>
        <w:t>2</w:t>
      </w:r>
      <w:r>
        <w:rPr>
          <w:rFonts w:hint="eastAsia" w:ascii="Times New Roman" w:hAnsi="Times New Roman" w:eastAsia="方正仿宋_GB2312" w:cs="Times New Roman"/>
          <w:color w:val="000000"/>
          <w:sz w:val="32"/>
          <w:szCs w:val="32"/>
          <w:highlight w:val="none"/>
          <w:lang w:val="en-US" w:eastAsia="zh-CN"/>
        </w:rPr>
        <w:t>危</w:t>
      </w:r>
      <w:r>
        <w:rPr>
          <w:rFonts w:hint="eastAsia" w:ascii="Times New Roman" w:hAnsi="Times New Roman" w:eastAsia="方正仿宋_GB2312" w:cs="Times New Roman"/>
          <w:color w:val="000000"/>
          <w:sz w:val="32"/>
          <w:szCs w:val="32"/>
          <w:lang w:val="en-US" w:eastAsia="zh-CN"/>
        </w:rPr>
        <w:t>险废物</w:t>
      </w:r>
      <w:r>
        <w:rPr>
          <w:rFonts w:hint="default" w:ascii="Times New Roman" w:hAnsi="Times New Roman" w:eastAsia="方正仿宋_GB2312" w:cs="Times New Roman"/>
          <w:color w:val="000000"/>
          <w:sz w:val="32"/>
          <w:szCs w:val="32"/>
          <w:lang w:val="en-US" w:eastAsia="zh-CN"/>
        </w:rPr>
        <w:t>暂存间</w:t>
      </w:r>
      <w:r>
        <w:rPr>
          <w:rFonts w:hint="eastAsia" w:eastAsia="方正仿宋_GB2312" w:cs="Times New Roman"/>
          <w:color w:val="000000"/>
          <w:sz w:val="32"/>
          <w:szCs w:val="32"/>
          <w:lang w:val="en-US" w:eastAsia="zh-CN"/>
        </w:rPr>
        <w:t>后</w:t>
      </w:r>
      <w:r>
        <w:rPr>
          <w:rFonts w:hint="default" w:ascii="Times New Roman" w:hAnsi="Times New Roman" w:eastAsia="方正仿宋_GB2312" w:cs="Times New Roman"/>
          <w:color w:val="000000"/>
          <w:sz w:val="32"/>
          <w:szCs w:val="32"/>
          <w:lang w:val="en-US" w:eastAsia="zh-CN"/>
        </w:rPr>
        <w:t>委托有资质单位处置。</w:t>
      </w:r>
      <w:r>
        <w:rPr>
          <w:rFonts w:hint="default" w:ascii="Times New Roman" w:hAnsi="Times New Roman" w:eastAsia="方正仿宋_GB2312" w:cs="Times New Roman"/>
          <w:sz w:val="32"/>
          <w:szCs w:val="32"/>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方正仿宋_GB2312" w:cs="Times New Roman"/>
          <w:color w:val="000000"/>
          <w:sz w:val="32"/>
          <w:szCs w:val="32"/>
          <w:lang w:val="en-US" w:eastAsia="zh-CN"/>
        </w:rPr>
        <w:t>生活垃圾</w:t>
      </w:r>
      <w:r>
        <w:rPr>
          <w:rFonts w:hint="eastAsia" w:eastAsia="方正仿宋_GB2312" w:cs="Times New Roman"/>
          <w:color w:val="000000"/>
          <w:sz w:val="32"/>
          <w:szCs w:val="32"/>
          <w:lang w:val="en-US" w:eastAsia="zh-CN"/>
        </w:rPr>
        <w:t>交</w:t>
      </w:r>
      <w:r>
        <w:rPr>
          <w:rFonts w:hint="default" w:ascii="Times New Roman" w:hAnsi="Times New Roman" w:eastAsia="方正仿宋_GB2312" w:cs="Times New Roman"/>
          <w:color w:val="000000"/>
          <w:sz w:val="32"/>
          <w:szCs w:val="32"/>
          <w:lang w:val="en-US" w:eastAsia="zh-CN"/>
        </w:rPr>
        <w:t>环卫部门定期清运。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highlight w:val="none"/>
          <w:lang w:val="en-US" w:eastAsia="zh-CN"/>
        </w:rPr>
      </w:pPr>
      <w:r>
        <w:rPr>
          <w:rFonts w:hint="eastAsia"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rPr>
        <w:t>本项目建成后主</w:t>
      </w:r>
      <w:r>
        <w:rPr>
          <w:rFonts w:hint="default" w:ascii="Times New Roman" w:hAnsi="Times New Roman" w:eastAsia="方正仿宋_GB2312" w:cs="Times New Roman"/>
          <w:sz w:val="32"/>
          <w:szCs w:val="32"/>
          <w:lang w:eastAsia="zh-CN"/>
        </w:rPr>
        <w:t>要污染物排放总量控制指标为：颗粒物</w:t>
      </w:r>
      <w:r>
        <w:rPr>
          <w:rFonts w:hint="default" w:ascii="Times New Roman" w:hAnsi="Times New Roman" w:eastAsia="方正仿宋_GB2312" w:cs="Times New Roman"/>
          <w:sz w:val="32"/>
          <w:szCs w:val="32"/>
          <w:lang w:val="en-US" w:eastAsia="zh-CN"/>
        </w:rPr>
        <w:t>1.1149</w:t>
      </w:r>
      <w:r>
        <w:rPr>
          <w:rFonts w:hint="default" w:ascii="Times New Roman" w:hAnsi="Times New Roman" w:eastAsia="方正仿宋_GB2312" w:cs="Times New Roman"/>
          <w:sz w:val="32"/>
          <w:szCs w:val="32"/>
          <w:lang w:eastAsia="zh-CN"/>
        </w:rPr>
        <w:t>吨/年，非甲烷总烃：</w:t>
      </w:r>
      <w:r>
        <w:rPr>
          <w:rFonts w:hint="eastAsia" w:eastAsia="方正仿宋_GB2312" w:cs="Times New Roman"/>
          <w:sz w:val="32"/>
          <w:szCs w:val="32"/>
          <w:lang w:val="en-US" w:eastAsia="zh-CN"/>
        </w:rPr>
        <w:t>0.162</w:t>
      </w:r>
      <w:r>
        <w:rPr>
          <w:rFonts w:hint="default" w:ascii="Times New Roman" w:hAnsi="Times New Roman" w:eastAsia="方正仿宋_GB2312" w:cs="Times New Roman"/>
          <w:sz w:val="32"/>
          <w:szCs w:val="32"/>
          <w:lang w:eastAsia="zh-CN"/>
        </w:rPr>
        <w:t>吨/年</w:t>
      </w:r>
      <w:r>
        <w:rPr>
          <w:rFonts w:hint="default" w:ascii="Times New Roman" w:hAnsi="Times New Roman" w:eastAsia="方正仿宋_GB2312" w:cs="Times New Roman"/>
          <w:sz w:val="32"/>
          <w:szCs w:val="32"/>
          <w:lang w:val="en-US" w:eastAsia="zh-CN"/>
        </w:rPr>
        <w:t>。</w:t>
      </w:r>
      <w:r>
        <w:rPr>
          <w:rFonts w:hint="eastAsia" w:eastAsia="方正仿宋_GB2312" w:cs="Times New Roman"/>
          <w:sz w:val="32"/>
          <w:szCs w:val="32"/>
          <w:lang w:val="en-US" w:eastAsia="zh-CN"/>
        </w:rPr>
        <w:t>颗粒物</w:t>
      </w:r>
      <w:r>
        <w:rPr>
          <w:rFonts w:hint="default" w:ascii="Times New Roman" w:hAnsi="Times New Roman" w:eastAsia="方正仿宋_GB2312" w:cs="Times New Roman"/>
          <w:sz w:val="32"/>
          <w:szCs w:val="32"/>
          <w:lang w:val="en-US" w:eastAsia="zh-CN"/>
        </w:rPr>
        <w:t>从滑县王庄镇金豆环保节能建材厂颗粒物减排56.95吨中</w:t>
      </w:r>
      <w:r>
        <w:rPr>
          <w:rFonts w:hint="eastAsia" w:eastAsia="方正仿宋_GB2312" w:cs="Times New Roman"/>
          <w:sz w:val="32"/>
          <w:szCs w:val="32"/>
          <w:lang w:val="en-US" w:eastAsia="zh-CN"/>
        </w:rPr>
        <w:t>倍量</w:t>
      </w:r>
      <w:r>
        <w:rPr>
          <w:rFonts w:hint="default" w:ascii="Times New Roman" w:hAnsi="Times New Roman" w:eastAsia="方正仿宋_GB2312" w:cs="Times New Roman"/>
          <w:sz w:val="32"/>
          <w:szCs w:val="32"/>
          <w:lang w:val="en-US" w:eastAsia="zh-CN"/>
        </w:rPr>
        <w:t>替代</w:t>
      </w:r>
      <w:r>
        <w:rPr>
          <w:rFonts w:hint="eastAsia"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VOCs从河南中照塑业有限公司VOCs减排15.28887吨中</w:t>
      </w:r>
      <w:r>
        <w:rPr>
          <w:rFonts w:hint="eastAsia" w:eastAsia="方正仿宋_GB2312" w:cs="Times New Roman"/>
          <w:sz w:val="32"/>
          <w:szCs w:val="32"/>
          <w:lang w:val="en-US" w:eastAsia="zh-CN"/>
        </w:rPr>
        <w:t>倍量</w:t>
      </w:r>
      <w:r>
        <w:rPr>
          <w:rFonts w:hint="default" w:ascii="Times New Roman" w:hAnsi="Times New Roman" w:eastAsia="方正仿宋_GB2312" w:cs="Times New Roman"/>
          <w:sz w:val="32"/>
          <w:szCs w:val="32"/>
          <w:lang w:val="en-US" w:eastAsia="zh-CN"/>
        </w:rPr>
        <w:t>替代</w:t>
      </w:r>
      <w:r>
        <w:rPr>
          <w:rFonts w:hint="eastAsia" w:eastAsia="方正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七、如果今后国家或我省颁布新标准或对治污设施有新要求，你单位应按新标准、新要求执行。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lang w:val="en-US" w:eastAsia="zh-CN"/>
        </w:rPr>
        <w:t>八</w:t>
      </w:r>
      <w:r>
        <w:rPr>
          <w:rFonts w:hint="default" w:ascii="Times New Roman" w:hAnsi="Times New Roman" w:eastAsia="方正仿宋_GB2312" w:cs="Times New Roman"/>
          <w:color w:val="auto"/>
          <w:sz w:val="32"/>
          <w:szCs w:val="32"/>
          <w:highlight w:val="none"/>
          <w:shd w:val="clear" w:color="auto" w:fill="auto"/>
        </w:rPr>
        <w:t>、本批复有效期为5年，如该项目逾期方开工建设，其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环境影响评价文件应报我局重新审核。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2312" w:cs="Times New Roman"/>
          <w:color w:val="000000"/>
          <w:sz w:val="32"/>
          <w:szCs w:val="32"/>
        </w:rPr>
      </w:pPr>
    </w:p>
    <w:p>
      <w:pPr>
        <w:pStyle w:val="1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_GB2312" w:cs="Times New Roman"/>
          <w:color w:val="000000"/>
          <w:sz w:val="32"/>
          <w:szCs w:val="32"/>
          <w:highlight w:val="yellow"/>
        </w:rPr>
      </w:pPr>
      <w:r>
        <w:rPr>
          <w:rFonts w:hint="default" w:ascii="Times New Roman" w:hAnsi="Times New Roman" w:eastAsia="方正仿宋_GB2312" w:cs="Times New Roman"/>
          <w:color w:val="000000"/>
          <w:sz w:val="32"/>
          <w:szCs w:val="32"/>
          <w:highlight w:val="none"/>
        </w:rPr>
        <w:t>202</w:t>
      </w:r>
      <w:r>
        <w:rPr>
          <w:rFonts w:hint="default" w:ascii="Times New Roman" w:hAnsi="Times New Roman" w:eastAsia="方正仿宋_GB2312" w:cs="Times New Roman"/>
          <w:color w:val="000000"/>
          <w:sz w:val="32"/>
          <w:szCs w:val="32"/>
          <w:highlight w:val="none"/>
          <w:lang w:val="en-US" w:eastAsia="zh-CN"/>
        </w:rPr>
        <w:t>4</w:t>
      </w:r>
      <w:r>
        <w:rPr>
          <w:rFonts w:hint="default" w:ascii="Times New Roman" w:hAnsi="Times New Roman" w:eastAsia="方正仿宋_GB2312" w:cs="Times New Roman"/>
          <w:color w:val="000000"/>
          <w:sz w:val="32"/>
          <w:szCs w:val="32"/>
          <w:highlight w:val="none"/>
        </w:rPr>
        <w:t>年</w:t>
      </w:r>
      <w:r>
        <w:rPr>
          <w:rFonts w:hint="eastAsia" w:eastAsia="方正仿宋_GB2312" w:cs="Times New Roman"/>
          <w:color w:val="000000"/>
          <w:sz w:val="32"/>
          <w:szCs w:val="32"/>
          <w:highlight w:val="none"/>
          <w:lang w:val="en-US" w:eastAsia="zh-CN"/>
        </w:rPr>
        <w:t>4</w:t>
      </w:r>
      <w:r>
        <w:rPr>
          <w:rFonts w:hint="default" w:ascii="Times New Roman" w:hAnsi="Times New Roman" w:eastAsia="方正仿宋_GB2312" w:cs="Times New Roman"/>
          <w:color w:val="000000"/>
          <w:sz w:val="32"/>
          <w:szCs w:val="32"/>
          <w:highlight w:val="none"/>
        </w:rPr>
        <w:t>月</w:t>
      </w:r>
      <w:r>
        <w:rPr>
          <w:rFonts w:hint="eastAsia" w:eastAsia="方正仿宋_GB2312" w:cs="Times New Roman"/>
          <w:color w:val="000000"/>
          <w:sz w:val="32"/>
          <w:szCs w:val="32"/>
          <w:highlight w:val="none"/>
          <w:lang w:val="en-US" w:eastAsia="zh-CN"/>
        </w:rPr>
        <w:t>3</w:t>
      </w:r>
      <w:r>
        <w:rPr>
          <w:rFonts w:hint="default" w:ascii="Times New Roman" w:hAnsi="Times New Roman" w:eastAsia="方正仿宋_GB2312" w:cs="Times New Roman"/>
          <w:color w:val="000000"/>
          <w:sz w:val="32"/>
          <w:szCs w:val="32"/>
          <w:highlight w:val="none"/>
        </w:rPr>
        <w:t>日</w:t>
      </w:r>
    </w:p>
    <w:p>
      <w:pPr>
        <w:pStyle w:val="7"/>
        <w:ind w:left="0" w:leftChars="0" w:firstLine="0" w:firstLineChars="0"/>
        <w:rPr>
          <w:rFonts w:hint="default" w:ascii="Times New Roman" w:hAnsi="Times New Roman" w:eastAsia="方正仿宋_GB2312" w:cs="Times New Roman"/>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bookmarkStart w:id="0" w:name="_GoBack"/>
      <w:bookmarkEnd w:id="0"/>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w w:val="100"/>
          <w:sz w:val="32"/>
          <w:szCs w:val="32"/>
        </w:rPr>
        <w:t>主办：环境影响评价科               督办：环境影响评价科</w:t>
      </w:r>
    </w:p>
    <w:p>
      <w:pPr>
        <w:spacing w:line="580" w:lineRule="exact"/>
        <w:ind w:left="908" w:hanging="960" w:hangingChars="300"/>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hint="default" w:ascii="Times New Roman" w:hAnsi="Times New Roman" w:eastAsia="方正仿宋_GB2312" w:cs="Times New Roman"/>
          <w:color w:val="000000"/>
          <w:w w:val="100"/>
          <w:sz w:val="32"/>
          <w:szCs w:val="32"/>
        </w:rPr>
        <w:t>抄送：滑县环境监察大队、</w:t>
      </w:r>
      <w:r>
        <w:rPr>
          <w:rFonts w:hint="eastAsia" w:eastAsia="方正仿宋_GB2312" w:cs="Times New Roman"/>
          <w:color w:val="000000"/>
          <w:w w:val="100"/>
          <w:sz w:val="32"/>
          <w:szCs w:val="32"/>
          <w:lang w:val="en-US" w:eastAsia="zh-CN"/>
        </w:rPr>
        <w:t>王庄</w:t>
      </w:r>
      <w:r>
        <w:rPr>
          <w:rFonts w:hint="default" w:ascii="Times New Roman" w:hAnsi="Times New Roman" w:eastAsia="方正仿宋_GB2312" w:cs="Times New Roman"/>
          <w:color w:val="000000"/>
          <w:w w:val="100"/>
          <w:sz w:val="32"/>
          <w:szCs w:val="32"/>
          <w:lang w:val="en-US" w:eastAsia="zh-CN"/>
        </w:rPr>
        <w:t>镇</w:t>
      </w:r>
      <w:r>
        <w:rPr>
          <w:rFonts w:hint="default" w:ascii="Times New Roman" w:hAnsi="Times New Roman" w:eastAsia="方正仿宋_GB2312" w:cs="Times New Roman"/>
          <w:color w:val="000000"/>
          <w:w w:val="100"/>
          <w:sz w:val="32"/>
          <w:szCs w:val="32"/>
        </w:rPr>
        <w:t>环保所。</w:t>
      </w:r>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w w:val="100"/>
          <w:sz w:val="32"/>
          <w:szCs w:val="32"/>
        </w:rPr>
        <w:t xml:space="preserve">安阳市生态环境局滑县分局办公室 </w:t>
      </w:r>
      <w:r>
        <w:rPr>
          <w:rFonts w:hint="default" w:ascii="Times New Roman" w:hAnsi="Times New Roman" w:eastAsia="方正仿宋_GB2312" w:cs="Times New Roman"/>
          <w:color w:val="000000"/>
          <w:w w:val="1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w w:val="1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w w:val="100"/>
          <w:sz w:val="32"/>
          <w:szCs w:val="32"/>
        </w:rPr>
        <w:t xml:space="preserve">    </w:t>
      </w:r>
      <w:r>
        <w:rPr>
          <w:rFonts w:hint="eastAsia" w:eastAsia="方正仿宋_GB2312" w:cs="Times New Roman"/>
          <w:color w:val="000000"/>
          <w:w w:val="100"/>
          <w:sz w:val="32"/>
          <w:szCs w:val="32"/>
          <w:lang w:val="en-US" w:eastAsia="zh-CN"/>
        </w:rPr>
        <w:t xml:space="preserve"> </w:t>
      </w:r>
      <w:r>
        <w:rPr>
          <w:rFonts w:hint="default" w:ascii="Times New Roman" w:hAnsi="Times New Roman" w:eastAsia="方正仿宋_GB2312" w:cs="Times New Roman"/>
          <w:color w:val="000000"/>
          <w:w w:val="100"/>
          <w:sz w:val="32"/>
          <w:szCs w:val="32"/>
          <w:lang w:val="en-US" w:eastAsia="zh-CN"/>
        </w:rPr>
        <w:t xml:space="preserve"> </w:t>
      </w:r>
      <w:r>
        <w:rPr>
          <w:rFonts w:hint="default" w:ascii="Times New Roman" w:hAnsi="Times New Roman" w:eastAsia="方正仿宋_GB2312" w:cs="Times New Roman"/>
          <w:color w:val="000000"/>
          <w:w w:val="100"/>
          <w:sz w:val="32"/>
          <w:szCs w:val="32"/>
        </w:rPr>
        <w:t>202</w:t>
      </w:r>
      <w:r>
        <w:rPr>
          <w:rFonts w:hint="default" w:ascii="Times New Roman" w:hAnsi="Times New Roman" w:eastAsia="方正仿宋_GB2312" w:cs="Times New Roman"/>
          <w:color w:val="000000"/>
          <w:w w:val="100"/>
          <w:sz w:val="32"/>
          <w:szCs w:val="32"/>
          <w:lang w:val="en-US" w:eastAsia="zh-CN"/>
        </w:rPr>
        <w:t>4</w:t>
      </w:r>
      <w:r>
        <w:rPr>
          <w:rFonts w:hint="default" w:ascii="Times New Roman" w:hAnsi="Times New Roman" w:eastAsia="方正仿宋_GB2312" w:cs="Times New Roman"/>
          <w:color w:val="000000"/>
          <w:w w:val="100"/>
          <w:sz w:val="32"/>
          <w:szCs w:val="32"/>
        </w:rPr>
        <w:t>年</w:t>
      </w:r>
      <w:r>
        <w:rPr>
          <w:rFonts w:hint="eastAsia" w:eastAsia="方正仿宋_GB2312" w:cs="Times New Roman"/>
          <w:color w:val="000000"/>
          <w:w w:val="100"/>
          <w:sz w:val="32"/>
          <w:szCs w:val="32"/>
          <w:lang w:val="en-US" w:eastAsia="zh-CN"/>
        </w:rPr>
        <w:t>4</w:t>
      </w:r>
      <w:r>
        <w:rPr>
          <w:rFonts w:hint="default" w:ascii="Times New Roman" w:hAnsi="Times New Roman" w:eastAsia="方正仿宋_GB2312" w:cs="Times New Roman"/>
          <w:color w:val="000000"/>
          <w:w w:val="100"/>
          <w:sz w:val="32"/>
          <w:szCs w:val="32"/>
        </w:rPr>
        <w:t>月</w:t>
      </w:r>
      <w:r>
        <w:rPr>
          <w:rFonts w:hint="eastAsia" w:eastAsia="方正仿宋_GB2312" w:cs="Times New Roman"/>
          <w:color w:val="000000"/>
          <w:w w:val="100"/>
          <w:sz w:val="32"/>
          <w:szCs w:val="32"/>
          <w:lang w:val="en-US" w:eastAsia="zh-CN"/>
        </w:rPr>
        <w:t>3</w:t>
      </w:r>
      <w:r>
        <w:rPr>
          <w:rFonts w:hint="default" w:ascii="Times New Roman" w:hAnsi="Times New Roman" w:eastAsia="方正仿宋_GB2312" w:cs="Times New Roman"/>
          <w:color w:val="000000"/>
          <w:w w:val="1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C3EB066-4DC4-4C60-BA86-17820B9BBC4C}"/>
  </w:font>
  <w:font w:name="方正小标宋简体">
    <w:panose1 w:val="03000509000000000000"/>
    <w:charset w:val="86"/>
    <w:family w:val="script"/>
    <w:pitch w:val="default"/>
    <w:sig w:usb0="00000001" w:usb1="080E0000" w:usb2="00000000" w:usb3="00000000" w:csb0="00040000" w:csb1="00000000"/>
    <w:embedRegular r:id="rId2" w:fontKey="{1881979F-181B-42B2-BE0A-6D77FDFAD5A4}"/>
  </w:font>
  <w:font w:name="方正仿宋_GB2312">
    <w:panose1 w:val="02010600010101010101"/>
    <w:charset w:val="86"/>
    <w:family w:val="auto"/>
    <w:pitch w:val="default"/>
    <w:sig w:usb0="00000001" w:usb1="080E0000" w:usb2="00000000" w:usb3="00000000" w:csb0="00040000" w:csb1="00000000"/>
    <w:embedRegular r:id="rId3" w:fontKey="{2BAD1DD8-F377-4EC5-A761-9EA4C4CC71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2C74B8"/>
    <w:multiLevelType w:val="singleLevel"/>
    <w:tmpl w:val="2F2C74B8"/>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GYyMWJhNzliMThlM2ViYzM1NjRjNjNlMTZlNzA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323AB5"/>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112B8C"/>
    <w:rsid w:val="0E2D09A5"/>
    <w:rsid w:val="0E777BEB"/>
    <w:rsid w:val="0EA81BCB"/>
    <w:rsid w:val="0EDD528C"/>
    <w:rsid w:val="0F082EB5"/>
    <w:rsid w:val="0F17034E"/>
    <w:rsid w:val="0F181587"/>
    <w:rsid w:val="0FC64B55"/>
    <w:rsid w:val="0FD2634C"/>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B976BF"/>
    <w:rsid w:val="16D65E64"/>
    <w:rsid w:val="16DC2258"/>
    <w:rsid w:val="179C23E9"/>
    <w:rsid w:val="17A569A3"/>
    <w:rsid w:val="17A60CD3"/>
    <w:rsid w:val="18140079"/>
    <w:rsid w:val="18260A8A"/>
    <w:rsid w:val="18281853"/>
    <w:rsid w:val="18345DFB"/>
    <w:rsid w:val="18962E22"/>
    <w:rsid w:val="1935348E"/>
    <w:rsid w:val="19397563"/>
    <w:rsid w:val="19761BF0"/>
    <w:rsid w:val="19866EA9"/>
    <w:rsid w:val="1A07140F"/>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9B9024C"/>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0E459CD"/>
    <w:rsid w:val="310E38F3"/>
    <w:rsid w:val="311D18A9"/>
    <w:rsid w:val="313905F0"/>
    <w:rsid w:val="314E2627"/>
    <w:rsid w:val="315545E8"/>
    <w:rsid w:val="316027E3"/>
    <w:rsid w:val="31985621"/>
    <w:rsid w:val="31A94212"/>
    <w:rsid w:val="31CC3212"/>
    <w:rsid w:val="31D86DB0"/>
    <w:rsid w:val="31E7169E"/>
    <w:rsid w:val="31E74E6A"/>
    <w:rsid w:val="31F42666"/>
    <w:rsid w:val="33125186"/>
    <w:rsid w:val="331E4ED3"/>
    <w:rsid w:val="33C87924"/>
    <w:rsid w:val="340B3CA6"/>
    <w:rsid w:val="350F3390"/>
    <w:rsid w:val="35584672"/>
    <w:rsid w:val="35BC0BB3"/>
    <w:rsid w:val="35D54383"/>
    <w:rsid w:val="35FC7E3E"/>
    <w:rsid w:val="361459E8"/>
    <w:rsid w:val="364551A0"/>
    <w:rsid w:val="365B0074"/>
    <w:rsid w:val="365B2DB7"/>
    <w:rsid w:val="36E3303B"/>
    <w:rsid w:val="37531CE0"/>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61C50"/>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B35286"/>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AC6AB6"/>
    <w:rsid w:val="57CC546B"/>
    <w:rsid w:val="581D09B0"/>
    <w:rsid w:val="581D5296"/>
    <w:rsid w:val="58526349"/>
    <w:rsid w:val="588C1BED"/>
    <w:rsid w:val="58AA60E9"/>
    <w:rsid w:val="59215130"/>
    <w:rsid w:val="5932782F"/>
    <w:rsid w:val="59CA374B"/>
    <w:rsid w:val="5A4412E8"/>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4FA17F7"/>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9D6C67"/>
    <w:rsid w:val="69BF3BB4"/>
    <w:rsid w:val="6A4520A3"/>
    <w:rsid w:val="6A4F5059"/>
    <w:rsid w:val="6A8963CC"/>
    <w:rsid w:val="6ACD2C07"/>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autoRedefine/>
    <w:qFormat/>
    <w:uiPriority w:val="0"/>
    <w:pPr>
      <w:spacing w:line="360" w:lineRule="auto"/>
      <w:ind w:firstLine="480"/>
    </w:pPr>
    <w:rPr>
      <w:sz w:val="24"/>
    </w:rPr>
  </w:style>
  <w:style w:type="paragraph" w:styleId="12">
    <w:name w:val="Block Text"/>
    <w:basedOn w:val="1"/>
    <w:next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autoRedefine/>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autoRedefine/>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autoRedefine/>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autoRedefine/>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autoRedefine/>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1816</Words>
  <Characters>2023</Characters>
  <Lines>2</Lines>
  <Paragraphs>5</Paragraphs>
  <TotalTime>0</TotalTime>
  <ScaleCrop>false</ScaleCrop>
  <LinksUpToDate>false</LinksUpToDate>
  <CharactersWithSpaces>2051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2024-04-02T03:03:00Z</cp:lastPrinted>
  <dcterms:modified xsi:type="dcterms:W3CDTF">2024-04-07T02:35:09Z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E163B47B44EF41A3BF85FF8F09066638_13</vt:lpwstr>
  </property>
</Properties>
</file>