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50" w:after="0" w:line="58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200" w:after="0" w:line="580" w:lineRule="exact"/>
        <w:jc w:val="center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330" w:after="0" w:line="580" w:lineRule="exact"/>
        <w:jc w:val="center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滑工改办〔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〕4号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150" w:after="0" w:line="580" w:lineRule="exact"/>
        <w:jc w:val="center"/>
        <w:textAlignment w:val="auto"/>
        <w:rPr>
          <w:rFonts w:hint="eastAsia" w:ascii="宋体" w:hAnsi="宋体"/>
          <w:b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滑县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工程建设项目审批制度改革领导小组关于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滑县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试行建设项目开工“N+1”极速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审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批模式的通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240" w:lineRule="auto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9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w w:val="9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县全面开展工程建设项目审批制度改革工作领导小组各成员单位：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2240" w:h="15840"/>
          <w:pgMar w:top="1701" w:right="1701" w:bottom="1701" w:left="1701" w:header="720" w:footer="720" w:gutter="0"/>
          <w:pgNumType w:fmt="decimal" w:start="1"/>
          <w:cols w:space="720" w:num="1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为进一步推进“放管服”改革优化营商环境，持续深化工程建设项目审批制度改革，打造手续最简、环节最少、效率最高、服务最优的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滑县</w:t>
      </w:r>
      <w:r>
        <w:rPr>
          <w:rFonts w:hint="eastAsia" w:ascii="仿宋_GB2312" w:hAnsi="仿宋_GB2312" w:eastAsia="仿宋_GB2312" w:cs="仿宋_GB2312"/>
          <w:sz w:val="32"/>
          <w:szCs w:val="32"/>
        </w:rPr>
        <w:t>审批服务新体系，根据《关于全面开展工程建设项目审批制度改革的实施意见》(国办发〔2019〕11号)、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自然资源部关于深化规划用地“多审合一、多证合一”改革的通知（自然资发〔2023〕69号）》、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河南省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人民政府办公厅关于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工程建设项目审批制度改革实施方案的通知》(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豫</w:t>
      </w:r>
      <w:r>
        <w:rPr>
          <w:rFonts w:hint="eastAsia" w:ascii="仿宋_GB2312" w:hAnsi="仿宋_GB2312" w:eastAsia="仿宋_GB2312" w:cs="仿宋_GB2312"/>
          <w:sz w:val="32"/>
          <w:szCs w:val="32"/>
        </w:rPr>
        <w:t>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〔2019〕3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号)、《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安阳</w:t>
      </w:r>
      <w:r>
        <w:rPr>
          <w:rFonts w:hint="eastAsia" w:ascii="仿宋_GB2312" w:hAnsi="仿宋_GB2312" w:eastAsia="仿宋_GB2312" w:cs="仿宋_GB2312"/>
          <w:sz w:val="32"/>
          <w:szCs w:val="32"/>
        </w:rPr>
        <w:t>市政府办公室关于印发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安阳</w:t>
      </w:r>
      <w:r>
        <w:rPr>
          <w:rFonts w:hint="eastAsia" w:ascii="仿宋_GB2312" w:hAnsi="仿宋_GB2312" w:eastAsia="仿宋_GB2312" w:cs="仿宋_GB2312"/>
          <w:sz w:val="32"/>
          <w:szCs w:val="32"/>
        </w:rPr>
        <w:t>市工程建设项目审批制度改革实施方案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和安阳市全面推进建设工程领域联合审验实施方案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的通知》(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</w:t>
      </w:r>
      <w:r>
        <w:rPr>
          <w:rFonts w:hint="eastAsia" w:ascii="仿宋_GB2312" w:hAnsi="仿宋_GB2312" w:eastAsia="仿宋_GB2312" w:cs="仿宋_GB2312"/>
          <w:sz w:val="32"/>
          <w:szCs w:val="32"/>
        </w:rPr>
        <w:t>政办发〔2019〕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号)等文件精神，现就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滑县</w:t>
      </w:r>
      <w:r>
        <w:rPr>
          <w:rFonts w:hint="eastAsia" w:ascii="仿宋_GB2312" w:hAnsi="仿宋_GB2312" w:eastAsia="仿宋_GB2312" w:cs="仿宋_GB2312"/>
          <w:sz w:val="32"/>
          <w:szCs w:val="32"/>
        </w:rPr>
        <w:t>试行建设项目开工“N+1”极速审批模式(“三证联发”“四证联发”)工作通知如下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一、适用范围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本通知“三证联发”“四证联发”适用于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滑县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行政区域内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土地“带方案供应”（含承诺制）的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建设项目。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本通知所指的建设项目为非必须招标且已完成施工图审查(含施工图审查豁免)的建设项目。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二、合并办理事项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“三证联发”:建设用地规划许可证核发、建设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工程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规划</w:t>
      </w:r>
      <w:r>
        <w:rPr>
          <w:rFonts w:hint="eastAsia" w:ascii="仿宋_GB2312" w:hAnsi="仿宋_GB2312" w:eastAsia="仿宋_GB2312" w:cs="仿宋_GB2312"/>
          <w:sz w:val="32"/>
          <w:szCs w:val="32"/>
        </w:rPr>
        <w:t>许可证核发和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建筑</w:t>
      </w:r>
      <w:r>
        <w:rPr>
          <w:rFonts w:hint="eastAsia" w:ascii="仿宋_GB2312" w:hAnsi="仿宋_GB2312" w:eastAsia="仿宋_GB2312" w:cs="仿宋_GB2312"/>
          <w:sz w:val="32"/>
          <w:szCs w:val="32"/>
        </w:rPr>
        <w:t>施工许可证核发“一次申报、同步审核、多证联发”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“四证联发”:建设用地规划许可证核发、建设工程规划许可证核发、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建筑</w:t>
      </w:r>
      <w:r>
        <w:rPr>
          <w:rFonts w:hint="eastAsia" w:ascii="仿宋_GB2312" w:hAnsi="仿宋_GB2312" w:eastAsia="仿宋_GB2312" w:cs="仿宋_GB2312"/>
          <w:sz w:val="32"/>
          <w:szCs w:val="32"/>
        </w:rPr>
        <w:t>施工许可证核发和消防设计审查(特殊工程)“一次申报、同步审核、多证联发”。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三、受理条件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(一)建设项目“三证联发”受理条件。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1.已完成建设工程设计方案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审查（含承诺制的项目）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及项目备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案;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2.已完成施工图设计文件审查(含施工图审查豁免的项目):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3.施工单位已经确定: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4.非必须招标的项目。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(二)特殊工程“四证联发”受理条件。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1.已完成建设工程设计方案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审查（含承诺制的项目）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、消</w:t>
      </w:r>
      <w:r>
        <w:rPr>
          <w:rFonts w:hint="eastAsia" w:ascii="仿宋_GB2312" w:hAnsi="仿宋_GB2312" w:eastAsia="仿宋_GB2312" w:cs="仿宋_GB2312"/>
          <w:sz w:val="32"/>
          <w:szCs w:val="32"/>
        </w:rPr>
        <w:t>防设计及项目备案: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2.已完成施工图设计文件审查(含施工图审查豁免、含消防设计审查合格内容的项目):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3.施工单位已经确定;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4.非必须招标的项目。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四、办理途径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596" w:firstLineChars="200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全程在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滑县便民中心工改综合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窗口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递交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所需申请材料和图纸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申请、办理、咨询、发证，各事项同步开展审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五、办理流程</w:t>
      </w:r>
    </w:p>
    <w:p>
      <w:pPr>
        <w:rPr>
          <w:rFonts w:hint="eastAsia"/>
          <w:lang w:val="en-US" w:eastAsia="zh-CN"/>
        </w:rPr>
        <w:sectPr>
          <w:footerReference r:id="rId3" w:type="default"/>
          <w:pgSz w:w="12240" w:h="15840"/>
          <w:pgMar w:top="1701" w:right="1701" w:bottom="1701" w:left="1701" w:header="720" w:footer="720" w:gutter="0"/>
          <w:pgNumType w:fmt="numberInDash" w:start="2"/>
          <w:cols w:space="720" w:num="1"/>
        </w:sect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1430655</wp:posOffset>
                </wp:positionV>
                <wp:extent cx="2828290" cy="824865"/>
                <wp:effectExtent l="1905" t="6350" r="8255" b="2603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91255" y="6553835"/>
                          <a:ext cx="2828290" cy="8248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5.4pt;margin-top:112.65pt;height:64.95pt;width:222.7pt;z-index:251671552;mso-width-relative:page;mso-height-relative:page;" filled="f" stroked="t" coordsize="21600,21600" o:gfxdata="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CaJ5&#10;FNgAAAALAQAADwAAAAAAAAABACAAAAAiAAAAZHJzL2Rvd25yZXYueG1sUEsBAhQAFAAAAAgAh07i&#10;QHaDSB4iAgAABAQAAA4AAAAAAAAAAQAgAAAAJwEAAGRycy9lMm9Eb2MueG1sUEsFBgAAAAAGAAYA&#10;WQEAALs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129540</wp:posOffset>
                </wp:positionV>
                <wp:extent cx="1057275" cy="447675"/>
                <wp:effectExtent l="4445" t="4445" r="508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9980" y="5960745"/>
                          <a:ext cx="10572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接  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05pt;margin-top:10.2pt;height:35.25pt;width:83.25pt;z-index:251661312;v-text-anchor:middle;mso-width-relative:page;mso-height-relative:page;" fillcolor="#FFFFFF [3201]" filled="t" stroked="t" coordsize="21600,21600" o:gfxdata="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EG82MDZAAAACQEAAA8AAAAAAAAAAQAgAAAAIgAAAGRycy9kb3ducmV2LnhtbFBLAQIU&#10;ABQAAAAIAIdO4kDLN3XfZAIAAMUEAAAOAAAAAAAAAAEAIAAAACg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接  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858520</wp:posOffset>
                </wp:positionH>
                <wp:positionV relativeFrom="paragraph">
                  <wp:posOffset>1432560</wp:posOffset>
                </wp:positionV>
                <wp:extent cx="1123950" cy="824865"/>
                <wp:effectExtent l="0" t="5080" r="19050" b="825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424430" y="6554470"/>
                          <a:ext cx="1123950" cy="8248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7.6pt;margin-top:112.8pt;height:64.95pt;width:88.5pt;z-index:251668480;mso-width-relative:page;mso-height-relative:page;" filled="f" stroked="t" coordsize="21600,21600" o:gfxdata="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0VMLB9sAAAALAQAADwAAAAAAAAABACAAAAAiAAAAZHJzL2Rvd25yZXYueG1sUEsBAhQA&#10;FAAAAAgAh07iQP33Pp4oAgAADgQAAA4AAAAAAAAAAQAgAAAAKgEAAGRycy9lMm9Eb2MueG1sUEsF&#10;BgAAAAAGAAYAWQEAAMQ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957580</wp:posOffset>
                </wp:positionV>
                <wp:extent cx="1715770" cy="486410"/>
                <wp:effectExtent l="4445" t="5080" r="1333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39055" y="6172835"/>
                          <a:ext cx="1715770" cy="486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0"/>
                                <w:szCs w:val="30"/>
                                <w:lang w:val="en-US" w:eastAsia="zh-CN"/>
                              </w:rPr>
                              <w:t>出具一次性告知书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0.05pt;margin-top:75.4pt;height:38.3pt;width:135.1pt;z-index:251663360;v-text-anchor:middle;mso-width-relative:page;mso-height-relative:page;" fillcolor="#FFFFFF [3201]" filled="t" stroked="t" coordsize="21600,21600" o:gfxdata="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ol65m2gAAAAsBAAAPAAAAAAAAAAEAIAAAACIAAABkcnMvZG93bnJldi54bWxQ&#10;SwECFAAUAAAACACHTuJA0OKH42cCAADFBAAADgAAAAAAAAABACAAAAApAQAAZHJzL2Uyb0RvYy54&#10;bWxQSwUGAAAAAAYABgBZAQAAA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0"/>
                          <w:szCs w:val="30"/>
                          <w:lang w:val="en-US" w:eastAsia="zh-CN"/>
                        </w:rPr>
                        <w:t>出具一次性告知书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1169035</wp:posOffset>
                </wp:positionH>
                <wp:positionV relativeFrom="paragraph">
                  <wp:posOffset>940435</wp:posOffset>
                </wp:positionV>
                <wp:extent cx="1809115" cy="484505"/>
                <wp:effectExtent l="4445" t="4445" r="15240" b="63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24505" y="6068060"/>
                          <a:ext cx="1809115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both"/>
                              <w:textAlignment w:val="baseline"/>
                              <w:rPr>
                                <w:rFonts w:hint="default" w:ascii="仿宋" w:hAnsi="仿宋" w:eastAsia="仿宋" w:cs="仿宋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0"/>
                                <w:szCs w:val="30"/>
                                <w:lang w:val="en-US" w:eastAsia="zh-CN"/>
                              </w:rPr>
                              <w:t>是否符合受理条件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center"/>
                              <w:rPr>
                                <w:rFonts w:hint="default" w:ascii="仿宋" w:hAnsi="仿宋" w:eastAsia="仿宋" w:cs="仿宋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0"/>
                                <w:szCs w:val="30"/>
                                <w:lang w:val="en-US" w:eastAsia="zh-CN"/>
                              </w:rPr>
                              <w:t>是否符合受理条件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6800" tIns="136800" rIns="136800" bIns="1368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05pt;margin-top:74.05pt;height:38.15pt;width:142.45pt;z-index:251662336;v-text-anchor:middle;mso-width-relative:page;mso-height-relative:page;" fillcolor="#FFFFFF [3201]" filled="t" stroked="t" coordsize="21600,21600" o:gfxdata="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Kx3pu2gAAAAsBAAAPAAAAAAAAAAEAIAAAACIAAABkcnMvZG93bnJldi54bWxQSwECFAAUAAAA&#10;CACHTuJAKWn0W14CAADJBAAADgAAAAAAAAABACAAAAAp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 inset="3.8mm,3.8mm,3.8mm,3.8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both"/>
                        <w:textAlignment w:val="baseline"/>
                        <w:rPr>
                          <w:rFonts w:hint="default" w:ascii="仿宋" w:hAnsi="仿宋" w:eastAsia="仿宋" w:cs="仿宋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0"/>
                          <w:szCs w:val="30"/>
                          <w:lang w:val="en-US" w:eastAsia="zh-CN"/>
                        </w:rPr>
                        <w:t>是否符合受理条件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center"/>
                        <w:rPr>
                          <w:rFonts w:hint="default" w:ascii="仿宋" w:hAnsi="仿宋" w:eastAsia="仿宋" w:cs="仿宋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0"/>
                          <w:szCs w:val="30"/>
                          <w:lang w:val="en-US" w:eastAsia="zh-CN"/>
                        </w:rPr>
                        <w:t>是否符合受理条件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4150360</wp:posOffset>
                </wp:positionH>
                <wp:positionV relativeFrom="paragraph">
                  <wp:posOffset>2263775</wp:posOffset>
                </wp:positionV>
                <wp:extent cx="1475740" cy="503555"/>
                <wp:effectExtent l="4445" t="4445" r="5715" b="635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48630" y="7573010"/>
                          <a:ext cx="1475740" cy="503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办理施工许可证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6.8pt;margin-top:178.25pt;height:39.65pt;width:116.2pt;z-index:251666432;v-text-anchor:middle;mso-width-relative:page;mso-height-relative:page;" fillcolor="#FFFFFF [3201]" filled="t" stroked="t" coordsize="21600,21600" o:gfxdata="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vREkPaAAAACwEAAA8AAAAAAAAAAQAgAAAAIgAAAGRycy9kb3ducmV2LnhtbFBLAQIU&#10;ABQAAAAIAIdO4kDymqa/YwIAAMUEAAAOAAAAAAAAAAEAIAAAACk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办理施工许可证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2273935</wp:posOffset>
                </wp:positionH>
                <wp:positionV relativeFrom="paragraph">
                  <wp:posOffset>2263775</wp:posOffset>
                </wp:positionV>
                <wp:extent cx="1371600" cy="520700"/>
                <wp:effectExtent l="4445" t="4445" r="14605" b="825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67430" y="7506335"/>
                          <a:ext cx="137160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both"/>
                              <w:textAlignment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消防设计审查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9.05pt;margin-top:178.25pt;height:41pt;width:108pt;z-index:251665408;v-text-anchor:middle;mso-width-relative:page;mso-height-relative:page;" fillcolor="#FFFFFF [3201]" filled="t" stroked="t" coordsize="21600,21600" o:gfxdata="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OaXG99kAAAALAQAADwAAAAAAAAABACAAAAAiAAAAZHJzL2Rvd25yZXYueG1sUEsBAhQA&#10;FAAAAAgAh07iQKkMvw5jAgAAxQQAAA4AAAAAAAAAAQAgAAAAKA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both"/>
                        <w:textAlignment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消防设计审查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2273935</wp:posOffset>
                </wp:positionV>
                <wp:extent cx="1800225" cy="530225"/>
                <wp:effectExtent l="4445" t="4445" r="5080" b="177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10030" y="7449185"/>
                          <a:ext cx="1800225" cy="53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办理建设用地规划许可证、建设工程规划许可证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25pt;margin-top:179.05pt;height:41.75pt;width:141.75pt;z-index:251664384;v-text-anchor:middle;mso-width-relative:page;mso-height-relative:page;" fillcolor="#FFFFFF [3201]" filled="t" stroked="t" coordsize="21600,21600" o:gfxdata="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QuHv59kAAAAJAQAADwAAAAAAAAABACAAAAAiAAAAZHJzL2Rvd25yZXYueG1sUEsBAhQA&#10;FAAAAAgAh07iQA1YN51jAgAAxQQAAA4AAAAAAAAAAQAgAAAAKA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center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>办理建设用地规划许可证、建设工程规划许可证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1432560</wp:posOffset>
                </wp:positionV>
                <wp:extent cx="977265" cy="831215"/>
                <wp:effectExtent l="3810" t="5080" r="9525" b="190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8" idx="0"/>
                      </wps:cNvCnPr>
                      <wps:spPr>
                        <a:xfrm>
                          <a:off x="3653155" y="6572885"/>
                          <a:ext cx="977265" cy="8312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6.1pt;margin-top:112.8pt;height:65.45pt;width:76.95pt;z-index:251670528;mso-width-relative:page;mso-height-relative:page;" filled="f" stroked="t" coordsize="21600,21600" o:gfxdata="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ks/VL9gAAAALAQAADwAAAAAAAAABACAAAAAiAAAAZHJzL2Rvd25yZXYueG1s&#10;UEsBAhQAFAAAAAgAh07iQIstVx4xAgAAKgQAAA4AAAAAAAAAAQAgAAAAJwEAAGRycy9lMm9Eb2Mu&#10;eG1sUEsFBgAAAAAGAAYAWQEAAMo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2073910</wp:posOffset>
                </wp:positionH>
                <wp:positionV relativeFrom="paragraph">
                  <wp:posOffset>577215</wp:posOffset>
                </wp:positionV>
                <wp:extent cx="5080" cy="363220"/>
                <wp:effectExtent l="49530" t="0" r="59690" b="1778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  <a:endCxn id="5" idx="0"/>
                      </wps:cNvCnPr>
                      <wps:spPr>
                        <a:xfrm flipH="1">
                          <a:off x="3491230" y="5704840"/>
                          <a:ext cx="5080" cy="3632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3.3pt;margin-top:45.45pt;height:28.6pt;width:0.4pt;z-index:251667456;mso-width-relative:page;mso-height-relative:page;" filled="f" stroked="t" coordsize="21600,21600" o:gfxdata="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zj0783AAAAAoBAAAPAAAAAAAAAAEAIAAAACIA&#10;AABkcnMvZG93bnJldi54bWxQSwECFAAUAAAACACHTuJAALZJhj4CAABLBAAADgAAAAAAAAABACAA&#10;AAArAQAAZHJzL2Uyb0RvYy54bWxQSwUGAAAAAAYABgBZAQAA2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1183005</wp:posOffset>
                </wp:positionV>
                <wp:extent cx="690245" cy="4445"/>
                <wp:effectExtent l="0" t="46990" r="14605" b="6286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3"/>
                      </wps:cNvCnPr>
                      <wps:spPr>
                        <a:xfrm>
                          <a:off x="4509770" y="6353810"/>
                          <a:ext cx="690245" cy="44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5pt;margin-top:93.15pt;height:0.35pt;width:54.35pt;z-index:251669504;mso-width-relative:page;mso-height-relative:page;" filled="f" stroked="t" coordsize="21600,21600" o:gfxdata="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Gn2uNgAAAALAQAADwAAAAAAAAABACAAAAAiAAAAZHJzL2Rvd25yZXYueG1sUEsB&#10;AhQAFAAAAAgAh07iQNF9YAAuAgAAJwQAAA4AAAAAAAAAAQAgAAAAJwEAAGRycy9lMm9Eb2MueG1s&#10;UEsFBgAAAAAGAAYAWQEAAMc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六、加强事中事后监管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(一)取得施工许可证后，各方建设主体应严格依据相关法律法规、规范标准进行建设，确保工程质量符合规划设计要求，安全措施落实到位。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二)滑县自然资源部门、住建部门作为行业主管部门应对建设用地规划许可、建设工程规划许可、施工许可、消防审查开展事中事后监管，对检查过程中发现的违法线索应及时移交至综合执法部门，监管部门应在日常检查中对建设单位承诺内容是否属实进行核查，对核查中发现虚假承诺、不具备施工条件的项目，及时反馈至审批部门，并按规定要求撤销其施工许可证，同时限制建设单位采用“告知承诺制”等形式办理施工许可，实施信用惩戒，并依法依规追究相关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附件:1.“三证联发”“四证联发”办事指南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1120" w:firstLineChars="3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2.“三证联发”“四证联发”申请表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560" w:line="600" w:lineRule="exact"/>
        <w:ind w:firstLine="6080" w:firstLineChars="19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ind w:firstLine="138" w:firstLineChars="69"/>
        <w:jc w:val="left"/>
        <w:textAlignment w:val="auto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26035</wp:posOffset>
                </wp:positionV>
                <wp:extent cx="5795010" cy="571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05205" y="8161655"/>
                          <a:ext cx="5795010" cy="57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2pt;margin-top:2.05pt;height:0.45pt;width:456.3pt;z-index:251660288;mso-width-relative:page;mso-height-relative:page;" filled="f" stroked="t" coordsize="21600,21600" o:gfxdata="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7K9iP1wAAAAcBAAAPAAAAAAAAAAEAIAAAACIAAABkcnMvZG93bnJldi54bWxQSwECFAAU&#10;AAAACACHTuJAVh2bBvIBAADBAwAADgAAAAAAAAABACAAAAAmAQAAZHJzL2Uyb0RvYy54bWxQSwUG&#10;AAAAAAYABgBZAQAAig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434975</wp:posOffset>
                </wp:positionV>
                <wp:extent cx="5810250" cy="1587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67105" y="8628380"/>
                          <a:ext cx="5810250" cy="158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9pt;margin-top:34.25pt;height:1.25pt;width:457.5pt;z-index:251659264;mso-width-relative:page;mso-height-relative:page;" filled="f" stroked="t" coordsize="21600,21600" o:gfxdata="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K3OsdcAAAAJAQAADwAAAAAAAAABACAAAAAiAAAAZHJzL2Rvd25yZXYueG1s&#10;UEsBAhQAFAAAAAgAh07iQCFfeyD5AQAAywMAAA4AAAAAAAAAAQAgAAAAJgEAAGRycy9lMm9Eb2Mu&#10;eG1sUEsFBgAAAAAGAAYAWQEAAJE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pacing w:val="-20"/>
          <w:sz w:val="28"/>
          <w:szCs w:val="28"/>
          <w:u w:val="none"/>
          <w:lang w:val="en-US" w:eastAsia="zh-CN"/>
        </w:rPr>
        <w:t>滑县全面开展工程建设项目审批制度改革工作领导小组办公室  2023年5月8日印发</w:t>
      </w:r>
    </w:p>
    <w:sectPr>
      <w:footerReference r:id="rId4" w:type="default"/>
      <w:pgSz w:w="12240" w:h="15840"/>
      <w:pgMar w:top="1701" w:right="1701" w:bottom="1587" w:left="1701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YzNmOWEyMGMwYTk2NTA0YTIxNzllYTA5NDRmYzEifQ=="/>
  </w:docVars>
  <w:rsids>
    <w:rsidRoot w:val="00000000"/>
    <w:rsid w:val="006911F9"/>
    <w:rsid w:val="019E2175"/>
    <w:rsid w:val="01C41FE5"/>
    <w:rsid w:val="02441F1E"/>
    <w:rsid w:val="027A5940"/>
    <w:rsid w:val="0281282A"/>
    <w:rsid w:val="02C848FD"/>
    <w:rsid w:val="02E64925"/>
    <w:rsid w:val="03914CEF"/>
    <w:rsid w:val="03F82FC0"/>
    <w:rsid w:val="04787C5D"/>
    <w:rsid w:val="04D1736D"/>
    <w:rsid w:val="05FD47BA"/>
    <w:rsid w:val="06926219"/>
    <w:rsid w:val="07504B53"/>
    <w:rsid w:val="07593D76"/>
    <w:rsid w:val="079C6799"/>
    <w:rsid w:val="084A1910"/>
    <w:rsid w:val="09012917"/>
    <w:rsid w:val="092C7F6D"/>
    <w:rsid w:val="09AF4121"/>
    <w:rsid w:val="09DE67B4"/>
    <w:rsid w:val="0A36214C"/>
    <w:rsid w:val="0AA13D8E"/>
    <w:rsid w:val="0B114967"/>
    <w:rsid w:val="0B2F0809"/>
    <w:rsid w:val="0B3C19E4"/>
    <w:rsid w:val="0B642CE9"/>
    <w:rsid w:val="0B907F82"/>
    <w:rsid w:val="0B9A6BE6"/>
    <w:rsid w:val="0BB653A3"/>
    <w:rsid w:val="0BBF43C3"/>
    <w:rsid w:val="0BE0225A"/>
    <w:rsid w:val="0C241C6B"/>
    <w:rsid w:val="0CE75980"/>
    <w:rsid w:val="0CEE1657"/>
    <w:rsid w:val="0DA266EE"/>
    <w:rsid w:val="0E351A2A"/>
    <w:rsid w:val="0E3C1CFB"/>
    <w:rsid w:val="0E7C4872"/>
    <w:rsid w:val="0EAC0C2F"/>
    <w:rsid w:val="0FCF03C4"/>
    <w:rsid w:val="10047F8B"/>
    <w:rsid w:val="10A615C0"/>
    <w:rsid w:val="12DC3AAD"/>
    <w:rsid w:val="13DF3855"/>
    <w:rsid w:val="13E62E35"/>
    <w:rsid w:val="14FC0436"/>
    <w:rsid w:val="151C63E2"/>
    <w:rsid w:val="15763D45"/>
    <w:rsid w:val="161D68B6"/>
    <w:rsid w:val="168676C4"/>
    <w:rsid w:val="16AE5760"/>
    <w:rsid w:val="17231CAA"/>
    <w:rsid w:val="172C6CD7"/>
    <w:rsid w:val="17375756"/>
    <w:rsid w:val="175B6B7F"/>
    <w:rsid w:val="182B1AF4"/>
    <w:rsid w:val="186C7CCA"/>
    <w:rsid w:val="18954E2A"/>
    <w:rsid w:val="18CB25F9"/>
    <w:rsid w:val="19D21766"/>
    <w:rsid w:val="19EB786F"/>
    <w:rsid w:val="1A3F05E1"/>
    <w:rsid w:val="1A420699"/>
    <w:rsid w:val="1A584361"/>
    <w:rsid w:val="1A806D1D"/>
    <w:rsid w:val="1ADC6D40"/>
    <w:rsid w:val="1B2453AC"/>
    <w:rsid w:val="1B416BA3"/>
    <w:rsid w:val="1B621317"/>
    <w:rsid w:val="1B852F33"/>
    <w:rsid w:val="1BED2887"/>
    <w:rsid w:val="1C76287C"/>
    <w:rsid w:val="1C827473"/>
    <w:rsid w:val="1CDA2E0B"/>
    <w:rsid w:val="1D990F18"/>
    <w:rsid w:val="1E6257AE"/>
    <w:rsid w:val="1E7B6870"/>
    <w:rsid w:val="1F38206B"/>
    <w:rsid w:val="1F5E5F75"/>
    <w:rsid w:val="200A3A07"/>
    <w:rsid w:val="20230F6D"/>
    <w:rsid w:val="20A215B7"/>
    <w:rsid w:val="20EF2BFD"/>
    <w:rsid w:val="21100A44"/>
    <w:rsid w:val="21237C80"/>
    <w:rsid w:val="21B207FA"/>
    <w:rsid w:val="22B1460E"/>
    <w:rsid w:val="22EE7610"/>
    <w:rsid w:val="23111551"/>
    <w:rsid w:val="2318468D"/>
    <w:rsid w:val="260F621B"/>
    <w:rsid w:val="261C6242"/>
    <w:rsid w:val="26A526DC"/>
    <w:rsid w:val="26BB3CAD"/>
    <w:rsid w:val="27D112AE"/>
    <w:rsid w:val="28F07BA3"/>
    <w:rsid w:val="295757E3"/>
    <w:rsid w:val="29747F53"/>
    <w:rsid w:val="29B7308B"/>
    <w:rsid w:val="29D55086"/>
    <w:rsid w:val="2A8D4866"/>
    <w:rsid w:val="2AF74294"/>
    <w:rsid w:val="2B006133"/>
    <w:rsid w:val="2B0F6376"/>
    <w:rsid w:val="2B146082"/>
    <w:rsid w:val="2BD001FB"/>
    <w:rsid w:val="2BEE068A"/>
    <w:rsid w:val="2BFD5900"/>
    <w:rsid w:val="2C0B2FE1"/>
    <w:rsid w:val="2C22032B"/>
    <w:rsid w:val="2C3A328B"/>
    <w:rsid w:val="2C5E3394"/>
    <w:rsid w:val="2C884632"/>
    <w:rsid w:val="2CA174A1"/>
    <w:rsid w:val="2CAB47C4"/>
    <w:rsid w:val="2D1A1DDB"/>
    <w:rsid w:val="2D3B5B48"/>
    <w:rsid w:val="2E7330BF"/>
    <w:rsid w:val="2E8E1CA7"/>
    <w:rsid w:val="2E9372BE"/>
    <w:rsid w:val="2EED4C20"/>
    <w:rsid w:val="2F8E49FD"/>
    <w:rsid w:val="30E05C35"/>
    <w:rsid w:val="31490108"/>
    <w:rsid w:val="32113653"/>
    <w:rsid w:val="32BF4784"/>
    <w:rsid w:val="332350B4"/>
    <w:rsid w:val="335824EC"/>
    <w:rsid w:val="343926B5"/>
    <w:rsid w:val="3442156A"/>
    <w:rsid w:val="34425A0E"/>
    <w:rsid w:val="349F032E"/>
    <w:rsid w:val="35D03AAA"/>
    <w:rsid w:val="3627310D"/>
    <w:rsid w:val="364E274E"/>
    <w:rsid w:val="36CC15BF"/>
    <w:rsid w:val="36E43ABA"/>
    <w:rsid w:val="377F4883"/>
    <w:rsid w:val="37F60FE9"/>
    <w:rsid w:val="382D2531"/>
    <w:rsid w:val="38EA50A6"/>
    <w:rsid w:val="39461AFC"/>
    <w:rsid w:val="396C52DB"/>
    <w:rsid w:val="398E21B3"/>
    <w:rsid w:val="39A2119F"/>
    <w:rsid w:val="3A2B6F44"/>
    <w:rsid w:val="3A573895"/>
    <w:rsid w:val="3A5F5BA6"/>
    <w:rsid w:val="3AC25168"/>
    <w:rsid w:val="3AFD443D"/>
    <w:rsid w:val="3B2A3F7B"/>
    <w:rsid w:val="3B77143A"/>
    <w:rsid w:val="3BC9468F"/>
    <w:rsid w:val="3C776471"/>
    <w:rsid w:val="3CB92ADF"/>
    <w:rsid w:val="3D0A1283"/>
    <w:rsid w:val="3D2E0A77"/>
    <w:rsid w:val="3D5741A9"/>
    <w:rsid w:val="3DD27E02"/>
    <w:rsid w:val="3DE2791A"/>
    <w:rsid w:val="3DF5682B"/>
    <w:rsid w:val="3E201766"/>
    <w:rsid w:val="3E53165A"/>
    <w:rsid w:val="3ED71449"/>
    <w:rsid w:val="3EF3647F"/>
    <w:rsid w:val="3F1D7410"/>
    <w:rsid w:val="3F6C1B91"/>
    <w:rsid w:val="3F746C97"/>
    <w:rsid w:val="3F787B1F"/>
    <w:rsid w:val="3F9D7482"/>
    <w:rsid w:val="3FA255B3"/>
    <w:rsid w:val="402B37FA"/>
    <w:rsid w:val="406311E6"/>
    <w:rsid w:val="40A816FB"/>
    <w:rsid w:val="40DE7473"/>
    <w:rsid w:val="41523008"/>
    <w:rsid w:val="41760AA5"/>
    <w:rsid w:val="42240D1F"/>
    <w:rsid w:val="42343AD8"/>
    <w:rsid w:val="42F425C9"/>
    <w:rsid w:val="439A5E63"/>
    <w:rsid w:val="43A320B0"/>
    <w:rsid w:val="43F47306"/>
    <w:rsid w:val="440305EA"/>
    <w:rsid w:val="44576EA8"/>
    <w:rsid w:val="447C0A7E"/>
    <w:rsid w:val="44FE772F"/>
    <w:rsid w:val="454C665E"/>
    <w:rsid w:val="45B7168C"/>
    <w:rsid w:val="45F8417E"/>
    <w:rsid w:val="46205483"/>
    <w:rsid w:val="465B37FE"/>
    <w:rsid w:val="4681328B"/>
    <w:rsid w:val="4703659C"/>
    <w:rsid w:val="47320140"/>
    <w:rsid w:val="478B4B7E"/>
    <w:rsid w:val="47A125F4"/>
    <w:rsid w:val="48A203D1"/>
    <w:rsid w:val="48EA577E"/>
    <w:rsid w:val="49B200EF"/>
    <w:rsid w:val="49CB0763"/>
    <w:rsid w:val="4A7364C9"/>
    <w:rsid w:val="4A895CED"/>
    <w:rsid w:val="4A8D1D6E"/>
    <w:rsid w:val="4B5A07E8"/>
    <w:rsid w:val="4B5E0F27"/>
    <w:rsid w:val="4BAB5390"/>
    <w:rsid w:val="4BDF36EB"/>
    <w:rsid w:val="4BE34F89"/>
    <w:rsid w:val="4C0F3FD0"/>
    <w:rsid w:val="4C8F3363"/>
    <w:rsid w:val="4CF34883"/>
    <w:rsid w:val="4D4463B2"/>
    <w:rsid w:val="4D5A3970"/>
    <w:rsid w:val="4E903BAA"/>
    <w:rsid w:val="50041972"/>
    <w:rsid w:val="500E459E"/>
    <w:rsid w:val="5257222D"/>
    <w:rsid w:val="52C35B14"/>
    <w:rsid w:val="532C36B9"/>
    <w:rsid w:val="53EE0ED5"/>
    <w:rsid w:val="53F66F72"/>
    <w:rsid w:val="54AA187D"/>
    <w:rsid w:val="54FF1314"/>
    <w:rsid w:val="5534205D"/>
    <w:rsid w:val="556233C2"/>
    <w:rsid w:val="56B705CA"/>
    <w:rsid w:val="576158FB"/>
    <w:rsid w:val="57AD28EF"/>
    <w:rsid w:val="57CA34A1"/>
    <w:rsid w:val="57CE172B"/>
    <w:rsid w:val="582C1130"/>
    <w:rsid w:val="583354EA"/>
    <w:rsid w:val="5838665C"/>
    <w:rsid w:val="585D7A55"/>
    <w:rsid w:val="58654BB5"/>
    <w:rsid w:val="58AD704A"/>
    <w:rsid w:val="58C46142"/>
    <w:rsid w:val="592B61C1"/>
    <w:rsid w:val="59745DBA"/>
    <w:rsid w:val="59FB2037"/>
    <w:rsid w:val="5AFA5E4B"/>
    <w:rsid w:val="5B447F8B"/>
    <w:rsid w:val="5B6C2EC4"/>
    <w:rsid w:val="5BDF5D8A"/>
    <w:rsid w:val="5CC2508E"/>
    <w:rsid w:val="5CC44962"/>
    <w:rsid w:val="5CE9261B"/>
    <w:rsid w:val="5CF924C2"/>
    <w:rsid w:val="5D2C1E97"/>
    <w:rsid w:val="5D35076C"/>
    <w:rsid w:val="5D6B74D4"/>
    <w:rsid w:val="5DC6470A"/>
    <w:rsid w:val="5DDB2B6A"/>
    <w:rsid w:val="5F0C446A"/>
    <w:rsid w:val="5F4C0C3F"/>
    <w:rsid w:val="5F622211"/>
    <w:rsid w:val="600357A2"/>
    <w:rsid w:val="60306181"/>
    <w:rsid w:val="6051475F"/>
    <w:rsid w:val="62957FCE"/>
    <w:rsid w:val="647924D6"/>
    <w:rsid w:val="65362175"/>
    <w:rsid w:val="653D1756"/>
    <w:rsid w:val="654A0AB0"/>
    <w:rsid w:val="6593581A"/>
    <w:rsid w:val="660317B1"/>
    <w:rsid w:val="66263F98"/>
    <w:rsid w:val="67514620"/>
    <w:rsid w:val="676E209B"/>
    <w:rsid w:val="678970B5"/>
    <w:rsid w:val="67E265E5"/>
    <w:rsid w:val="685A617B"/>
    <w:rsid w:val="68AC46C8"/>
    <w:rsid w:val="68C03479"/>
    <w:rsid w:val="6A211646"/>
    <w:rsid w:val="6A247875"/>
    <w:rsid w:val="6A75729C"/>
    <w:rsid w:val="6A9811DC"/>
    <w:rsid w:val="6ADE12E5"/>
    <w:rsid w:val="6B7D717C"/>
    <w:rsid w:val="6C342D78"/>
    <w:rsid w:val="6C44786E"/>
    <w:rsid w:val="6C9205D9"/>
    <w:rsid w:val="6CE64CE9"/>
    <w:rsid w:val="6D1C60F5"/>
    <w:rsid w:val="6D394781"/>
    <w:rsid w:val="6D417909"/>
    <w:rsid w:val="6DDD7632"/>
    <w:rsid w:val="6E343CC7"/>
    <w:rsid w:val="6ED55B0D"/>
    <w:rsid w:val="6EDC5B3C"/>
    <w:rsid w:val="6F6B336C"/>
    <w:rsid w:val="6F881820"/>
    <w:rsid w:val="6FE70C3C"/>
    <w:rsid w:val="705B0CE2"/>
    <w:rsid w:val="708F6BDE"/>
    <w:rsid w:val="70CD0497"/>
    <w:rsid w:val="70F353BF"/>
    <w:rsid w:val="715045BF"/>
    <w:rsid w:val="71CD79BE"/>
    <w:rsid w:val="72086C48"/>
    <w:rsid w:val="72161365"/>
    <w:rsid w:val="724C0C21"/>
    <w:rsid w:val="733028FA"/>
    <w:rsid w:val="73977B4D"/>
    <w:rsid w:val="73B9469D"/>
    <w:rsid w:val="73F92CEC"/>
    <w:rsid w:val="74485A21"/>
    <w:rsid w:val="74561EEC"/>
    <w:rsid w:val="746740F9"/>
    <w:rsid w:val="7563229D"/>
    <w:rsid w:val="757F184F"/>
    <w:rsid w:val="759E3B4B"/>
    <w:rsid w:val="762D5E4E"/>
    <w:rsid w:val="76CC0B8C"/>
    <w:rsid w:val="77A2369A"/>
    <w:rsid w:val="78454752"/>
    <w:rsid w:val="79167E9C"/>
    <w:rsid w:val="7924080B"/>
    <w:rsid w:val="792C76C0"/>
    <w:rsid w:val="79314CD6"/>
    <w:rsid w:val="795C61F7"/>
    <w:rsid w:val="796D78C4"/>
    <w:rsid w:val="79C612CE"/>
    <w:rsid w:val="7A140277"/>
    <w:rsid w:val="7A1E16FE"/>
    <w:rsid w:val="7A4232ED"/>
    <w:rsid w:val="7A5549F4"/>
    <w:rsid w:val="7A5C0551"/>
    <w:rsid w:val="7AF67F85"/>
    <w:rsid w:val="7B5D6256"/>
    <w:rsid w:val="7B723B59"/>
    <w:rsid w:val="7BCE4A5E"/>
    <w:rsid w:val="7CA547B5"/>
    <w:rsid w:val="7CC34D58"/>
    <w:rsid w:val="7D20753B"/>
    <w:rsid w:val="7D287F90"/>
    <w:rsid w:val="7D575848"/>
    <w:rsid w:val="7D731D61"/>
    <w:rsid w:val="7DB9115B"/>
    <w:rsid w:val="7DC01796"/>
    <w:rsid w:val="7DDA0849"/>
    <w:rsid w:val="7E2D1F10"/>
    <w:rsid w:val="7E767F9C"/>
    <w:rsid w:val="7E941216"/>
    <w:rsid w:val="7F0864D9"/>
    <w:rsid w:val="7F196938"/>
    <w:rsid w:val="7F61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1256</Words>
  <Characters>1298</Characters>
  <Lines>0</Lines>
  <Paragraphs>0</Paragraphs>
  <TotalTime>26</TotalTime>
  <ScaleCrop>false</ScaleCrop>
  <LinksUpToDate>false</LinksUpToDate>
  <CharactersWithSpaces>1309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2021-09-22T01:41:00Z</dcterms:created>
  <dc:creator>Administrator</dc:creator>
  <cp:lastModifiedBy>Administrator</cp:lastModifiedBy>
  <cp:lastPrinted>2023-05-31T08:44:00Z</cp:lastPrinted>
  <dcterms:modified xsi:type="dcterms:W3CDTF">2023-06-07T03:50:48Z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C643CC065B7A4230AEC0A7FEAD2200F3</vt:lpwstr>
  </property>
</Properties>
</file>