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7"/>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关于河南通顺塑业有限公司年产300吨隔热条和300吨板、管、型材建设项目环境影响</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报告表</w:t>
      </w:r>
      <w:r>
        <w:rPr>
          <w:rFonts w:hint="default" w:ascii="Times New Roman" w:hAnsi="Times New Roman" w:eastAsia="方正小标宋简体" w:cs="Times New Roman"/>
          <w:color w:val="000000"/>
          <w:sz w:val="44"/>
          <w:szCs w:val="44"/>
          <w:highlight w:val="none"/>
        </w:rPr>
        <w:t>的批复</w:t>
      </w:r>
    </w:p>
    <w:bookmarkEnd w:id="0"/>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河南通顺塑业有限公司：</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你</w:t>
      </w:r>
      <w:r>
        <w:rPr>
          <w:rFonts w:hint="default" w:ascii="Times New Roman" w:hAnsi="Times New Roman" w:eastAsia="方正仿宋_GB2312" w:cs="Times New Roman"/>
          <w:color w:val="000000"/>
          <w:sz w:val="32"/>
          <w:szCs w:val="32"/>
          <w:lang w:val="en-US" w:eastAsia="zh-CN"/>
        </w:rPr>
        <w:t>公司（统一社会信用代码：91410526MA45EALC4R）上报的由河南万明环保咨询有限公司申迎宾（职业资格证书管理号：</w:t>
      </w:r>
      <w:r>
        <w:rPr>
          <w:rFonts w:hint="default" w:ascii="Times New Roman" w:hAnsi="Times New Roman" w:eastAsia="方正仿宋_GB2312" w:cs="Times New Roman"/>
          <w:sz w:val="32"/>
          <w:szCs w:val="32"/>
          <w:highlight w:val="none"/>
          <w:lang w:val="en-US" w:eastAsia="zh-CN"/>
        </w:rPr>
        <w:t>2015035410350000003512410230</w:t>
      </w:r>
      <w:r>
        <w:rPr>
          <w:rFonts w:hint="default" w:ascii="Times New Roman" w:hAnsi="Times New Roman" w:eastAsia="方正仿宋_GB2312" w:cs="Times New Roman"/>
          <w:color w:val="000000"/>
          <w:sz w:val="32"/>
          <w:szCs w:val="32"/>
          <w:lang w:val="en-US" w:eastAsia="zh-CN"/>
        </w:rPr>
        <w:t>）主持编制完成的</w:t>
      </w:r>
      <w:r>
        <w:rPr>
          <w:rFonts w:hint="default" w:ascii="Times New Roman" w:hAnsi="Times New Roman" w:eastAsia="方正仿宋_GB2312" w:cs="Times New Roman"/>
          <w:sz w:val="32"/>
          <w:szCs w:val="32"/>
        </w:rPr>
        <w:t>《河南通顺塑业有限公司年产300吨隔热条和300吨板、管、型材建设项目环境影响报告表（报批版）》</w:t>
      </w:r>
      <w:r>
        <w:rPr>
          <w:rFonts w:hint="default" w:ascii="Times New Roman" w:hAnsi="Times New Roman" w:eastAsia="方正仿宋_GB2312" w:cs="Times New Roman"/>
          <w:color w:val="000000"/>
          <w:sz w:val="32"/>
          <w:szCs w:val="32"/>
        </w:rPr>
        <w:t>（以下简称《报告表》）及相关材料</w:t>
      </w:r>
      <w:r>
        <w:rPr>
          <w:rFonts w:hint="default" w:ascii="Times New Roman" w:hAnsi="Times New Roman" w:eastAsia="方正仿宋_GB2312" w:cs="Times New Roman"/>
          <w:color w:val="000000"/>
          <w:sz w:val="32"/>
          <w:szCs w:val="32"/>
          <w:lang w:val="en-US" w:eastAsia="zh-CN"/>
        </w:rPr>
        <w:t>已</w:t>
      </w:r>
      <w:r>
        <w:rPr>
          <w:rFonts w:hint="default" w:ascii="Times New Roman" w:hAnsi="Times New Roman" w:eastAsia="方正仿宋_GB2312" w:cs="Times New Roman"/>
          <w:color w:val="000000"/>
          <w:sz w:val="32"/>
          <w:szCs w:val="32"/>
        </w:rPr>
        <w:t>收悉。</w:t>
      </w:r>
      <w:r>
        <w:rPr>
          <w:rFonts w:hint="default" w:ascii="Times New Roman" w:hAnsi="Times New Roman" w:eastAsia="方正仿宋_GB2312" w:cs="Times New Roman"/>
          <w:sz w:val="32"/>
          <w:szCs w:val="32"/>
        </w:rPr>
        <w:t>该项目位于河南省安阳市滑县上官镇崔阳城村东南约740米，总投资</w:t>
      </w:r>
      <w:r>
        <w:rPr>
          <w:rFonts w:hint="default" w:ascii="Times New Roman" w:hAnsi="Times New Roman" w:eastAsia="方正仿宋_GB2312" w:cs="Times New Roman"/>
          <w:sz w:val="32"/>
          <w:szCs w:val="32"/>
          <w:lang w:val="en-US" w:eastAsia="zh-CN"/>
        </w:rPr>
        <w:t>200</w:t>
      </w:r>
      <w:r>
        <w:rPr>
          <w:rFonts w:hint="default" w:ascii="Times New Roman" w:hAnsi="Times New Roman" w:eastAsia="方正仿宋_GB2312" w:cs="Times New Roman"/>
          <w:sz w:val="32"/>
          <w:szCs w:val="32"/>
        </w:rPr>
        <w:t>万元，</w:t>
      </w:r>
      <w:r>
        <w:rPr>
          <w:rFonts w:hint="default" w:ascii="Times New Roman" w:hAnsi="Times New Roman" w:eastAsia="方正仿宋_GB2312" w:cs="Times New Roman"/>
          <w:sz w:val="32"/>
          <w:szCs w:val="32"/>
          <w:highlight w:val="none"/>
        </w:rPr>
        <w:t>环保投资</w:t>
      </w:r>
      <w:r>
        <w:rPr>
          <w:rFonts w:hint="default" w:ascii="Times New Roman" w:hAnsi="Times New Roman" w:eastAsia="方正仿宋_GB2312" w:cs="Times New Roman"/>
          <w:sz w:val="32"/>
          <w:szCs w:val="32"/>
          <w:highlight w:val="none"/>
          <w:lang w:val="en-US" w:eastAsia="zh-CN"/>
        </w:rPr>
        <w:t>15.5</w:t>
      </w:r>
      <w:r>
        <w:rPr>
          <w:rFonts w:hint="default" w:ascii="Times New Roman" w:hAnsi="Times New Roman" w:eastAsia="方正仿宋_GB2312" w:cs="Times New Roman"/>
          <w:sz w:val="32"/>
          <w:szCs w:val="32"/>
          <w:highlight w:val="none"/>
        </w:rPr>
        <w:t>万元</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color w:val="000000"/>
          <w:sz w:val="32"/>
          <w:szCs w:val="32"/>
        </w:rPr>
        <w:t>该环评审批事项已</w:t>
      </w:r>
      <w:r>
        <w:rPr>
          <w:rFonts w:hint="default" w:ascii="Times New Roman" w:hAnsi="Times New Roman" w:eastAsia="方正仿宋_GB2312" w:cs="Times New Roman"/>
          <w:color w:val="000000"/>
          <w:sz w:val="32"/>
          <w:szCs w:val="32"/>
          <w:highlight w:val="none"/>
        </w:rPr>
        <w:t>在我</w:t>
      </w:r>
      <w:r>
        <w:rPr>
          <w:rFonts w:hint="default" w:ascii="Times New Roman" w:hAnsi="Times New Roman" w:eastAsia="方正仿宋_GB2312" w:cs="Times New Roman"/>
          <w:color w:val="000000"/>
          <w:sz w:val="32"/>
          <w:szCs w:val="32"/>
          <w:highlight w:val="none"/>
          <w:lang w:val="en-US" w:eastAsia="zh-CN"/>
        </w:rPr>
        <w:t>县政府</w:t>
      </w:r>
      <w:r>
        <w:rPr>
          <w:rFonts w:hint="default" w:ascii="Times New Roman" w:hAnsi="Times New Roman" w:eastAsia="方正仿宋_GB2312" w:cs="Times New Roman"/>
          <w:color w:val="000000"/>
          <w:sz w:val="32"/>
          <w:szCs w:val="32"/>
          <w:highlight w:val="none"/>
        </w:rPr>
        <w:t>网站公示期满。</w:t>
      </w:r>
      <w:r>
        <w:rPr>
          <w:rFonts w:hint="default" w:ascii="Times New Roman" w:hAnsi="Times New Roman" w:eastAsia="方正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方正仿宋_GB2312" w:cs="Times New Roman"/>
          <w:color w:val="000000"/>
          <w:sz w:val="32"/>
          <w:szCs w:val="32"/>
        </w:rPr>
        <w:t>，同意批准该《报告表》。你单位应按照《报告表》所列项目的性质、规模、地点、</w:t>
      </w:r>
      <w:r>
        <w:rPr>
          <w:rFonts w:hint="default" w:ascii="Times New Roman" w:hAnsi="Times New Roman" w:eastAsia="方正仿宋_GB2312" w:cs="Times New Roman"/>
          <w:color w:val="000000"/>
          <w:sz w:val="32"/>
          <w:szCs w:val="32"/>
          <w:lang w:val="en-US" w:eastAsia="zh-CN"/>
        </w:rPr>
        <w:t>采用的生产工艺</w:t>
      </w:r>
      <w:r>
        <w:rPr>
          <w:rFonts w:hint="default" w:ascii="Times New Roman" w:hAnsi="Times New Roman" w:eastAsia="方正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（二）依据《报告表》和本批复文件，对项目运营过程中产生的废</w:t>
      </w:r>
      <w:r>
        <w:rPr>
          <w:rFonts w:hint="default" w:ascii="Times New Roman" w:hAnsi="Times New Roman" w:eastAsia="方正仿宋_GB2312" w:cs="Times New Roman"/>
          <w:color w:val="000000"/>
          <w:sz w:val="32"/>
          <w:szCs w:val="32"/>
          <w:lang w:val="en-US" w:eastAsia="zh-CN"/>
        </w:rPr>
        <w:t>气</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废水、噪声</w:t>
      </w:r>
      <w:r>
        <w:rPr>
          <w:rFonts w:hint="default" w:ascii="Times New Roman" w:hAnsi="Times New Roman" w:eastAsia="方正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lang w:val="en-US" w:eastAsia="zh-CN"/>
        </w:rPr>
        <w:t>1. 废气：各生产线上料投料口三面封闭顶部安装集气罩，混料机密闭作业设置负压集气管道，粉碎、研磨及筛分各工序进行二次封闭，废气</w:t>
      </w:r>
      <w:r>
        <w:rPr>
          <w:rFonts w:hint="default" w:ascii="Times New Roman" w:hAnsi="Times New Roman" w:eastAsia="方正仿宋_GB2312" w:cs="Times New Roman"/>
          <w:sz w:val="32"/>
          <w:szCs w:val="32"/>
        </w:rPr>
        <w:t>收集</w:t>
      </w:r>
      <w:r>
        <w:rPr>
          <w:rFonts w:hint="default" w:ascii="Times New Roman" w:hAnsi="Times New Roman" w:eastAsia="方正仿宋_GB2312" w:cs="Times New Roman"/>
          <w:sz w:val="32"/>
          <w:szCs w:val="32"/>
          <w:lang w:val="en-US" w:eastAsia="zh-CN"/>
        </w:rPr>
        <w:t>后由覆膜滤料袋式除尘器</w:t>
      </w:r>
      <w:r>
        <w:rPr>
          <w:rFonts w:hint="default" w:ascii="Times New Roman" w:hAnsi="Times New Roman" w:eastAsia="方正仿宋_GB2312" w:cs="Times New Roman"/>
          <w:sz w:val="32"/>
          <w:szCs w:val="32"/>
        </w:rPr>
        <w:t>处理</w:t>
      </w:r>
      <w:r>
        <w:rPr>
          <w:rFonts w:hint="default" w:ascii="Times New Roman" w:hAnsi="Times New Roman" w:eastAsia="方正仿宋_GB2312" w:cs="Times New Roman"/>
          <w:sz w:val="32"/>
          <w:szCs w:val="32"/>
          <w:lang w:val="en-US" w:eastAsia="zh-CN"/>
        </w:rPr>
        <w:t>通过</w:t>
      </w:r>
      <w:r>
        <w:rPr>
          <w:rFonts w:hint="default" w:ascii="Times New Roman" w:hAnsi="Times New Roman" w:eastAsia="方正仿宋_GB2312" w:cs="Times New Roman"/>
          <w:sz w:val="32"/>
          <w:szCs w:val="32"/>
        </w:rPr>
        <w:t>15m高排气筒排放；</w:t>
      </w:r>
      <w:r>
        <w:rPr>
          <w:rFonts w:hint="default" w:ascii="Times New Roman" w:hAnsi="Times New Roman" w:eastAsia="方正仿宋_GB2312" w:cs="Times New Roman"/>
          <w:sz w:val="32"/>
          <w:szCs w:val="32"/>
          <w:lang w:val="en-US" w:eastAsia="zh-CN"/>
        </w:rPr>
        <w:t>挤出、造粒工序设备四周加装软帘，上方安装集气罩，</w:t>
      </w:r>
      <w:r>
        <w:rPr>
          <w:rFonts w:hint="default" w:ascii="Times New Roman" w:hAnsi="Times New Roman" w:eastAsia="方正仿宋_GB2312" w:cs="Times New Roman"/>
          <w:sz w:val="32"/>
          <w:szCs w:val="32"/>
        </w:rPr>
        <w:t>废气</w:t>
      </w:r>
      <w:r>
        <w:rPr>
          <w:rFonts w:hint="default" w:ascii="Times New Roman" w:hAnsi="Times New Roman" w:eastAsia="方正仿宋_GB2312" w:cs="Times New Roman"/>
          <w:sz w:val="32"/>
          <w:szCs w:val="32"/>
          <w:lang w:val="en-US" w:eastAsia="zh-CN"/>
        </w:rPr>
        <w:t>收集后由</w:t>
      </w:r>
      <w:r>
        <w:rPr>
          <w:rFonts w:hint="default" w:ascii="Times New Roman" w:hAnsi="Times New Roman" w:eastAsia="方正仿宋_GB2312" w:cs="Times New Roman"/>
          <w:sz w:val="32"/>
          <w:szCs w:val="32"/>
        </w:rPr>
        <w:t>“低温等离子+活性炭吸附”装置净化处理</w:t>
      </w:r>
      <w:r>
        <w:rPr>
          <w:rFonts w:hint="default" w:ascii="Times New Roman" w:hAnsi="Times New Roman" w:eastAsia="方正仿宋_GB2312" w:cs="Times New Roman"/>
          <w:sz w:val="32"/>
          <w:szCs w:val="32"/>
          <w:lang w:val="en-US" w:eastAsia="zh-CN"/>
        </w:rPr>
        <w:t>通过</w:t>
      </w:r>
      <w:r>
        <w:rPr>
          <w:rFonts w:hint="default" w:ascii="Times New Roman" w:hAnsi="Times New Roman" w:eastAsia="方正仿宋_GB2312" w:cs="Times New Roman"/>
          <w:sz w:val="32"/>
          <w:szCs w:val="32"/>
        </w:rPr>
        <w:t>15m高排气筒</w:t>
      </w:r>
      <w:r>
        <w:rPr>
          <w:rFonts w:hint="default" w:ascii="Times New Roman" w:hAnsi="Times New Roman" w:eastAsia="方正仿宋_GB2312" w:cs="Times New Roman"/>
          <w:sz w:val="32"/>
          <w:szCs w:val="32"/>
          <w:lang w:val="en-US" w:eastAsia="zh-CN"/>
        </w:rPr>
        <w:t>排放；注塑工序设备四周加装软帘，上方安装集气罩，</w:t>
      </w:r>
      <w:r>
        <w:rPr>
          <w:rFonts w:hint="default" w:ascii="Times New Roman" w:hAnsi="Times New Roman" w:eastAsia="方正仿宋_GB2312" w:cs="Times New Roman"/>
          <w:sz w:val="32"/>
          <w:szCs w:val="32"/>
        </w:rPr>
        <w:t>废气</w:t>
      </w:r>
      <w:r>
        <w:rPr>
          <w:rFonts w:hint="default" w:ascii="Times New Roman" w:hAnsi="Times New Roman" w:eastAsia="方正仿宋_GB2312" w:cs="Times New Roman"/>
          <w:sz w:val="32"/>
          <w:szCs w:val="32"/>
          <w:lang w:val="en-US" w:eastAsia="zh-CN"/>
        </w:rPr>
        <w:t>收集后</w:t>
      </w:r>
      <w:r>
        <w:rPr>
          <w:rFonts w:hint="default" w:ascii="Times New Roman" w:hAnsi="Times New Roman" w:eastAsia="方正仿宋_GB2312" w:cs="Times New Roman"/>
          <w:sz w:val="32"/>
          <w:szCs w:val="32"/>
          <w:highlight w:val="none"/>
          <w:lang w:val="en-US" w:eastAsia="zh-CN"/>
        </w:rPr>
        <w:t>由</w:t>
      </w:r>
      <w:r>
        <w:rPr>
          <w:rFonts w:hint="default" w:ascii="Times New Roman" w:hAnsi="Times New Roman" w:eastAsia="方正仿宋_GB2312" w:cs="Times New Roman"/>
          <w:sz w:val="32"/>
          <w:szCs w:val="32"/>
          <w:highlight w:val="none"/>
        </w:rPr>
        <w:t>“光氧催化+活性炭吸附装置</w:t>
      </w:r>
      <w:r>
        <w:rPr>
          <w:rFonts w:hint="default" w:ascii="Times New Roman" w:hAnsi="Times New Roman" w:eastAsia="方正仿宋_GB2312" w:cs="Times New Roman"/>
          <w:bCs/>
          <w:sz w:val="32"/>
          <w:szCs w:val="32"/>
          <w:lang w:eastAsia="zh-CN"/>
        </w:rPr>
        <w:t>”</w:t>
      </w:r>
      <w:r>
        <w:rPr>
          <w:rFonts w:hint="default" w:ascii="Times New Roman" w:hAnsi="Times New Roman" w:eastAsia="方正仿宋_GB2312" w:cs="Times New Roman"/>
          <w:sz w:val="32"/>
          <w:szCs w:val="32"/>
        </w:rPr>
        <w:t>处理通过15m高排气筒排放。</w:t>
      </w:r>
      <w:r>
        <w:rPr>
          <w:rFonts w:hint="default" w:ascii="Times New Roman" w:hAnsi="Times New Roman" w:eastAsia="方正仿宋_GB2312" w:cs="Times New Roman"/>
          <w:color w:val="000000"/>
          <w:sz w:val="32"/>
          <w:szCs w:val="32"/>
          <w:highlight w:val="none"/>
          <w:lang w:val="en-US" w:eastAsia="zh-CN"/>
        </w:rPr>
        <w:t>废气排放须满足</w:t>
      </w:r>
      <w:r>
        <w:rPr>
          <w:rFonts w:hint="default" w:ascii="Times New Roman" w:hAnsi="Times New Roman" w:eastAsia="方正仿宋_GB2312" w:cs="Times New Roman"/>
          <w:sz w:val="32"/>
          <w:szCs w:val="32"/>
          <w:highlight w:val="none"/>
          <w:lang w:val="en-US" w:eastAsia="zh-CN"/>
        </w:rPr>
        <w:t>《大气污染物综合排放标准》（GB16297-1996）表2二级标准要求、《合成树脂工业污染物排放标准》（GB31572-2015）</w:t>
      </w:r>
      <w:r>
        <w:rPr>
          <w:rFonts w:hint="eastAsia" w:ascii="Times New Roman" w:hAnsi="Times New Roman" w:eastAsia="方正仿宋_GB2312" w:cs="Times New Roman"/>
          <w:sz w:val="32"/>
          <w:szCs w:val="32"/>
          <w:highlight w:val="none"/>
          <w:lang w:val="en-US" w:eastAsia="zh-CN"/>
        </w:rPr>
        <w:t>限值要求</w:t>
      </w:r>
      <w:r>
        <w:rPr>
          <w:rFonts w:hint="default" w:ascii="Times New Roman" w:hAnsi="Times New Roman" w:eastAsia="方正仿宋_GB2312" w:cs="Times New Roman"/>
          <w:sz w:val="32"/>
          <w:szCs w:val="32"/>
          <w:highlight w:val="none"/>
          <w:lang w:val="en-US" w:eastAsia="zh-CN"/>
        </w:rPr>
        <w:t>、《河南省重污染天气通用行业应急减排措施制定技术指南（2021年修订版）》中塑料制品行业A级要求、《恶臭污染物排放标准》（GB14554-93）标准限值</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lang w:val="en-US" w:eastAsia="zh-CN"/>
        </w:rPr>
        <w:t>《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方正仿宋_GB2312" w:cs="Times New Roman"/>
          <w:bCs/>
          <w:color w:val="000000"/>
          <w:sz w:val="32"/>
          <w:szCs w:val="32"/>
          <w:lang w:val="en-US" w:eastAsia="zh-CN"/>
        </w:rPr>
      </w:pPr>
      <w:r>
        <w:rPr>
          <w:rFonts w:hint="default" w:ascii="Times New Roman" w:hAnsi="Times New Roman" w:eastAsia="方正仿宋_GB2312" w:cs="Times New Roman"/>
          <w:bCs/>
          <w:color w:val="000000"/>
          <w:sz w:val="32"/>
          <w:szCs w:val="32"/>
          <w:lang w:val="en-US" w:eastAsia="zh-CN"/>
        </w:rPr>
        <w:t>2. 废水：冷却废水循环使用，定期更换，用于厂区洒水降尘，不外排；生活废水依托现有化粪池（5m³）处理后由建设单位定期清掏用于肥田。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方正仿宋_GB2312" w:cs="Times New Roman"/>
          <w:bCs/>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 xml:space="preserve">3. </w:t>
      </w:r>
      <w:r>
        <w:rPr>
          <w:rFonts w:hint="default" w:ascii="Times New Roman" w:hAnsi="Times New Roman" w:eastAsia="方正仿宋_GB2312" w:cs="Times New Roman"/>
          <w:color w:val="000000"/>
          <w:sz w:val="32"/>
          <w:szCs w:val="32"/>
        </w:rPr>
        <w:t>噪声：经</w:t>
      </w:r>
      <w:r>
        <w:rPr>
          <w:rFonts w:hint="default" w:ascii="Times New Roman" w:hAnsi="Times New Roman" w:eastAsia="方正仿宋_GB2312" w:cs="Times New Roman"/>
          <w:bCs/>
          <w:color w:val="000000"/>
          <w:sz w:val="32"/>
          <w:szCs w:val="32"/>
        </w:rPr>
        <w:t>采取基础减振</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厂房隔声</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距离衰减等措施后，</w:t>
      </w:r>
      <w:r>
        <w:rPr>
          <w:rFonts w:hint="default" w:ascii="Times New Roman" w:hAnsi="Times New Roman" w:eastAsia="方正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 xml:space="preserve">4. </w:t>
      </w:r>
      <w:r>
        <w:rPr>
          <w:rFonts w:hint="default" w:ascii="Times New Roman" w:hAnsi="Times New Roman" w:eastAsia="方正仿宋_GB2312" w:cs="Times New Roman"/>
          <w:color w:val="000000"/>
          <w:sz w:val="32"/>
          <w:szCs w:val="32"/>
        </w:rPr>
        <w:t>固体废物：</w:t>
      </w:r>
      <w:r>
        <w:rPr>
          <w:rFonts w:hint="default" w:ascii="Times New Roman" w:hAnsi="Times New Roman" w:eastAsia="方正仿宋_GB2312" w:cs="Times New Roman"/>
          <w:color w:val="000000"/>
          <w:sz w:val="32"/>
          <w:szCs w:val="32"/>
          <w:lang w:eastAsia="zh-CN"/>
        </w:rPr>
        <w:t>废包</w:t>
      </w:r>
      <w:r>
        <w:rPr>
          <w:rFonts w:hint="default" w:ascii="Times New Roman" w:hAnsi="Times New Roman" w:eastAsia="方正仿宋_GB2312" w:cs="Times New Roman"/>
          <w:color w:val="000000"/>
          <w:sz w:val="32"/>
          <w:szCs w:val="32"/>
          <w:highlight w:val="none"/>
          <w:lang w:eastAsia="zh-CN"/>
        </w:rPr>
        <w:t>装袋经</w:t>
      </w:r>
      <w:r>
        <w:rPr>
          <w:rFonts w:hint="default" w:ascii="Times New Roman" w:hAnsi="Times New Roman" w:eastAsia="方正仿宋_GB2312" w:cs="Times New Roman"/>
          <w:color w:val="000000"/>
          <w:sz w:val="32"/>
          <w:szCs w:val="32"/>
          <w:highlight w:val="none"/>
          <w:lang w:val="en-US" w:eastAsia="zh-CN"/>
        </w:rPr>
        <w:t>10m</w:t>
      </w:r>
      <w:r>
        <w:rPr>
          <w:rFonts w:hint="default" w:ascii="Times New Roman" w:hAnsi="Times New Roman" w:eastAsia="方正仿宋_GB2312" w:cs="Times New Roman"/>
          <w:color w:val="000000"/>
          <w:sz w:val="32"/>
          <w:szCs w:val="32"/>
          <w:highlight w:val="none"/>
          <w:vertAlign w:val="superscript"/>
          <w:lang w:val="en-US" w:eastAsia="zh-CN"/>
        </w:rPr>
        <w:t>2</w:t>
      </w:r>
      <w:r>
        <w:rPr>
          <w:rFonts w:hint="default" w:ascii="Times New Roman" w:hAnsi="Times New Roman" w:eastAsia="方正仿宋_GB2312" w:cs="Times New Roman"/>
          <w:color w:val="000000"/>
          <w:sz w:val="32"/>
          <w:szCs w:val="32"/>
          <w:highlight w:val="none"/>
          <w:lang w:val="en-US" w:eastAsia="zh-CN"/>
        </w:rPr>
        <w:t>暂存后定期外售；边角料、不合格产品直接回用于生产；除尘灰经布袋收集后回用于生产；</w:t>
      </w:r>
      <w:r>
        <w:rPr>
          <w:rFonts w:hint="default" w:ascii="Times New Roman" w:hAnsi="Times New Roman" w:eastAsia="方正仿宋_GB2312" w:cs="Times New Roman"/>
          <w:color w:val="000000"/>
          <w:sz w:val="32"/>
          <w:szCs w:val="32"/>
        </w:rPr>
        <w:t>废活性炭</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highlight w:val="none"/>
          <w:lang w:val="en-US" w:eastAsia="zh-CN"/>
        </w:rPr>
        <w:t>废UV灯管</w:t>
      </w:r>
      <w:r>
        <w:rPr>
          <w:rFonts w:hint="default" w:ascii="Times New Roman" w:hAnsi="Times New Roman" w:eastAsia="方正仿宋_GB2312" w:cs="Times New Roman"/>
          <w:color w:val="000000"/>
          <w:sz w:val="32"/>
          <w:szCs w:val="32"/>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方正仿宋_GB2312" w:cs="Times New Roman"/>
          <w:color w:val="000000"/>
          <w:sz w:val="32"/>
          <w:szCs w:val="32"/>
          <w:lang w:val="en-US" w:eastAsia="zh-CN"/>
        </w:rPr>
        <w:t>要求</w:t>
      </w:r>
      <w:r>
        <w:rPr>
          <w:rFonts w:hint="default" w:ascii="Times New Roman" w:hAnsi="Times New Roman" w:eastAsia="方正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bCs/>
          <w:color w:val="000000"/>
          <w:sz w:val="32"/>
          <w:szCs w:val="32"/>
          <w:lang w:val="en-US" w:eastAsia="zh-CN"/>
        </w:rPr>
        <w:t>四</w:t>
      </w:r>
      <w:r>
        <w:rPr>
          <w:rFonts w:hint="default" w:ascii="Times New Roman" w:hAnsi="Times New Roman" w:eastAsia="方正仿宋_GB2312" w:cs="Times New Roman"/>
          <w:bCs/>
          <w:color w:val="000000"/>
          <w:sz w:val="32"/>
          <w:szCs w:val="32"/>
        </w:rPr>
        <w:t>）</w:t>
      </w:r>
      <w:r>
        <w:rPr>
          <w:rFonts w:hint="default" w:ascii="Times New Roman" w:hAnsi="Times New Roman" w:eastAsia="方正仿宋_GB2312" w:cs="Times New Roman"/>
          <w:color w:val="000000"/>
          <w:sz w:val="32"/>
          <w:szCs w:val="32"/>
        </w:rPr>
        <w:t>本项目建成后主要污染物排放总量控制指标为：颗粒物0.1728</w:t>
      </w:r>
      <w:r>
        <w:rPr>
          <w:rFonts w:hint="default" w:ascii="Times New Roman" w:hAnsi="Times New Roman" w:eastAsia="方正仿宋_GB2312" w:cs="Times New Roman"/>
          <w:color w:val="000000"/>
          <w:sz w:val="32"/>
          <w:szCs w:val="32"/>
          <w:lang w:val="en-US" w:eastAsia="zh-CN"/>
        </w:rPr>
        <w:t>吨</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年</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highlight w:val="none"/>
        </w:rPr>
        <w:t>VOCs0.3674</w:t>
      </w:r>
      <w:r>
        <w:rPr>
          <w:rFonts w:hint="default" w:ascii="Times New Roman" w:hAnsi="Times New Roman" w:eastAsia="方正仿宋_GB2312" w:cs="Times New Roman"/>
          <w:color w:val="000000"/>
          <w:sz w:val="32"/>
          <w:szCs w:val="32"/>
          <w:lang w:val="en-US" w:eastAsia="zh-CN"/>
        </w:rPr>
        <w:t>吨</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年</w:t>
      </w:r>
      <w:r>
        <w:rPr>
          <w:rFonts w:hint="default" w:ascii="Times New Roman" w:hAnsi="Times New Roman" w:eastAsia="方正仿宋_GB2312" w:cs="Times New Roman"/>
          <w:color w:val="000000"/>
          <w:sz w:val="32"/>
          <w:szCs w:val="32"/>
        </w:rPr>
        <w:t>。颗粒物从滑县王庄镇金豆环保节能建材厂减排削减量中倍量替代；VOCs从河南中照塑业有限公司减排量中倍量替代。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方正仿宋_GB2312" w:cs="Times New Roman"/>
          <w:color w:val="000000"/>
          <w:sz w:val="32"/>
          <w:szCs w:val="32"/>
          <w:lang w:val="en-US" w:eastAsia="zh-CN"/>
        </w:rPr>
        <w:t>手续</w:t>
      </w:r>
      <w:r>
        <w:rPr>
          <w:rFonts w:hint="default" w:ascii="Times New Roman" w:hAnsi="Times New Roman" w:eastAsia="方正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公告期限：自本公告发布之日起7日。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2024</w:t>
      </w:r>
      <w:r>
        <w:rPr>
          <w:rFonts w:hint="default" w:ascii="Times New Roman" w:hAnsi="Times New Roman" w:eastAsia="方正仿宋_GB2312" w:cs="Times New Roman"/>
          <w:color w:val="000000"/>
          <w:sz w:val="32"/>
          <w:szCs w:val="32"/>
        </w:rPr>
        <w:t>年</w:t>
      </w: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rPr>
        <w:t>月</w:t>
      </w:r>
      <w:r>
        <w:rPr>
          <w:rFonts w:hint="default" w:ascii="Times New Roman" w:hAnsi="Times New Roman" w:eastAsia="方正仿宋_GB2312" w:cs="Times New Roman"/>
          <w:color w:val="000000"/>
          <w:sz w:val="32"/>
          <w:szCs w:val="32"/>
          <w:highlight w:val="none"/>
          <w:lang w:val="en-US" w:eastAsia="zh-CN"/>
        </w:rPr>
        <w:t>2</w:t>
      </w:r>
      <w:r>
        <w:rPr>
          <w:rFonts w:hint="eastAsia" w:ascii="Times New Roman" w:hAnsi="Times New Roman" w:eastAsia="方正仿宋_GB2312" w:cs="Times New Roman"/>
          <w:color w:val="000000"/>
          <w:sz w:val="32"/>
          <w:szCs w:val="32"/>
          <w:highlight w:val="none"/>
          <w:lang w:val="en-US" w:eastAsia="zh-CN"/>
        </w:rPr>
        <w:t>9</w:t>
      </w:r>
      <w:r>
        <w:rPr>
          <w:rFonts w:hint="default" w:ascii="Times New Roman" w:hAnsi="Times New Roman" w:eastAsia="方正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sz w:val="32"/>
          <w:szCs w:val="32"/>
        </w:rPr>
        <w:t xml:space="preserve">主办：环境影响评价科             </w:t>
      </w:r>
      <w:r>
        <w:rPr>
          <w:rFonts w:hint="default" w:ascii="Times New Roman" w:hAnsi="Times New Roman" w:eastAsia="方正仿宋_GB2312" w:cs="Times New Roman"/>
          <w:color w:val="000000"/>
          <w:sz w:val="32"/>
          <w:szCs w:val="32"/>
          <w:lang w:val="en-US" w:eastAsia="zh-CN"/>
        </w:rPr>
        <w:t xml:space="preserve"> </w:t>
      </w:r>
      <w:r>
        <w:rPr>
          <w:rFonts w:hint="default" w:ascii="Times New Roman" w:hAnsi="Times New Roman" w:eastAsia="方正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方正仿宋_GB2312" w:cs="Times New Roman"/>
          <w:color w:val="000000"/>
          <w:w w:val="92"/>
          <w:sz w:val="32"/>
          <w:szCs w:val="32"/>
          <w:lang w:val="en-US" w:eastAsia="zh-CN"/>
        </w:rPr>
      </w:pPr>
      <w:r>
        <w:rPr>
          <w:rFonts w:hint="default" w:ascii="Times New Roman" w:hAnsi="Times New Roman" w:eastAsia="方正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方正仿宋_GB2312" w:cs="Times New Roman"/>
          <w:color w:val="000000"/>
          <w:w w:val="95"/>
          <w:sz w:val="32"/>
          <w:szCs w:val="32"/>
        </w:rPr>
        <w:t>抄送：</w:t>
      </w:r>
      <w:r>
        <w:rPr>
          <w:rFonts w:hint="default" w:ascii="Times New Roman" w:hAnsi="Times New Roman" w:eastAsia="方正仿宋_GB2312" w:cs="Times New Roman"/>
          <w:color w:val="000000"/>
          <w:w w:val="92"/>
          <w:sz w:val="32"/>
          <w:szCs w:val="32"/>
        </w:rPr>
        <w:t>滑县环境监察大队、</w:t>
      </w:r>
      <w:r>
        <w:rPr>
          <w:rFonts w:hint="default" w:ascii="Times New Roman" w:hAnsi="Times New Roman" w:eastAsia="方正仿宋_GB2312" w:cs="Times New Roman"/>
          <w:color w:val="000000"/>
          <w:w w:val="92"/>
          <w:sz w:val="32"/>
          <w:szCs w:val="32"/>
          <w:lang w:val="en-US" w:eastAsia="zh-CN"/>
        </w:rPr>
        <w:t>上官</w:t>
      </w:r>
      <w:r>
        <w:rPr>
          <w:rFonts w:hint="default" w:ascii="Times New Roman" w:hAnsi="Times New Roman" w:eastAsia="方正仿宋_GB2312" w:cs="Times New Roman"/>
          <w:color w:val="000000"/>
          <w:w w:val="92"/>
          <w:sz w:val="32"/>
          <w:szCs w:val="32"/>
        </w:rPr>
        <w:t>镇</w:t>
      </w:r>
      <w:r>
        <w:rPr>
          <w:rFonts w:hint="default" w:ascii="Times New Roman" w:hAnsi="Times New Roman" w:eastAsia="方正仿宋_GB2312" w:cs="Times New Roman"/>
          <w:color w:val="000000"/>
          <w:w w:val="92"/>
          <w:sz w:val="32"/>
          <w:szCs w:val="32"/>
          <w:highlight w:val="none"/>
          <w:lang w:val="en-US" w:eastAsia="zh-CN"/>
        </w:rPr>
        <w:t>环</w:t>
      </w:r>
      <w:r>
        <w:rPr>
          <w:rFonts w:hint="default" w:ascii="Times New Roman" w:hAnsi="Times New Roman" w:eastAsia="方正仿宋_GB2312" w:cs="Times New Roman"/>
          <w:color w:val="000000"/>
          <w:w w:val="92"/>
          <w:sz w:val="32"/>
          <w:szCs w:val="32"/>
        </w:rPr>
        <w:t>保所</w:t>
      </w:r>
      <w:r>
        <w:rPr>
          <w:rFonts w:hint="default" w:ascii="Times New Roman" w:hAnsi="Times New Roman" w:eastAsia="方正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sz w:val="32"/>
          <w:szCs w:val="32"/>
          <w:lang w:eastAsia="zh-CN"/>
        </w:rPr>
        <w:t>安阳市生态环境局滑县分局</w:t>
      </w:r>
      <w:r>
        <w:rPr>
          <w:rFonts w:hint="default" w:ascii="Times New Roman" w:hAnsi="Times New Roman" w:eastAsia="方正仿宋_GB2312" w:cs="Times New Roman"/>
          <w:color w:val="000000"/>
          <w:sz w:val="32"/>
          <w:szCs w:val="32"/>
          <w:lang w:val="en-US" w:eastAsia="zh-CN"/>
        </w:rPr>
        <w:t>办</w:t>
      </w:r>
      <w:r>
        <w:rPr>
          <w:rFonts w:hint="default" w:ascii="Times New Roman" w:hAnsi="Times New Roman" w:eastAsia="方正仿宋_GB2312" w:cs="Times New Roman"/>
          <w:color w:val="000000"/>
          <w:sz w:val="32"/>
          <w:szCs w:val="32"/>
        </w:rPr>
        <w:t xml:space="preserve">公室 </w:t>
      </w:r>
      <w:r>
        <w:rPr>
          <w:rFonts w:hint="default" w:ascii="Times New Roman" w:hAnsi="Times New Roman" w:eastAsia="方正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2312" w:cs="Times New Roman"/>
          <w:color w:val="000000"/>
          <w:sz w:val="32"/>
          <w:szCs w:val="32"/>
        </w:rPr>
        <w:t xml:space="preserve">  </w:t>
      </w:r>
      <w:r>
        <w:rPr>
          <w:rFonts w:hint="default" w:ascii="Times New Roman" w:hAnsi="Times New Roman" w:eastAsia="方正仿宋_GB2312" w:cs="Times New Roman"/>
          <w:color w:val="000000"/>
          <w:sz w:val="32"/>
          <w:szCs w:val="32"/>
          <w:lang w:val="en-US" w:eastAsia="zh-CN"/>
        </w:rPr>
        <w:t xml:space="preserve">  2024年2月2</w:t>
      </w:r>
      <w:r>
        <w:rPr>
          <w:rFonts w:hint="eastAsia" w:ascii="Times New Roman" w:hAnsi="Times New Roman" w:eastAsia="方正仿宋_GB2312" w:cs="Times New Roman"/>
          <w:color w:val="000000"/>
          <w:sz w:val="32"/>
          <w:szCs w:val="32"/>
          <w:lang w:val="en-US" w:eastAsia="zh-CN"/>
        </w:rPr>
        <w:t>9</w:t>
      </w:r>
      <w:r>
        <w:rPr>
          <w:rFonts w:hint="default" w:ascii="Times New Roman" w:hAnsi="Times New Roman" w:eastAsia="方正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69EB1E0-5DF5-470B-8286-9566CBB0EED3}"/>
  </w:font>
  <w:font w:name="方正小标宋简体">
    <w:panose1 w:val="02000000000000000000"/>
    <w:charset w:val="86"/>
    <w:family w:val="script"/>
    <w:pitch w:val="default"/>
    <w:sig w:usb0="00000001" w:usb1="08000000" w:usb2="00000000" w:usb3="00000000" w:csb0="00040000" w:csb1="00000000"/>
    <w:embedRegular r:id="rId2" w:fontKey="{A4ED0542-5C7F-4FB1-AE99-35D86237C3F2}"/>
  </w:font>
  <w:font w:name="方正仿宋_GB2312">
    <w:panose1 w:val="02000000000000000000"/>
    <w:charset w:val="86"/>
    <w:family w:val="auto"/>
    <w:pitch w:val="default"/>
    <w:sig w:usb0="A00002BF" w:usb1="184F6CFA" w:usb2="00000012" w:usb3="00000000" w:csb0="00040001" w:csb1="00000000"/>
    <w:embedRegular r:id="rId3" w:fontKey="{0B299A5D-9F75-4C86-88A1-BEA80A276D1B}"/>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- 3 -</w:t>
    </w:r>
    <w:r>
      <w:rPr>
        <w:rFonts w:ascii="宋体" w:hAnsi="宋体"/>
        <w:sz w:val="28"/>
        <w:szCs w:val="28"/>
      </w:rPr>
      <w:fldChar w:fldCharType="end"/>
    </w:r>
  </w:p>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DUwMTdlNTdiZTFlOTc5ZmQ3Mzk0Njc0NzgxMj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E24672"/>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EFF1ED1"/>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A15BEC"/>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DF3956"/>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autoRedefine/>
    <w:qFormat/>
    <w:uiPriority w:val="0"/>
    <w:pPr>
      <w:adjustRightInd w:val="0"/>
    </w:pPr>
    <w:rPr>
      <w:rFonts w:ascii="宋体" w:hAnsi="Courier New"/>
    </w:rPr>
  </w:style>
  <w:style w:type="paragraph" w:styleId="6">
    <w:name w:val="Normal Indent"/>
    <w:basedOn w:val="1"/>
    <w:autoRedefine/>
    <w:qFormat/>
    <w:uiPriority w:val="0"/>
    <w:pPr>
      <w:ind w:firstLine="420"/>
    </w:pPr>
    <w:rPr>
      <w:szCs w:val="20"/>
    </w:rPr>
  </w:style>
  <w:style w:type="paragraph" w:styleId="7">
    <w:name w:val="index 5"/>
    <w:basedOn w:val="1"/>
    <w:next w:val="1"/>
    <w:autoRedefine/>
    <w:semiHidden/>
    <w:qFormat/>
    <w:uiPriority w:val="0"/>
    <w:pPr>
      <w:ind w:left="1680"/>
    </w:pPr>
    <w:rPr>
      <w:rFonts w:eastAsia="Times New Roman"/>
      <w:sz w:val="32"/>
      <w:szCs w:val="24"/>
    </w:rPr>
  </w:style>
  <w:style w:type="paragraph" w:styleId="8">
    <w:name w:val="annotation text"/>
    <w:basedOn w:val="1"/>
    <w:autoRedefine/>
    <w:qFormat/>
    <w:uiPriority w:val="0"/>
    <w:pPr>
      <w:jc w:val="left"/>
    </w:pPr>
  </w:style>
  <w:style w:type="paragraph" w:styleId="9">
    <w:name w:val="Body Text"/>
    <w:basedOn w:val="1"/>
    <w:next w:val="1"/>
    <w:autoRedefine/>
    <w:qFormat/>
    <w:uiPriority w:val="0"/>
    <w:rPr>
      <w:b/>
      <w:bCs/>
      <w:sz w:val="24"/>
    </w:rPr>
  </w:style>
  <w:style w:type="paragraph" w:styleId="10">
    <w:name w:val="Body Text Indent"/>
    <w:basedOn w:val="1"/>
    <w:next w:val="1"/>
    <w:autoRedefine/>
    <w:qFormat/>
    <w:uiPriority w:val="0"/>
    <w:pPr>
      <w:spacing w:line="360" w:lineRule="auto"/>
      <w:ind w:firstLine="480"/>
    </w:pPr>
    <w:rPr>
      <w:sz w:val="24"/>
    </w:rPr>
  </w:style>
  <w:style w:type="paragraph" w:styleId="11">
    <w:name w:val="Block Text"/>
    <w:basedOn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autoRedefine/>
    <w:qFormat/>
    <w:uiPriority w:val="0"/>
    <w:pPr>
      <w:spacing w:after="120" w:line="240" w:lineRule="auto"/>
      <w:ind w:firstLine="420" w:firstLineChars="100"/>
    </w:pPr>
    <w:rPr>
      <w:sz w:val="21"/>
    </w:rPr>
  </w:style>
  <w:style w:type="paragraph" w:styleId="19">
    <w:name w:val="Body Text First Indent 2"/>
    <w:basedOn w:val="10"/>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spacing w:line="240" w:lineRule="auto"/>
      <w:ind w:firstLine="0" w:firstLineChars="0"/>
      <w:jc w:val="center"/>
    </w:pPr>
    <w:rPr>
      <w:sz w:val="21"/>
    </w:r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 Char"/>
    <w:basedOn w:val="1"/>
    <w:autoRedefine/>
    <w:qFormat/>
    <w:uiPriority w:val="0"/>
    <w:rPr>
      <w:rFonts w:ascii="Times New Roman" w:hAnsi="Times New Roman"/>
    </w:rPr>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5"/>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1</TotalTime>
  <ScaleCrop>false</ScaleCrop>
  <LinksUpToDate>false</LinksUpToDate>
  <CharactersWithSpaces>2568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2024-02-29T09:44:00Z</cp:lastPrinted>
  <dcterms:modified xsi:type="dcterms:W3CDTF">2024-03-01T01:42:21Z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81D855EB54A54ADF8E6453A2322E50EF_13</vt:lpwstr>
  </property>
</Properties>
</file>