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r>
        <w:rPr>
          <w:rFonts w:hint="eastAsia" w:ascii="微软雅黑" w:hAnsi="微软雅黑" w:eastAsia="微软雅黑" w:cs="微软雅黑"/>
          <w:b w:val="0"/>
          <w:bCs w:val="0"/>
          <w:i w:val="0"/>
          <w:iCs w:val="0"/>
          <w:caps w:val="0"/>
          <w:color w:val="333333"/>
          <w:spacing w:val="0"/>
          <w:sz w:val="39"/>
          <w:szCs w:val="39"/>
          <w:shd w:val="clear" w:fill="FFFFFF"/>
        </w:rPr>
        <w:t>国家药监局关于46批次不符合规定化妆品的通告（2023年第46号）</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tcMar>
              <w:top w:w="60" w:type="dxa"/>
            </w:tcMar>
            <w:vAlign w:val="center"/>
          </w:tcPr>
          <w:p>
            <w:pPr>
              <w:keepNext w:val="0"/>
              <w:keepLines w:val="0"/>
              <w:widowControl/>
              <w:suppressLineNumbers w:val="0"/>
              <w:spacing w:before="0" w:beforeAutospacing="0" w:after="0" w:afterAutospacing="0"/>
              <w:ind w:left="0" w:right="0"/>
              <w:jc w:val="left"/>
            </w:pP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在2023年国家化妆品抽样检验工作中，经云南省食品药品监督检验研究院等单位检验，产品标签标示为广州温达精细化工有限公司生产的温达美源染发膏（自然黑色）等46批次化妆品不符合规定（见附件）。其中，广州温达精细化工有限公司提出样品真实性异议申请；经广东省药品监督管理局审查，被抽检不符合规定产品确为广州温达精细化工有限公司生产。该企业提供虚假信息、隐瞒真实情况的行为属于《化妆品监督管理条例》规定的情节严重的情形，查实后将依法从重从严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根据《化妆品监督管理条例》《化妆品生产经营监督管理办法》《化妆品抽样检验管理办法》，国家药监局要求上海、湖北、广东、甘肃省（市）药品监督管理部门对上述46批次不符合规定化妆品涉及的注册人、备案人、受托生产企业、境内责任人依法立案调查，责令相关企业立即依法采取风险控制措施并开展自查整改。各省（区、市）药品监督管理部门责令相关化妆品经营者立即停止经营上述化妆品，依法调查其进货查验记录等情况，对违法产品进行追根溯源；发现违法行为的，依法严肃查处；涉嫌犯罪的，依法移送公安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特此通告。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t>　　附件：46批次不符合规定化妆品信息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color w:val="00000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color w:val="00000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right"/>
        <w:textAlignment w:val="auto"/>
        <w:rPr>
          <w:color w:val="000000"/>
          <w:sz w:val="24"/>
          <w:szCs w:val="24"/>
        </w:rPr>
      </w:pPr>
      <w:bookmarkStart w:id="0" w:name="_GoBack"/>
      <w:bookmarkEnd w:id="0"/>
      <w:r>
        <w:rPr>
          <w:rFonts w:hint="eastAsia" w:ascii="微软雅黑" w:hAnsi="微软雅黑" w:eastAsia="微软雅黑" w:cs="微软雅黑"/>
          <w:i w:val="0"/>
          <w:iCs w:val="0"/>
          <w:caps w:val="0"/>
          <w:color w:val="000000"/>
          <w:spacing w:val="0"/>
          <w:sz w:val="24"/>
          <w:szCs w:val="24"/>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微软雅黑" w:hAnsi="微软雅黑" w:eastAsia="微软雅黑" w:cs="微软雅黑"/>
          <w:i w:val="0"/>
          <w:iCs w:val="0"/>
          <w:caps w:val="0"/>
          <w:color w:val="000000"/>
          <w:spacing w:val="0"/>
          <w:sz w:val="24"/>
          <w:szCs w:val="24"/>
        </w:rPr>
        <w:sectPr>
          <w:pgSz w:w="11906" w:h="16838"/>
          <w:pgMar w:top="1440" w:right="1800" w:bottom="1440" w:left="1800" w:header="851" w:footer="992" w:gutter="0"/>
          <w:cols w:space="425" w:num="1"/>
          <w:docGrid w:type="lines" w:linePitch="312" w:charSpace="0"/>
        </w:sectPr>
      </w:pPr>
    </w:p>
    <w:p>
      <w:pPr>
        <w:rPr>
          <w:rFonts w:hint="eastAsia" w:ascii="黑体" w:hAnsi="黑体" w:eastAsia="黑体"/>
          <w:sz w:val="32"/>
          <w:szCs w:val="32"/>
        </w:rPr>
      </w:pPr>
      <w:r>
        <w:rPr>
          <w:rFonts w:ascii="黑体" w:hAnsi="黑体" w:eastAsia="黑体"/>
          <w:sz w:val="32"/>
          <w:szCs w:val="32"/>
        </w:rPr>
        <w:t>附件</w:t>
      </w:r>
    </w:p>
    <w:p>
      <w:pPr>
        <w:jc w:val="center"/>
        <w:rPr>
          <w:rFonts w:hint="eastAsia"/>
        </w:rPr>
      </w:pPr>
      <w:r>
        <w:rPr>
          <w:rFonts w:hint="eastAsia" w:ascii="方正小标宋简体" w:eastAsia="方正小标宋简体"/>
          <w:sz w:val="44"/>
          <w:szCs w:val="32"/>
        </w:rPr>
        <w:t>46批次不符合规定化妆品信息</w:t>
      </w:r>
    </w:p>
    <w:p/>
    <w:tbl>
      <w:tblPr>
        <w:tblStyle w:val="6"/>
        <w:tblW w:w="15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679"/>
        <w:gridCol w:w="975"/>
        <w:gridCol w:w="1155"/>
        <w:gridCol w:w="690"/>
        <w:gridCol w:w="1080"/>
        <w:gridCol w:w="855"/>
        <w:gridCol w:w="845"/>
        <w:gridCol w:w="625"/>
        <w:gridCol w:w="662"/>
        <w:gridCol w:w="1005"/>
        <w:gridCol w:w="815"/>
        <w:gridCol w:w="690"/>
        <w:gridCol w:w="690"/>
        <w:gridCol w:w="785"/>
        <w:gridCol w:w="1030"/>
        <w:gridCol w:w="835"/>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序号</w:t>
            </w:r>
          </w:p>
        </w:tc>
        <w:tc>
          <w:tcPr>
            <w:tcW w:w="680"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标示产品名称</w:t>
            </w:r>
          </w:p>
        </w:tc>
        <w:tc>
          <w:tcPr>
            <w:tcW w:w="975"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标示化妆品注册人/备案人、受托生产企业、境内责任人（经销商）等</w:t>
            </w:r>
          </w:p>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名称</w:t>
            </w:r>
          </w:p>
        </w:tc>
        <w:tc>
          <w:tcPr>
            <w:tcW w:w="1155"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标示化妆品注册人/备案人、受托生产企业、境内责任人（经销商）等地址</w:t>
            </w:r>
          </w:p>
        </w:tc>
        <w:tc>
          <w:tcPr>
            <w:tcW w:w="690"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被抽样单位名称</w:t>
            </w:r>
          </w:p>
        </w:tc>
        <w:tc>
          <w:tcPr>
            <w:tcW w:w="1080"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被抽样单位地址</w:t>
            </w:r>
          </w:p>
        </w:tc>
        <w:tc>
          <w:tcPr>
            <w:tcW w:w="855"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包装</w:t>
            </w:r>
          </w:p>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规格</w:t>
            </w:r>
          </w:p>
        </w:tc>
        <w:tc>
          <w:tcPr>
            <w:tcW w:w="845"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标示</w:t>
            </w:r>
          </w:p>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批号</w:t>
            </w:r>
          </w:p>
        </w:tc>
        <w:tc>
          <w:tcPr>
            <w:tcW w:w="625"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标示生产日期</w:t>
            </w:r>
          </w:p>
        </w:tc>
        <w:tc>
          <w:tcPr>
            <w:tcW w:w="660"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标示限期使用日期/保质期</w:t>
            </w:r>
          </w:p>
        </w:tc>
        <w:tc>
          <w:tcPr>
            <w:tcW w:w="1005"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标示化妆品注册人/备案人、受托生产企业、境内责任人（经销商）所在地/产品进口地区</w:t>
            </w:r>
          </w:p>
        </w:tc>
        <w:tc>
          <w:tcPr>
            <w:tcW w:w="815"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特殊化妆品注册证编号/普通化妆品备案编号</w:t>
            </w:r>
          </w:p>
        </w:tc>
        <w:tc>
          <w:tcPr>
            <w:tcW w:w="690"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标示生产许可证号</w:t>
            </w:r>
          </w:p>
        </w:tc>
        <w:tc>
          <w:tcPr>
            <w:tcW w:w="690"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检验机构名称</w:t>
            </w:r>
          </w:p>
        </w:tc>
        <w:tc>
          <w:tcPr>
            <w:tcW w:w="785"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不符合规定</w:t>
            </w:r>
          </w:p>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项目</w:t>
            </w:r>
          </w:p>
        </w:tc>
        <w:tc>
          <w:tcPr>
            <w:tcW w:w="1030"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检验结果</w:t>
            </w:r>
          </w:p>
        </w:tc>
        <w:tc>
          <w:tcPr>
            <w:tcW w:w="835"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规定</w:t>
            </w:r>
          </w:p>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要求</w:t>
            </w:r>
          </w:p>
        </w:tc>
        <w:tc>
          <w:tcPr>
            <w:tcW w:w="1228" w:type="dxa"/>
            <w:vAlign w:val="center"/>
          </w:tcPr>
          <w:p>
            <w:pPr>
              <w:widowControl/>
              <w:adjustRightInd w:val="0"/>
              <w:snapToGrid w:val="0"/>
              <w:spacing w:line="240" w:lineRule="atLeast"/>
              <w:jc w:val="center"/>
              <w:rPr>
                <w:rFonts w:hint="eastAsia" w:ascii="黑体" w:hAnsi="黑体" w:eastAsia="黑体" w:cs="黑体"/>
                <w:bCs/>
                <w:kern w:val="0"/>
                <w:sz w:val="18"/>
                <w:szCs w:val="18"/>
              </w:rPr>
            </w:pPr>
            <w:r>
              <w:rPr>
                <w:rFonts w:hint="eastAsia" w:ascii="黑体" w:hAnsi="黑体" w:eastAsia="黑体" w:cs="黑体"/>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3"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rFonts w:hint="eastAsia"/>
                <w:kern w:val="0"/>
                <w:sz w:val="18"/>
                <w:szCs w:val="18"/>
              </w:rPr>
              <w:t>1</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温达美源染发膏（自然黑色）</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广州温达精细化工有限公司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广州市白云区龙归镇高桥西路工业园</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云南博莱玛特百货有限公司弥勒分公司</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云南省红河哈尼族彝族自治州弥勒市弥阳镇人民路南段福地半岛一期一楼商铺2-8、2-9号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30ml×2</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2021/04/08</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2024/04/07</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国妆特字G20161162</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粤妆20170254</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云南省食品药品监督检验研究院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（1）该产品标签与注册资料载明的技术要求不一致。（2）检出标签未标示的染发剂：2，4-二氨基苯氧基乙醇盐酸盐</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广州温达精细化工有限公司提出样品真实性异议</w:t>
            </w:r>
            <w:r>
              <w:rPr>
                <w:rFonts w:hint="eastAsia"/>
                <w:kern w:val="0"/>
                <w:sz w:val="18"/>
                <w:szCs w:val="18"/>
              </w:rPr>
              <w:t>。</w:t>
            </w:r>
            <w:r>
              <w:rPr>
                <w:kern w:val="0"/>
                <w:sz w:val="18"/>
                <w:szCs w:val="18"/>
              </w:rPr>
              <w:t>经广东省药品监督管理局审查，该企业提供虚假信息</w:t>
            </w:r>
            <w:r>
              <w:rPr>
                <w:rFonts w:hint="eastAsia"/>
                <w:kern w:val="0"/>
                <w:sz w:val="18"/>
                <w:szCs w:val="18"/>
              </w:rPr>
              <w:t>、</w:t>
            </w:r>
            <w:r>
              <w:rPr>
                <w:kern w:val="0"/>
                <w:sz w:val="18"/>
                <w:szCs w:val="18"/>
              </w:rPr>
              <w:t>隐瞒真实情况，</w:t>
            </w:r>
            <w:r>
              <w:rPr>
                <w:rFonts w:hint="eastAsia"/>
                <w:kern w:val="0"/>
                <w:sz w:val="18"/>
                <w:szCs w:val="18"/>
              </w:rPr>
              <w:t>该批次不符合规定产品确为</w:t>
            </w:r>
            <w:r>
              <w:rPr>
                <w:kern w:val="0"/>
                <w:sz w:val="18"/>
                <w:szCs w:val="18"/>
              </w:rPr>
              <w:t>广州温达精细化工有限公司</w:t>
            </w:r>
            <w:r>
              <w:rPr>
                <w:rFonts w:hint="eastAsia"/>
                <w:kern w:val="0"/>
                <w:sz w:val="18"/>
                <w:szCs w:val="18"/>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rFonts w:hint="eastAsia"/>
                <w:kern w:val="0"/>
                <w:sz w:val="18"/>
                <w:szCs w:val="18"/>
              </w:rPr>
              <w:t>2</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麦吉丽净白祛斑晚霜</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委托方：麦吉丽生物科技有限公司，被委托方：湖北省吉美化妆品有限公司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委托方：武昌区武汉中央文化区K6K7地块二期第K7-1,K7-S1幢K7-1单元20层6号，被委托方：宜昌高新区兰台路19号</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步步高商业连锁股份有限公司衡阳分公司</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湖南衡阳市蒸湘区衡阳市高新开发区解放大道21号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50g</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1Z20W2C</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20241224</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湖北</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国妆特字G20191526</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鄂妆20160026</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湖南省药品检验检测研究院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检出产品标签及注册资料载明的技术要求未标示的美白祛斑剂：烟酰胺</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rFonts w:hint="eastAsia"/>
                <w:kern w:val="0"/>
                <w:sz w:val="18"/>
                <w:szCs w:val="18"/>
              </w:rPr>
              <w:t>3</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诗蒂兰雪凝臻白祛斑菁华霜</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注册人：广州诗蒂兰化妆品有限公司，生产企业：广州葆妍生物科技有限公司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注册人：广州市天河区珠江西路15号珠江城大厦1607房，生产企业：广州市番禺区南村镇金山工业园2号楼二楼、三楼</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快乐购有限责任公司，网店商铺名称：快乐购</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湖南省长沙市开福区洪山街道金鹰小区综合楼2楼</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55g</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SDLUD0039</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20241111</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国妆特字G20160767</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粤妆20160489</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初检机构：湖南省药品检验检测研究院，复检机构：上海市食品药品检验研究院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检出产品标签及注册资料载明的技术要求未标示的美白祛斑剂：烟酰胺、3-O-乙基抗坏血酸（复检结果）</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rFonts w:hint="eastAsia"/>
                <w:kern w:val="0"/>
                <w:sz w:val="18"/>
                <w:szCs w:val="18"/>
              </w:rPr>
              <w:t>4</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岷字号当归祛斑复颜霜</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甘肃卡芮兹生物科技有限公司(Gansu Kant&amp;Riese Biological TechnologyCo.,Ltd.)</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兰州市城关区金昌南路109号</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临洮县天使日化经营部，网店商铺名称：拼多多天使日化美妆</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甘肃省定西市临洮县洮阳镇灰盐市1号（粮食市口）</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50g</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BVK015</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20251117</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甘肃</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国妆特字G20190594</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甘妆20160006</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上海市食品药品检验研究院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（1）该产品标签与注册资料载明的技术要求不一致。（2）检出注册资料载明的技术要求未标示的美白祛斑剂：抗坏血酸葡糖苷</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rFonts w:hint="eastAsia"/>
                <w:kern w:val="0"/>
                <w:sz w:val="18"/>
                <w:szCs w:val="18"/>
              </w:rPr>
              <w:t>5</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丽一汀美白祛斑霜</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广州丹琪生物科技有限公司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 xml:space="preserve">广州市白云区夏花二路8号 </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广州月美生物科技有限公司，网店商铺名称：拼多多月美彩妆专营店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广东省广州市从化区江埔街红荔路25号首层</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30g</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HF3A0631</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保质期：3年，限期使用日期：20260105</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国妆特字G20152147</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粤妆20180246</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上海市食品药品检验研究院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检出产品标签及注册资料载明的技术要求未标示的美白祛斑剂：烟酰胺</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8"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rFonts w:hint="eastAsia"/>
                <w:kern w:val="0"/>
                <w:sz w:val="18"/>
                <w:szCs w:val="18"/>
              </w:rPr>
              <w:t>6</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美吾发快速护发染发霜7号</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中国总代理商：美吾发化妆品（上海）有限公司，制造厂：美吾华股份有限公司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中国总代理商：上海市徐汇区虹桥路777号902室，制造厂：台湾桃园县幼狮工业区狮二路10号</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宿迁金鹰国际购物中心有限公司</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江苏省宿迁市宿城区新青年路2号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40克+40克</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221031A092QF</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 xml:space="preserve">保质期：3年，限期使用日期：20251030 </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上海（中国台湾）</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国妆特进字J20120048</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初检机构：江苏省食品药品监督检验研究院，复检机构：上海市食品药品检验研究院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检出产品标签及注册资料载明的技术要求未标示的染发剂：间苯二酚（复检结果）</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rFonts w:hint="eastAsia"/>
                <w:kern w:val="0"/>
                <w:sz w:val="18"/>
                <w:szCs w:val="18"/>
              </w:rPr>
              <w:t>7</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三荣染发膏（蓝灰色）</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广州市三荣精细化工有限公司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广州市白云区江高镇江石路何布19号A2栋</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通州区金沙镇钱氏美容美发用具商行</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江苏省南通市通州市金沙街道华德天赐园1号楼A3营业房</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100ml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SR21031201</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2024/03/11</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国妆特字G20200412</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粤妆20161355</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江苏省食品药品监督检验研究院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检出产品标签及注册资料载明的技术要求未标示的染发剂：2,4-二氨基苯氧基乙醇盐酸盐</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6"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rFonts w:hint="eastAsia"/>
                <w:kern w:val="0"/>
                <w:sz w:val="18"/>
                <w:szCs w:val="18"/>
              </w:rPr>
              <w:t>8</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纤佰俪染发膏（自然黑）</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生产商：广东纤佰俪医药生物化妆品有限公司，监制：广州领格生物科技有限公司，技术指导：河源特肤康药业有限公司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生产商：河源市东源县徐洞工业开发区，监制：广州市白云区兴泰路44号、78号首层；42、46、60、62、80号第二层、三元里松柏北街77、81号首层、61、73号第二层、55号1-5层广州市三元里泰安日用化妆品市场A座二层212号</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兴化市杰出美容美发用品店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江苏省泰州市兴化市都市华庭51-52号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500ml×2</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20210626A01</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2024/06/25</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国妆特字G20191290</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粤妆20180222</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江苏省食品药品监督检验研究院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检出产品标签及注册资料载明的技术要求未标示的染发剂：苯基甲基吡唑啉酮</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restart"/>
            <w:vAlign w:val="center"/>
          </w:tcPr>
          <w:p>
            <w:pPr>
              <w:widowControl/>
              <w:adjustRightInd w:val="0"/>
              <w:snapToGrid w:val="0"/>
              <w:spacing w:line="240" w:lineRule="atLeast"/>
              <w:jc w:val="center"/>
              <w:rPr>
                <w:rFonts w:hint="eastAsia"/>
                <w:kern w:val="0"/>
                <w:sz w:val="18"/>
                <w:szCs w:val="18"/>
              </w:rPr>
            </w:pPr>
            <w:r>
              <w:rPr>
                <w:rFonts w:hint="eastAsia"/>
                <w:kern w:val="0"/>
                <w:sz w:val="18"/>
                <w:szCs w:val="18"/>
              </w:rPr>
              <w:t>9</w:t>
            </w:r>
          </w:p>
        </w:tc>
        <w:tc>
          <w:tcPr>
            <w:tcW w:w="680" w:type="dxa"/>
            <w:vMerge w:val="restart"/>
            <w:vAlign w:val="center"/>
          </w:tcPr>
          <w:p>
            <w:pPr>
              <w:widowControl/>
              <w:adjustRightInd w:val="0"/>
              <w:snapToGrid w:val="0"/>
              <w:spacing w:line="240" w:lineRule="atLeast"/>
              <w:jc w:val="center"/>
              <w:rPr>
                <w:kern w:val="0"/>
                <w:sz w:val="18"/>
                <w:szCs w:val="18"/>
              </w:rPr>
            </w:pPr>
            <w:r>
              <w:rPr>
                <w:kern w:val="0"/>
                <w:sz w:val="18"/>
                <w:szCs w:val="18"/>
              </w:rPr>
              <w:t>奥丽卡染发膏－自然黑</w:t>
            </w:r>
          </w:p>
        </w:tc>
        <w:tc>
          <w:tcPr>
            <w:tcW w:w="975" w:type="dxa"/>
            <w:vMerge w:val="restart"/>
            <w:vAlign w:val="center"/>
          </w:tcPr>
          <w:p>
            <w:pPr>
              <w:widowControl/>
              <w:adjustRightInd w:val="0"/>
              <w:snapToGrid w:val="0"/>
              <w:spacing w:line="240" w:lineRule="atLeast"/>
              <w:jc w:val="center"/>
              <w:rPr>
                <w:kern w:val="0"/>
                <w:sz w:val="18"/>
                <w:szCs w:val="18"/>
              </w:rPr>
            </w:pPr>
            <w:r>
              <w:rPr>
                <w:kern w:val="0"/>
                <w:sz w:val="18"/>
                <w:szCs w:val="18"/>
              </w:rPr>
              <w:t>生产方：广州市润民精细化工有限公司，总经销：广州市天之鸿化妆品有限公司</w:t>
            </w:r>
          </w:p>
        </w:tc>
        <w:tc>
          <w:tcPr>
            <w:tcW w:w="1155" w:type="dxa"/>
            <w:vMerge w:val="restart"/>
            <w:vAlign w:val="center"/>
          </w:tcPr>
          <w:p>
            <w:pPr>
              <w:widowControl/>
              <w:adjustRightInd w:val="0"/>
              <w:snapToGrid w:val="0"/>
              <w:spacing w:line="240" w:lineRule="atLeast"/>
              <w:jc w:val="center"/>
              <w:rPr>
                <w:kern w:val="0"/>
                <w:sz w:val="18"/>
                <w:szCs w:val="18"/>
              </w:rPr>
            </w:pPr>
            <w:r>
              <w:rPr>
                <w:kern w:val="0"/>
                <w:sz w:val="18"/>
                <w:szCs w:val="18"/>
              </w:rPr>
              <w:t>生产方：广州市白云区龙归镇夏良村南胜工业区永兴大道2号</w:t>
            </w:r>
          </w:p>
        </w:tc>
        <w:tc>
          <w:tcPr>
            <w:tcW w:w="690" w:type="dxa"/>
            <w:vMerge w:val="restart"/>
            <w:vAlign w:val="center"/>
          </w:tcPr>
          <w:p>
            <w:pPr>
              <w:widowControl/>
              <w:adjustRightInd w:val="0"/>
              <w:snapToGrid w:val="0"/>
              <w:spacing w:line="240" w:lineRule="atLeast"/>
              <w:jc w:val="center"/>
              <w:rPr>
                <w:kern w:val="0"/>
                <w:sz w:val="18"/>
                <w:szCs w:val="18"/>
              </w:rPr>
            </w:pPr>
            <w:r>
              <w:rPr>
                <w:kern w:val="0"/>
                <w:sz w:val="18"/>
                <w:szCs w:val="18"/>
              </w:rPr>
              <w:t>常熟市虞山镇骄子美容美发用品商店</w:t>
            </w:r>
          </w:p>
        </w:tc>
        <w:tc>
          <w:tcPr>
            <w:tcW w:w="1080" w:type="dxa"/>
            <w:vMerge w:val="restart"/>
            <w:vAlign w:val="center"/>
          </w:tcPr>
          <w:p>
            <w:pPr>
              <w:widowControl/>
              <w:adjustRightInd w:val="0"/>
              <w:snapToGrid w:val="0"/>
              <w:spacing w:line="240" w:lineRule="atLeast"/>
              <w:jc w:val="center"/>
              <w:rPr>
                <w:kern w:val="0"/>
                <w:sz w:val="18"/>
                <w:szCs w:val="18"/>
              </w:rPr>
            </w:pPr>
            <w:r>
              <w:rPr>
                <w:kern w:val="0"/>
                <w:sz w:val="18"/>
                <w:szCs w:val="18"/>
              </w:rPr>
              <w:t>江苏省苏州市常熟市红旗南路40号</w:t>
            </w:r>
          </w:p>
        </w:tc>
        <w:tc>
          <w:tcPr>
            <w:tcW w:w="855" w:type="dxa"/>
            <w:vMerge w:val="restart"/>
            <w:vAlign w:val="center"/>
          </w:tcPr>
          <w:p>
            <w:pPr>
              <w:widowControl/>
              <w:adjustRightInd w:val="0"/>
              <w:snapToGrid w:val="0"/>
              <w:spacing w:line="240" w:lineRule="atLeast"/>
              <w:jc w:val="center"/>
              <w:rPr>
                <w:kern w:val="0"/>
                <w:sz w:val="18"/>
                <w:szCs w:val="18"/>
              </w:rPr>
            </w:pPr>
            <w:r>
              <w:rPr>
                <w:kern w:val="0"/>
                <w:sz w:val="18"/>
                <w:szCs w:val="18"/>
              </w:rPr>
              <w:t>500ml×2</w:t>
            </w:r>
          </w:p>
        </w:tc>
        <w:tc>
          <w:tcPr>
            <w:tcW w:w="845" w:type="dxa"/>
            <w:vMerge w:val="restart"/>
            <w:vAlign w:val="center"/>
          </w:tcPr>
          <w:p>
            <w:pPr>
              <w:widowControl/>
              <w:adjustRightInd w:val="0"/>
              <w:snapToGrid w:val="0"/>
              <w:spacing w:line="240" w:lineRule="atLeast"/>
              <w:jc w:val="center"/>
              <w:rPr>
                <w:kern w:val="0"/>
                <w:sz w:val="18"/>
                <w:szCs w:val="18"/>
              </w:rPr>
            </w:pPr>
            <w:r>
              <w:rPr>
                <w:kern w:val="0"/>
                <w:sz w:val="18"/>
                <w:szCs w:val="18"/>
              </w:rPr>
              <w:t>20221102 0301</w:t>
            </w:r>
          </w:p>
        </w:tc>
        <w:tc>
          <w:tcPr>
            <w:tcW w:w="625" w:type="dxa"/>
            <w:vMerge w:val="restart"/>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Merge w:val="restart"/>
            <w:vAlign w:val="center"/>
          </w:tcPr>
          <w:p>
            <w:pPr>
              <w:widowControl/>
              <w:adjustRightInd w:val="0"/>
              <w:snapToGrid w:val="0"/>
              <w:spacing w:line="240" w:lineRule="atLeast"/>
              <w:jc w:val="center"/>
              <w:rPr>
                <w:kern w:val="0"/>
                <w:sz w:val="18"/>
                <w:szCs w:val="18"/>
              </w:rPr>
            </w:pPr>
            <w:r>
              <w:rPr>
                <w:kern w:val="0"/>
                <w:sz w:val="18"/>
                <w:szCs w:val="18"/>
              </w:rPr>
              <w:t xml:space="preserve">保质期：三年，限期使用日期：2025/11/01 </w:t>
            </w:r>
          </w:p>
        </w:tc>
        <w:tc>
          <w:tcPr>
            <w:tcW w:w="1005" w:type="dxa"/>
            <w:vMerge w:val="restart"/>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Merge w:val="restart"/>
            <w:vAlign w:val="center"/>
          </w:tcPr>
          <w:p>
            <w:pPr>
              <w:widowControl/>
              <w:adjustRightInd w:val="0"/>
              <w:snapToGrid w:val="0"/>
              <w:spacing w:line="240" w:lineRule="atLeast"/>
              <w:jc w:val="center"/>
              <w:rPr>
                <w:kern w:val="0"/>
                <w:sz w:val="18"/>
                <w:szCs w:val="18"/>
              </w:rPr>
            </w:pPr>
            <w:r>
              <w:rPr>
                <w:kern w:val="0"/>
                <w:sz w:val="18"/>
                <w:szCs w:val="18"/>
              </w:rPr>
              <w:t>国妆特字G20090109</w:t>
            </w:r>
          </w:p>
        </w:tc>
        <w:tc>
          <w:tcPr>
            <w:tcW w:w="690" w:type="dxa"/>
            <w:vMerge w:val="restart"/>
            <w:vAlign w:val="center"/>
          </w:tcPr>
          <w:p>
            <w:pPr>
              <w:widowControl/>
              <w:adjustRightInd w:val="0"/>
              <w:snapToGrid w:val="0"/>
              <w:spacing w:line="240" w:lineRule="atLeast"/>
              <w:jc w:val="center"/>
              <w:rPr>
                <w:kern w:val="0"/>
                <w:sz w:val="18"/>
                <w:szCs w:val="18"/>
              </w:rPr>
            </w:pPr>
            <w:r>
              <w:rPr>
                <w:kern w:val="0"/>
                <w:sz w:val="18"/>
                <w:szCs w:val="18"/>
              </w:rPr>
              <w:t>粤妆20161652</w:t>
            </w:r>
          </w:p>
        </w:tc>
        <w:tc>
          <w:tcPr>
            <w:tcW w:w="690" w:type="dxa"/>
            <w:vMerge w:val="restart"/>
            <w:vAlign w:val="center"/>
          </w:tcPr>
          <w:p>
            <w:pPr>
              <w:widowControl/>
              <w:adjustRightInd w:val="0"/>
              <w:snapToGrid w:val="0"/>
              <w:spacing w:line="240" w:lineRule="atLeast"/>
              <w:jc w:val="center"/>
              <w:rPr>
                <w:kern w:val="0"/>
                <w:sz w:val="18"/>
                <w:szCs w:val="18"/>
              </w:rPr>
            </w:pPr>
            <w:r>
              <w:rPr>
                <w:kern w:val="0"/>
                <w:sz w:val="18"/>
                <w:szCs w:val="18"/>
              </w:rPr>
              <w:t>江苏省食品药品监督检验研究院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苯基甲基吡唑啉酮</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0.72%</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≤0.25%</w:t>
            </w:r>
          </w:p>
        </w:tc>
        <w:tc>
          <w:tcPr>
            <w:tcW w:w="1228" w:type="dxa"/>
            <w:vMerge w:val="restart"/>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vAlign w:val="center"/>
          </w:tcPr>
          <w:p>
            <w:pPr>
              <w:widowControl/>
              <w:adjustRightInd w:val="0"/>
              <w:snapToGrid w:val="0"/>
              <w:spacing w:line="240" w:lineRule="atLeast"/>
              <w:jc w:val="left"/>
              <w:rPr>
                <w:kern w:val="0"/>
                <w:sz w:val="18"/>
                <w:szCs w:val="18"/>
              </w:rPr>
            </w:pPr>
          </w:p>
        </w:tc>
        <w:tc>
          <w:tcPr>
            <w:tcW w:w="680" w:type="dxa"/>
            <w:vMerge w:val="continue"/>
            <w:vAlign w:val="center"/>
          </w:tcPr>
          <w:p>
            <w:pPr>
              <w:widowControl/>
              <w:adjustRightInd w:val="0"/>
              <w:snapToGrid w:val="0"/>
              <w:spacing w:line="240" w:lineRule="atLeast"/>
              <w:jc w:val="left"/>
              <w:rPr>
                <w:kern w:val="0"/>
                <w:sz w:val="18"/>
                <w:szCs w:val="18"/>
              </w:rPr>
            </w:pPr>
          </w:p>
        </w:tc>
        <w:tc>
          <w:tcPr>
            <w:tcW w:w="975" w:type="dxa"/>
            <w:vMerge w:val="continue"/>
            <w:vAlign w:val="center"/>
          </w:tcPr>
          <w:p>
            <w:pPr>
              <w:widowControl/>
              <w:adjustRightInd w:val="0"/>
              <w:snapToGrid w:val="0"/>
              <w:spacing w:line="240" w:lineRule="atLeast"/>
              <w:jc w:val="left"/>
              <w:rPr>
                <w:kern w:val="0"/>
                <w:sz w:val="18"/>
                <w:szCs w:val="18"/>
              </w:rPr>
            </w:pPr>
          </w:p>
        </w:tc>
        <w:tc>
          <w:tcPr>
            <w:tcW w:w="115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1080" w:type="dxa"/>
            <w:vMerge w:val="continue"/>
            <w:vAlign w:val="center"/>
          </w:tcPr>
          <w:p>
            <w:pPr>
              <w:widowControl/>
              <w:adjustRightInd w:val="0"/>
              <w:snapToGrid w:val="0"/>
              <w:spacing w:line="240" w:lineRule="atLeast"/>
              <w:jc w:val="left"/>
              <w:rPr>
                <w:kern w:val="0"/>
                <w:sz w:val="18"/>
                <w:szCs w:val="18"/>
              </w:rPr>
            </w:pPr>
          </w:p>
        </w:tc>
        <w:tc>
          <w:tcPr>
            <w:tcW w:w="855" w:type="dxa"/>
            <w:vMerge w:val="continue"/>
            <w:vAlign w:val="center"/>
          </w:tcPr>
          <w:p>
            <w:pPr>
              <w:widowControl/>
              <w:adjustRightInd w:val="0"/>
              <w:snapToGrid w:val="0"/>
              <w:spacing w:line="240" w:lineRule="atLeast"/>
              <w:jc w:val="left"/>
              <w:rPr>
                <w:kern w:val="0"/>
                <w:sz w:val="18"/>
                <w:szCs w:val="18"/>
              </w:rPr>
            </w:pPr>
          </w:p>
        </w:tc>
        <w:tc>
          <w:tcPr>
            <w:tcW w:w="845" w:type="dxa"/>
            <w:vMerge w:val="continue"/>
            <w:vAlign w:val="center"/>
          </w:tcPr>
          <w:p>
            <w:pPr>
              <w:widowControl/>
              <w:adjustRightInd w:val="0"/>
              <w:snapToGrid w:val="0"/>
              <w:spacing w:line="240" w:lineRule="atLeast"/>
              <w:jc w:val="left"/>
              <w:rPr>
                <w:kern w:val="0"/>
                <w:sz w:val="18"/>
                <w:szCs w:val="18"/>
              </w:rPr>
            </w:pPr>
          </w:p>
        </w:tc>
        <w:tc>
          <w:tcPr>
            <w:tcW w:w="625" w:type="dxa"/>
            <w:vMerge w:val="continue"/>
            <w:vAlign w:val="center"/>
          </w:tcPr>
          <w:p>
            <w:pPr>
              <w:widowControl/>
              <w:adjustRightInd w:val="0"/>
              <w:snapToGrid w:val="0"/>
              <w:spacing w:line="240" w:lineRule="atLeast"/>
              <w:jc w:val="left"/>
              <w:rPr>
                <w:kern w:val="0"/>
                <w:sz w:val="18"/>
                <w:szCs w:val="18"/>
              </w:rPr>
            </w:pPr>
          </w:p>
        </w:tc>
        <w:tc>
          <w:tcPr>
            <w:tcW w:w="660" w:type="dxa"/>
            <w:vMerge w:val="continue"/>
            <w:vAlign w:val="center"/>
          </w:tcPr>
          <w:p>
            <w:pPr>
              <w:widowControl/>
              <w:adjustRightInd w:val="0"/>
              <w:snapToGrid w:val="0"/>
              <w:spacing w:line="240" w:lineRule="atLeast"/>
              <w:jc w:val="left"/>
              <w:rPr>
                <w:kern w:val="0"/>
                <w:sz w:val="18"/>
                <w:szCs w:val="18"/>
              </w:rPr>
            </w:pPr>
          </w:p>
        </w:tc>
        <w:tc>
          <w:tcPr>
            <w:tcW w:w="1005" w:type="dxa"/>
            <w:vMerge w:val="continue"/>
            <w:vAlign w:val="center"/>
          </w:tcPr>
          <w:p>
            <w:pPr>
              <w:widowControl/>
              <w:adjustRightInd w:val="0"/>
              <w:snapToGrid w:val="0"/>
              <w:spacing w:line="240" w:lineRule="atLeast"/>
              <w:jc w:val="left"/>
              <w:rPr>
                <w:kern w:val="0"/>
                <w:sz w:val="18"/>
                <w:szCs w:val="18"/>
              </w:rPr>
            </w:pPr>
          </w:p>
        </w:tc>
        <w:tc>
          <w:tcPr>
            <w:tcW w:w="81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（1）产品注册资料载明的技术要求无配方信息。（2）检出产品标签未标示的染发剂：苯基甲基吡唑啉酮</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Merge w:val="continue"/>
            <w:vAlign w:val="center"/>
          </w:tcPr>
          <w:p>
            <w:pPr>
              <w:widowControl/>
              <w:adjustRightInd w:val="0"/>
              <w:snapToGrid w:val="0"/>
              <w:spacing w:line="240" w:lineRule="atLeas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10</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梦佩丝染发膏（黑棕色）</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鹤山市邦丽精细化工有限公司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鹤山市龙口镇龙胜道19号之一</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邛崃市文君街道欣源美容美发用品经营部</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四川省成都市邛崃市临邛镇兴贤街10号附10号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100ML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0210914022</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2024/09/15</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国妆特字G20203144</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粤妆20161759</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初检机构：四川省药品检验研究院（四川省医疗器械检测中心），复检机构：重庆市食品药品检验检测研究院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检出产品标签及注册资料载明的技术要求未标示的染发剂：2,4-二氨基苯氧基乙醇盐酸盐（复检结果）</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11</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浩鑫染发膏（亚麻闷青色）</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广州市浩鑫精细化工有限公司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广州市白云区太和镇夏良村七社大塘工业区自编6号</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内乡县阿平美发部</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河南省南阳市内乡县湍东镇罗岗村电业新村楼下</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100g</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22101810</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2025/10/17</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国妆特字G20192091</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粤妆20170181</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河南省药品医疗器械检验院（河南省疫苗批签中心）</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检出产品标签及注册资料载明的技术要求未标示的染发剂：2,6-二氨基吡啶</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2"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12</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聚生缘滋润染发膏（棕色）</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广州市聚生缘化妆品有限公司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广州市白云区人和镇东华工业区华盛南路88号</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公安县良品美发用品店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湖北省荆州市公安县斗湖堤镇新建街90号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120ml×2</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20210510B1-1</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保质期：三年，限期使用日期：20240509</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国妆特字G20200182</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粤妆20160595</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湖北省药品监督检验研究院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（1）该产品标签与注册资料载明的技术要求不一致。（2）检出产品标签未标示的染发剂：对氨基苯酚、间氨基苯酚、间苯二酚。（3）未检出产品标签标示的染发剂：4-氨基-2-羟基甲苯</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kern w:val="0"/>
                <w:sz w:val="18"/>
                <w:szCs w:val="18"/>
              </w:rPr>
              <w:t>1</w:t>
            </w:r>
            <w:r>
              <w:rPr>
                <w:rFonts w:hint="eastAsia"/>
                <w:kern w:val="0"/>
                <w:sz w:val="18"/>
                <w:szCs w:val="18"/>
              </w:rPr>
              <w:t>3</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钰彩染发膏-黑茶色</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广州市钰彩化妆品有限公司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广州市白云区钟落潭镇环村路10号</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广州市钰彩化妆品有限公司</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广东广州市白云区钟落潭镇环村路10号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100ml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2023.03.22</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2026.03.21</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国妆特字G20211924</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粤妆20170600</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广东省药品检验所</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 xml:space="preserve">成分比对 </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（1）该产品标签与注册资料载明的技术要求不一致。（2）未检出注册资料载明的技术要求标示的染发剂：2-甲基间苯二酚</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500" w:type="dxa"/>
            <w:vMerge w:val="restart"/>
            <w:vAlign w:val="center"/>
          </w:tcPr>
          <w:p>
            <w:pPr>
              <w:widowControl/>
              <w:adjustRightInd w:val="0"/>
              <w:snapToGrid w:val="0"/>
              <w:spacing w:line="240" w:lineRule="atLeast"/>
              <w:jc w:val="center"/>
              <w:rPr>
                <w:rFonts w:hint="eastAsia"/>
                <w:kern w:val="0"/>
                <w:sz w:val="18"/>
                <w:szCs w:val="18"/>
              </w:rPr>
            </w:pPr>
            <w:r>
              <w:rPr>
                <w:kern w:val="0"/>
                <w:sz w:val="18"/>
                <w:szCs w:val="18"/>
              </w:rPr>
              <w:t>1</w:t>
            </w:r>
            <w:r>
              <w:rPr>
                <w:rFonts w:hint="eastAsia"/>
                <w:kern w:val="0"/>
                <w:sz w:val="18"/>
                <w:szCs w:val="18"/>
              </w:rPr>
              <w:t>4</w:t>
            </w:r>
          </w:p>
        </w:tc>
        <w:tc>
          <w:tcPr>
            <w:tcW w:w="680" w:type="dxa"/>
            <w:vMerge w:val="restart"/>
            <w:vAlign w:val="center"/>
          </w:tcPr>
          <w:p>
            <w:pPr>
              <w:widowControl/>
              <w:adjustRightInd w:val="0"/>
              <w:snapToGrid w:val="0"/>
              <w:spacing w:line="240" w:lineRule="atLeast"/>
              <w:jc w:val="center"/>
              <w:rPr>
                <w:kern w:val="0"/>
                <w:sz w:val="18"/>
                <w:szCs w:val="18"/>
              </w:rPr>
            </w:pPr>
            <w:r>
              <w:rPr>
                <w:kern w:val="0"/>
                <w:sz w:val="18"/>
                <w:szCs w:val="18"/>
              </w:rPr>
              <w:t>怡美姿染发膏（黑色）</w:t>
            </w:r>
          </w:p>
        </w:tc>
        <w:tc>
          <w:tcPr>
            <w:tcW w:w="975" w:type="dxa"/>
            <w:vMerge w:val="restart"/>
            <w:vAlign w:val="center"/>
          </w:tcPr>
          <w:p>
            <w:pPr>
              <w:widowControl/>
              <w:adjustRightInd w:val="0"/>
              <w:snapToGrid w:val="0"/>
              <w:spacing w:line="240" w:lineRule="atLeast"/>
              <w:jc w:val="center"/>
              <w:rPr>
                <w:kern w:val="0"/>
                <w:sz w:val="18"/>
                <w:szCs w:val="18"/>
              </w:rPr>
            </w:pPr>
            <w:r>
              <w:rPr>
                <w:kern w:val="0"/>
                <w:sz w:val="18"/>
                <w:szCs w:val="18"/>
              </w:rPr>
              <w:t>制造商：广州市澳伦化妆品有限公司，出品：广州博俪美业</w:t>
            </w:r>
          </w:p>
        </w:tc>
        <w:tc>
          <w:tcPr>
            <w:tcW w:w="1155" w:type="dxa"/>
            <w:vMerge w:val="restart"/>
            <w:vAlign w:val="center"/>
          </w:tcPr>
          <w:p>
            <w:pPr>
              <w:widowControl/>
              <w:adjustRightInd w:val="0"/>
              <w:snapToGrid w:val="0"/>
              <w:spacing w:line="240" w:lineRule="atLeast"/>
              <w:jc w:val="center"/>
              <w:rPr>
                <w:kern w:val="0"/>
                <w:sz w:val="18"/>
                <w:szCs w:val="18"/>
              </w:rPr>
            </w:pPr>
            <w:r>
              <w:rPr>
                <w:kern w:val="0"/>
                <w:sz w:val="18"/>
                <w:szCs w:val="18"/>
              </w:rPr>
              <w:t>制造商：广州市白云区石井街龙湖第七社工业新区A3栋</w:t>
            </w:r>
          </w:p>
        </w:tc>
        <w:tc>
          <w:tcPr>
            <w:tcW w:w="690" w:type="dxa"/>
            <w:vMerge w:val="restart"/>
            <w:vAlign w:val="center"/>
          </w:tcPr>
          <w:p>
            <w:pPr>
              <w:widowControl/>
              <w:adjustRightInd w:val="0"/>
              <w:snapToGrid w:val="0"/>
              <w:spacing w:line="240" w:lineRule="atLeast"/>
              <w:jc w:val="center"/>
              <w:rPr>
                <w:kern w:val="0"/>
                <w:sz w:val="18"/>
                <w:szCs w:val="18"/>
              </w:rPr>
            </w:pPr>
            <w:r>
              <w:rPr>
                <w:kern w:val="0"/>
                <w:sz w:val="18"/>
                <w:szCs w:val="18"/>
              </w:rPr>
              <w:t>南宁市盈彩美发用品店</w:t>
            </w:r>
          </w:p>
        </w:tc>
        <w:tc>
          <w:tcPr>
            <w:tcW w:w="1080" w:type="dxa"/>
            <w:vMerge w:val="restart"/>
            <w:vAlign w:val="center"/>
          </w:tcPr>
          <w:p>
            <w:pPr>
              <w:widowControl/>
              <w:adjustRightInd w:val="0"/>
              <w:snapToGrid w:val="0"/>
              <w:spacing w:line="240" w:lineRule="atLeast"/>
              <w:jc w:val="center"/>
              <w:rPr>
                <w:kern w:val="0"/>
                <w:sz w:val="18"/>
                <w:szCs w:val="18"/>
              </w:rPr>
            </w:pPr>
            <w:r>
              <w:rPr>
                <w:kern w:val="0"/>
                <w:sz w:val="18"/>
                <w:szCs w:val="18"/>
              </w:rPr>
              <w:t>广西南宁市江南区五一中路68号凤凰城B区1排19号</w:t>
            </w:r>
          </w:p>
        </w:tc>
        <w:tc>
          <w:tcPr>
            <w:tcW w:w="855" w:type="dxa"/>
            <w:vMerge w:val="restart"/>
            <w:vAlign w:val="center"/>
          </w:tcPr>
          <w:p>
            <w:pPr>
              <w:widowControl/>
              <w:adjustRightInd w:val="0"/>
              <w:snapToGrid w:val="0"/>
              <w:spacing w:line="240" w:lineRule="atLeast"/>
              <w:jc w:val="center"/>
              <w:rPr>
                <w:kern w:val="0"/>
                <w:sz w:val="18"/>
                <w:szCs w:val="18"/>
              </w:rPr>
            </w:pPr>
            <w:r>
              <w:rPr>
                <w:kern w:val="0"/>
                <w:sz w:val="18"/>
                <w:szCs w:val="18"/>
              </w:rPr>
              <w:t>460ml</w:t>
            </w:r>
          </w:p>
        </w:tc>
        <w:tc>
          <w:tcPr>
            <w:tcW w:w="845" w:type="dxa"/>
            <w:vMerge w:val="restart"/>
            <w:vAlign w:val="center"/>
          </w:tcPr>
          <w:p>
            <w:pPr>
              <w:widowControl/>
              <w:adjustRightInd w:val="0"/>
              <w:snapToGrid w:val="0"/>
              <w:spacing w:line="240" w:lineRule="atLeast"/>
              <w:jc w:val="center"/>
              <w:rPr>
                <w:kern w:val="0"/>
                <w:sz w:val="18"/>
                <w:szCs w:val="18"/>
              </w:rPr>
            </w:pPr>
            <w:r>
              <w:rPr>
                <w:kern w:val="0"/>
                <w:sz w:val="18"/>
                <w:szCs w:val="18"/>
              </w:rPr>
              <w:t>D2621A27</w:t>
            </w:r>
          </w:p>
        </w:tc>
        <w:tc>
          <w:tcPr>
            <w:tcW w:w="625" w:type="dxa"/>
            <w:vMerge w:val="restart"/>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Merge w:val="restart"/>
            <w:vAlign w:val="center"/>
          </w:tcPr>
          <w:p>
            <w:pPr>
              <w:widowControl/>
              <w:adjustRightInd w:val="0"/>
              <w:snapToGrid w:val="0"/>
              <w:spacing w:line="240" w:lineRule="atLeast"/>
              <w:jc w:val="center"/>
              <w:rPr>
                <w:kern w:val="0"/>
                <w:sz w:val="18"/>
                <w:szCs w:val="18"/>
              </w:rPr>
            </w:pPr>
            <w:r>
              <w:rPr>
                <w:kern w:val="0"/>
                <w:sz w:val="18"/>
                <w:szCs w:val="18"/>
              </w:rPr>
              <w:t>20240426</w:t>
            </w:r>
          </w:p>
        </w:tc>
        <w:tc>
          <w:tcPr>
            <w:tcW w:w="1005" w:type="dxa"/>
            <w:vMerge w:val="restart"/>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Merge w:val="restart"/>
            <w:vAlign w:val="center"/>
          </w:tcPr>
          <w:p>
            <w:pPr>
              <w:widowControl/>
              <w:adjustRightInd w:val="0"/>
              <w:snapToGrid w:val="0"/>
              <w:spacing w:line="240" w:lineRule="atLeast"/>
              <w:jc w:val="center"/>
              <w:rPr>
                <w:kern w:val="0"/>
                <w:sz w:val="18"/>
                <w:szCs w:val="18"/>
              </w:rPr>
            </w:pPr>
            <w:r>
              <w:rPr>
                <w:kern w:val="0"/>
                <w:sz w:val="18"/>
                <w:szCs w:val="18"/>
              </w:rPr>
              <w:t>国妆特字G20121051</w:t>
            </w:r>
          </w:p>
        </w:tc>
        <w:tc>
          <w:tcPr>
            <w:tcW w:w="690" w:type="dxa"/>
            <w:vMerge w:val="restart"/>
            <w:vAlign w:val="center"/>
          </w:tcPr>
          <w:p>
            <w:pPr>
              <w:widowControl/>
              <w:adjustRightInd w:val="0"/>
              <w:snapToGrid w:val="0"/>
              <w:spacing w:line="240" w:lineRule="atLeast"/>
              <w:jc w:val="center"/>
              <w:rPr>
                <w:kern w:val="0"/>
                <w:sz w:val="18"/>
                <w:szCs w:val="18"/>
              </w:rPr>
            </w:pPr>
            <w:r>
              <w:rPr>
                <w:kern w:val="0"/>
                <w:sz w:val="18"/>
                <w:szCs w:val="18"/>
              </w:rPr>
              <w:t>粤妆20160792</w:t>
            </w:r>
          </w:p>
        </w:tc>
        <w:tc>
          <w:tcPr>
            <w:tcW w:w="690" w:type="dxa"/>
            <w:vMerge w:val="restart"/>
            <w:vAlign w:val="center"/>
          </w:tcPr>
          <w:p>
            <w:pPr>
              <w:widowControl/>
              <w:adjustRightInd w:val="0"/>
              <w:snapToGrid w:val="0"/>
              <w:spacing w:line="240" w:lineRule="atLeast"/>
              <w:jc w:val="center"/>
              <w:rPr>
                <w:kern w:val="0"/>
                <w:sz w:val="18"/>
                <w:szCs w:val="18"/>
              </w:rPr>
            </w:pPr>
            <w:r>
              <w:rPr>
                <w:kern w:val="0"/>
                <w:sz w:val="18"/>
                <w:szCs w:val="18"/>
              </w:rPr>
              <w:t>广西壮族自治区食品药品检验所</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苯基甲基吡唑啉酮</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0.31%</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≤0.25%</w:t>
            </w:r>
          </w:p>
        </w:tc>
        <w:tc>
          <w:tcPr>
            <w:tcW w:w="1228" w:type="dxa"/>
            <w:vMerge w:val="restart"/>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500" w:type="dxa"/>
            <w:vMerge w:val="continue"/>
            <w:vAlign w:val="center"/>
          </w:tcPr>
          <w:p>
            <w:pPr>
              <w:widowControl/>
              <w:adjustRightInd w:val="0"/>
              <w:snapToGrid w:val="0"/>
              <w:spacing w:line="240" w:lineRule="atLeast"/>
              <w:jc w:val="left"/>
              <w:rPr>
                <w:kern w:val="0"/>
                <w:sz w:val="18"/>
                <w:szCs w:val="18"/>
              </w:rPr>
            </w:pPr>
          </w:p>
        </w:tc>
        <w:tc>
          <w:tcPr>
            <w:tcW w:w="680" w:type="dxa"/>
            <w:vMerge w:val="continue"/>
            <w:vAlign w:val="center"/>
          </w:tcPr>
          <w:p>
            <w:pPr>
              <w:widowControl/>
              <w:adjustRightInd w:val="0"/>
              <w:snapToGrid w:val="0"/>
              <w:spacing w:line="240" w:lineRule="atLeast"/>
              <w:jc w:val="left"/>
              <w:rPr>
                <w:kern w:val="0"/>
                <w:sz w:val="18"/>
                <w:szCs w:val="18"/>
              </w:rPr>
            </w:pPr>
          </w:p>
        </w:tc>
        <w:tc>
          <w:tcPr>
            <w:tcW w:w="975" w:type="dxa"/>
            <w:vMerge w:val="continue"/>
            <w:vAlign w:val="center"/>
          </w:tcPr>
          <w:p>
            <w:pPr>
              <w:widowControl/>
              <w:adjustRightInd w:val="0"/>
              <w:snapToGrid w:val="0"/>
              <w:spacing w:line="240" w:lineRule="atLeast"/>
              <w:jc w:val="left"/>
              <w:rPr>
                <w:kern w:val="0"/>
                <w:sz w:val="18"/>
                <w:szCs w:val="18"/>
              </w:rPr>
            </w:pPr>
          </w:p>
        </w:tc>
        <w:tc>
          <w:tcPr>
            <w:tcW w:w="115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1080" w:type="dxa"/>
            <w:vMerge w:val="continue"/>
            <w:vAlign w:val="center"/>
          </w:tcPr>
          <w:p>
            <w:pPr>
              <w:widowControl/>
              <w:adjustRightInd w:val="0"/>
              <w:snapToGrid w:val="0"/>
              <w:spacing w:line="240" w:lineRule="atLeast"/>
              <w:jc w:val="left"/>
              <w:rPr>
                <w:kern w:val="0"/>
                <w:sz w:val="18"/>
                <w:szCs w:val="18"/>
              </w:rPr>
            </w:pPr>
          </w:p>
        </w:tc>
        <w:tc>
          <w:tcPr>
            <w:tcW w:w="855" w:type="dxa"/>
            <w:vMerge w:val="continue"/>
            <w:vAlign w:val="center"/>
          </w:tcPr>
          <w:p>
            <w:pPr>
              <w:widowControl/>
              <w:adjustRightInd w:val="0"/>
              <w:snapToGrid w:val="0"/>
              <w:spacing w:line="240" w:lineRule="atLeast"/>
              <w:jc w:val="left"/>
              <w:rPr>
                <w:kern w:val="0"/>
                <w:sz w:val="18"/>
                <w:szCs w:val="18"/>
              </w:rPr>
            </w:pPr>
          </w:p>
        </w:tc>
        <w:tc>
          <w:tcPr>
            <w:tcW w:w="845" w:type="dxa"/>
            <w:vMerge w:val="continue"/>
            <w:vAlign w:val="center"/>
          </w:tcPr>
          <w:p>
            <w:pPr>
              <w:widowControl/>
              <w:adjustRightInd w:val="0"/>
              <w:snapToGrid w:val="0"/>
              <w:spacing w:line="240" w:lineRule="atLeast"/>
              <w:jc w:val="left"/>
              <w:rPr>
                <w:kern w:val="0"/>
                <w:sz w:val="18"/>
                <w:szCs w:val="18"/>
              </w:rPr>
            </w:pPr>
          </w:p>
        </w:tc>
        <w:tc>
          <w:tcPr>
            <w:tcW w:w="625" w:type="dxa"/>
            <w:vMerge w:val="continue"/>
            <w:vAlign w:val="center"/>
          </w:tcPr>
          <w:p>
            <w:pPr>
              <w:widowControl/>
              <w:adjustRightInd w:val="0"/>
              <w:snapToGrid w:val="0"/>
              <w:spacing w:line="240" w:lineRule="atLeast"/>
              <w:jc w:val="left"/>
              <w:rPr>
                <w:kern w:val="0"/>
                <w:sz w:val="18"/>
                <w:szCs w:val="18"/>
              </w:rPr>
            </w:pPr>
          </w:p>
        </w:tc>
        <w:tc>
          <w:tcPr>
            <w:tcW w:w="660" w:type="dxa"/>
            <w:vMerge w:val="continue"/>
            <w:vAlign w:val="center"/>
          </w:tcPr>
          <w:p>
            <w:pPr>
              <w:widowControl/>
              <w:adjustRightInd w:val="0"/>
              <w:snapToGrid w:val="0"/>
              <w:spacing w:line="240" w:lineRule="atLeast"/>
              <w:jc w:val="left"/>
              <w:rPr>
                <w:kern w:val="0"/>
                <w:sz w:val="18"/>
                <w:szCs w:val="18"/>
              </w:rPr>
            </w:pPr>
          </w:p>
        </w:tc>
        <w:tc>
          <w:tcPr>
            <w:tcW w:w="1005" w:type="dxa"/>
            <w:vMerge w:val="continue"/>
            <w:vAlign w:val="center"/>
          </w:tcPr>
          <w:p>
            <w:pPr>
              <w:widowControl/>
              <w:adjustRightInd w:val="0"/>
              <w:snapToGrid w:val="0"/>
              <w:spacing w:line="240" w:lineRule="atLeast"/>
              <w:jc w:val="left"/>
              <w:rPr>
                <w:kern w:val="0"/>
                <w:sz w:val="18"/>
                <w:szCs w:val="18"/>
              </w:rPr>
            </w:pPr>
          </w:p>
        </w:tc>
        <w:tc>
          <w:tcPr>
            <w:tcW w:w="81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检出产品标签及注册资料载明的技术要求未标示的染发剂：间氨基苯酚、N,N-双（2-羟乙基）对苯二胺硫酸盐</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Merge w:val="continue"/>
            <w:vAlign w:val="center"/>
          </w:tcPr>
          <w:p>
            <w:pPr>
              <w:widowControl/>
              <w:adjustRightInd w:val="0"/>
              <w:snapToGrid w:val="0"/>
              <w:spacing w:line="240" w:lineRule="atLeas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6"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kern w:val="0"/>
                <w:sz w:val="18"/>
                <w:szCs w:val="18"/>
              </w:rPr>
              <w:t>1</w:t>
            </w:r>
            <w:r>
              <w:rPr>
                <w:rFonts w:hint="eastAsia"/>
                <w:kern w:val="0"/>
                <w:sz w:val="18"/>
                <w:szCs w:val="18"/>
              </w:rPr>
              <w:t>5</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米多兰蛋白乳</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备案人：广州芭菲生物科技有限公司，生产企业：广东芭米龙化妆品有限公司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 xml:space="preserve">备案人：广州市白云区均禾街罗岗村七星岗工业路1号德合国际A栋五楼510，生产企业：英德市英红镇广德园万洋众创城C区7#首层至三层 </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西宁市城北区后来美发店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青海省西宁市城北区海湖大道15号25号楼15-439商铺一层</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420ml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2022091701</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2025/09/16</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粤G妆网备字2022143902</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粤妆20220139</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青海省药品检验检测院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甲基氯异噻唑啉酮和甲基异噻唑啉酮与氯化镁及硝酸镁的混合物(甲基氯异噻唑啉酮:甲基异噻唑啉酮为3:1)</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0.0022%</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≤0.0015%</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kern w:val="0"/>
                <w:sz w:val="18"/>
                <w:szCs w:val="18"/>
              </w:rPr>
              <w:t>1</w:t>
            </w:r>
            <w:r>
              <w:rPr>
                <w:rFonts w:hint="eastAsia"/>
                <w:kern w:val="0"/>
                <w:sz w:val="18"/>
                <w:szCs w:val="18"/>
              </w:rPr>
              <w:t>6</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zfuiton芙宜堂纤翘睫毛滋养液</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广州总都国际生物科技有限公司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广州市白云区江高镇振华北路88号3栋101、201</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天津市南开区爱美的心日用品店，网店商铺名称：抖音穿戴甲红</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天津市南开区王顶堤金环里5号楼4门403</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5ml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2022.10.28</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2025.10.27</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粤G妆网备字2021659137</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粤妆20200077</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中国食品药品检定研究院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检出产品备案资料载明的技术要求未标示的组分：比马前列素</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w:t>
            </w:r>
            <w:r>
              <w:rPr>
                <w:rFonts w:hint="eastAsia"/>
                <w:kern w:val="0"/>
                <w:sz w:val="18"/>
                <w:szCs w:val="18"/>
              </w:rPr>
              <w:t>备案</w:t>
            </w:r>
            <w:r>
              <w:rPr>
                <w:kern w:val="0"/>
                <w:sz w:val="18"/>
                <w:szCs w:val="18"/>
              </w:rPr>
              <w:t>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kern w:val="0"/>
                <w:sz w:val="18"/>
                <w:szCs w:val="18"/>
              </w:rPr>
              <w:t>1</w:t>
            </w:r>
            <w:r>
              <w:rPr>
                <w:rFonts w:hint="eastAsia"/>
                <w:kern w:val="0"/>
                <w:sz w:val="18"/>
                <w:szCs w:val="18"/>
              </w:rPr>
              <w:t>7</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Dr.norman睫毛精华液</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广州市秀语化妆品有限公司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广州市白云区太和镇夏良村四队缠岗北5号厂房</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海口龙华禾泰妍商贸商行，网店商铺名称：抖音慕妍美妆</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海南省海口市龙华区城西镇高坡村1-113室</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3ml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20220926311</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20250925</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粤G妆网备字2022251497</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粤妆20210366</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中国食品药品检定研究院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检出产品备案资料载明的技术要求未标示的组分：比马前列素</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w:t>
            </w:r>
            <w:r>
              <w:rPr>
                <w:rFonts w:hint="eastAsia"/>
                <w:kern w:val="0"/>
                <w:sz w:val="18"/>
                <w:szCs w:val="18"/>
              </w:rPr>
              <w:t>备案</w:t>
            </w:r>
            <w:r>
              <w:rPr>
                <w:kern w:val="0"/>
                <w:sz w:val="18"/>
                <w:szCs w:val="18"/>
              </w:rPr>
              <w:t>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0"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kern w:val="0"/>
                <w:sz w:val="18"/>
                <w:szCs w:val="18"/>
              </w:rPr>
              <w:t>1</w:t>
            </w:r>
            <w:r>
              <w:rPr>
                <w:rFonts w:hint="eastAsia"/>
                <w:kern w:val="0"/>
                <w:sz w:val="18"/>
                <w:szCs w:val="18"/>
              </w:rPr>
              <w:t>8</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Ficcde眉睫精粹精华液</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生产商：亿通生物科技（广州）有限公司，监制：厦门欧佩环保科技有限公司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生产商：广东从化经济开发区高技术产业园新兴路33号B栋4楼和C、D栋4、5楼</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 xml:space="preserve">厦门欧佩环保科技有限公司，网店商铺名称：京东Ficcde官方旗舰店 </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福建省厦门市同安区西柯镇美峰七里1号1420室</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3ml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YT21090701</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2024/09/06</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粤G妆网备字2020137807</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粤妆20170565</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初检机构：中国食品药品检定研究院，复检机构：北京市药品检验研究院（北京市疫苗检验中心）</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检出产品备案资料载明的技术要求未标示的组分：比马前列素（复检结果）</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w:t>
            </w:r>
            <w:r>
              <w:rPr>
                <w:rFonts w:hint="eastAsia"/>
                <w:kern w:val="0"/>
                <w:sz w:val="18"/>
                <w:szCs w:val="18"/>
              </w:rPr>
              <w:t>备案</w:t>
            </w:r>
            <w:r>
              <w:rPr>
                <w:kern w:val="0"/>
                <w:sz w:val="18"/>
                <w:szCs w:val="18"/>
              </w:rPr>
              <w:t>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kern w:val="0"/>
                <w:sz w:val="18"/>
                <w:szCs w:val="18"/>
              </w:rPr>
              <w:t>1</w:t>
            </w:r>
            <w:r>
              <w:rPr>
                <w:rFonts w:hint="eastAsia"/>
                <w:kern w:val="0"/>
                <w:sz w:val="18"/>
                <w:szCs w:val="18"/>
              </w:rPr>
              <w:t>9</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妍绮凡士林烟酰胺奢养润肤膏</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广州鸿睿医药科技有限公司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 xml:space="preserve">广州市白云区嘉禾街长红双和环村西路3号B栋整栋 </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沛县冲岷山耶商贸有限公司，网店商铺名称：拼多多冲岷山耶个护清洁专营店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江苏省徐州市沛县杨屯镇苏鲁商贸城11号楼27号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250g</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2022/12/06</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2025/12/05</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粤G妆网备字2021674558</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粤妆20210191</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江苏省食品药品监督检验研究院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菌落总数</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28000CFU/g</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≤1000CFU/g</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20</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米佐晶透保湿乳1号</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境内责任人/经销商：上海米佐品牌管理有限公司，生产企业：日本科玛株式会社</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境内责任人/经销商：上海市宝山区沪太路5018号3幢1层B1200，生产企业：4-1, Fushimimachi 4-Chome, Chuo-ku, Osaka 541-0044 Osaka, Japan</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南昌县爱珍美甲美容店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江西南昌市南昌县莲塘镇澄湖东路1111号玺园住宅区22栋105号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100mL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AL61</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20261125</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上海（日本进口）</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国妆网备进字（沪）2020009636</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江西省药品检验检测研究院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菌落总数</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50000CFU/ml</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≤1000CFU/ml</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kern w:val="0"/>
                <w:sz w:val="18"/>
                <w:szCs w:val="18"/>
              </w:rPr>
              <w:t>2</w:t>
            </w:r>
            <w:r>
              <w:rPr>
                <w:rFonts w:hint="eastAsia"/>
                <w:kern w:val="0"/>
                <w:sz w:val="18"/>
                <w:szCs w:val="18"/>
              </w:rPr>
              <w:t>1</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亮齿达酵素除烟渍牙膏</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生产：佛山市南海区丹喜露日用护理品有限公司，授权：美国蔓凯琳药业有限公司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生产：佛山市南海区里水镇江边西路68号</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佛山市南海区丹喜露日用护理品有限公司</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广东佛山市南海区里水镇江边西路68号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120g</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A06</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保质期：三年，限期使用日期：20260301</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粤妆20160770</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广东省药品检验所</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菌落总数</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4.4×10</w:t>
            </w:r>
            <w:r>
              <w:rPr>
                <w:kern w:val="0"/>
                <w:sz w:val="18"/>
                <w:szCs w:val="18"/>
                <w:vertAlign w:val="superscript"/>
              </w:rPr>
              <w:t>3</w:t>
            </w:r>
            <w:r>
              <w:rPr>
                <w:kern w:val="0"/>
                <w:sz w:val="18"/>
                <w:szCs w:val="18"/>
              </w:rPr>
              <w:t>CFU/g</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≤500CFU/g</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kern w:val="0"/>
                <w:sz w:val="18"/>
                <w:szCs w:val="18"/>
              </w:rPr>
              <w:t>2</w:t>
            </w:r>
            <w:r>
              <w:rPr>
                <w:rFonts w:hint="eastAsia"/>
                <w:kern w:val="0"/>
                <w:sz w:val="18"/>
                <w:szCs w:val="18"/>
              </w:rPr>
              <w:t>2</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亮齿达白牙素超白牙膏</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生产：佛山市南海区丹喜露日用护理品有限公司，授权：美国蔓凯琳药业有限公司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生产：佛山市南海区里水镇江边西路68号</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佛山市南海区丹喜露日用护理品有限公司</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广东佛山市南海区里水镇江边西路68号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120克</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A09</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保质期：三年，限期使用日期：20260327</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粤妆20160770</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广东省药品检验所</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菌落总数</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2.0×10</w:t>
            </w:r>
            <w:r>
              <w:rPr>
                <w:kern w:val="0"/>
                <w:sz w:val="18"/>
                <w:szCs w:val="18"/>
                <w:vertAlign w:val="superscript"/>
              </w:rPr>
              <w:t>4</w:t>
            </w:r>
            <w:r>
              <w:rPr>
                <w:kern w:val="0"/>
                <w:sz w:val="18"/>
                <w:szCs w:val="18"/>
              </w:rPr>
              <w:t>CFU/g</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 xml:space="preserve">≤500CFU/g </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kern w:val="0"/>
                <w:sz w:val="18"/>
                <w:szCs w:val="18"/>
              </w:rPr>
              <w:t>2</w:t>
            </w:r>
            <w:r>
              <w:rPr>
                <w:rFonts w:hint="eastAsia"/>
                <w:kern w:val="0"/>
                <w:sz w:val="18"/>
                <w:szCs w:val="18"/>
              </w:rPr>
              <w:t>3</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海维斯染发焗油膏</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生产企业：广东惠彩化妆品有限公司，注册人：广州市兰姿化妆品有限公司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生产企业：佛山市三水区大塘镇兴唐路20-1号2号厂房7F-2-7A、7F-2-7B</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咸阳市秦都区星辉美容美发用品店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陕西咸阳市秦都区秦隆步行街</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120ml×2</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2022042401</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 xml:space="preserve">保质期：三年，限期使用日期：20250423 </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国妆特字G20130253</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粤妆20210086</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陕西省食品药品检验研究院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检出产品标签及注册资料载明的技术要求未标示的染发剂：对氨基苯酚、4-氨基-2-羟基甲苯</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rFonts w:hint="eastAsia"/>
                <w:kern w:val="0"/>
                <w:sz w:val="18"/>
                <w:szCs w:val="18"/>
              </w:rPr>
            </w:pPr>
            <w:r>
              <w:rPr>
                <w:kern w:val="0"/>
                <w:sz w:val="18"/>
                <w:szCs w:val="18"/>
              </w:rPr>
              <w:t>广东惠彩化妆品有限公司提出样品真实性异议。经广东省药品监督管理局审查，该企业未生产或者进口过上述抽检不符合规定产品</w:t>
            </w: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restart"/>
            <w:vAlign w:val="center"/>
          </w:tcPr>
          <w:p>
            <w:pPr>
              <w:widowControl/>
              <w:adjustRightInd w:val="0"/>
              <w:snapToGrid w:val="0"/>
              <w:spacing w:line="240" w:lineRule="atLeast"/>
              <w:jc w:val="center"/>
              <w:rPr>
                <w:kern w:val="0"/>
                <w:sz w:val="18"/>
                <w:szCs w:val="18"/>
              </w:rPr>
            </w:pPr>
            <w:r>
              <w:rPr>
                <w:rFonts w:hint="eastAsia"/>
                <w:kern w:val="0"/>
                <w:sz w:val="18"/>
                <w:szCs w:val="18"/>
              </w:rPr>
              <w:t>24</w:t>
            </w:r>
          </w:p>
        </w:tc>
        <w:tc>
          <w:tcPr>
            <w:tcW w:w="680" w:type="dxa"/>
            <w:vMerge w:val="restart"/>
            <w:vAlign w:val="center"/>
          </w:tcPr>
          <w:p>
            <w:pPr>
              <w:widowControl/>
              <w:adjustRightInd w:val="0"/>
              <w:snapToGrid w:val="0"/>
              <w:spacing w:line="240" w:lineRule="atLeast"/>
              <w:jc w:val="center"/>
              <w:rPr>
                <w:kern w:val="0"/>
                <w:sz w:val="18"/>
                <w:szCs w:val="18"/>
              </w:rPr>
            </w:pPr>
            <w:r>
              <w:rPr>
                <w:kern w:val="0"/>
                <w:sz w:val="18"/>
                <w:szCs w:val="18"/>
              </w:rPr>
              <w:t>海维斯润黑发露（自然黑）</w:t>
            </w:r>
          </w:p>
        </w:tc>
        <w:tc>
          <w:tcPr>
            <w:tcW w:w="975" w:type="dxa"/>
            <w:vMerge w:val="restart"/>
            <w:vAlign w:val="center"/>
          </w:tcPr>
          <w:p>
            <w:pPr>
              <w:widowControl/>
              <w:adjustRightInd w:val="0"/>
              <w:snapToGrid w:val="0"/>
              <w:spacing w:line="240" w:lineRule="atLeast"/>
              <w:jc w:val="center"/>
              <w:rPr>
                <w:kern w:val="0"/>
                <w:sz w:val="18"/>
                <w:szCs w:val="18"/>
              </w:rPr>
            </w:pPr>
            <w:r>
              <w:rPr>
                <w:kern w:val="0"/>
                <w:sz w:val="18"/>
                <w:szCs w:val="18"/>
              </w:rPr>
              <w:t>生产企业：广东惠彩化妆品有限公司，注册人：广州市兰姿化妆品有限公司</w:t>
            </w:r>
          </w:p>
        </w:tc>
        <w:tc>
          <w:tcPr>
            <w:tcW w:w="1155" w:type="dxa"/>
            <w:vMerge w:val="restart"/>
            <w:vAlign w:val="center"/>
          </w:tcPr>
          <w:p>
            <w:pPr>
              <w:widowControl/>
              <w:adjustRightInd w:val="0"/>
              <w:snapToGrid w:val="0"/>
              <w:spacing w:line="240" w:lineRule="atLeast"/>
              <w:jc w:val="center"/>
              <w:rPr>
                <w:kern w:val="0"/>
                <w:sz w:val="18"/>
                <w:szCs w:val="18"/>
              </w:rPr>
            </w:pPr>
            <w:r>
              <w:rPr>
                <w:kern w:val="0"/>
                <w:sz w:val="18"/>
                <w:szCs w:val="18"/>
              </w:rPr>
              <w:t>生产企业：佛山市三水区大塘镇兴唐路20-1号2号厂房7F-2-7A、7F-2-7B</w:t>
            </w:r>
          </w:p>
        </w:tc>
        <w:tc>
          <w:tcPr>
            <w:tcW w:w="690" w:type="dxa"/>
            <w:vMerge w:val="restart"/>
            <w:vAlign w:val="center"/>
          </w:tcPr>
          <w:p>
            <w:pPr>
              <w:widowControl/>
              <w:adjustRightInd w:val="0"/>
              <w:snapToGrid w:val="0"/>
              <w:spacing w:line="240" w:lineRule="atLeast"/>
              <w:jc w:val="center"/>
              <w:rPr>
                <w:kern w:val="0"/>
                <w:sz w:val="18"/>
                <w:szCs w:val="18"/>
              </w:rPr>
            </w:pPr>
            <w:r>
              <w:rPr>
                <w:kern w:val="0"/>
                <w:sz w:val="18"/>
                <w:szCs w:val="18"/>
              </w:rPr>
              <w:t>咸阳市秦都区星辉美容美发用品店</w:t>
            </w:r>
          </w:p>
        </w:tc>
        <w:tc>
          <w:tcPr>
            <w:tcW w:w="1080" w:type="dxa"/>
            <w:vMerge w:val="restart"/>
            <w:vAlign w:val="center"/>
          </w:tcPr>
          <w:p>
            <w:pPr>
              <w:widowControl/>
              <w:adjustRightInd w:val="0"/>
              <w:snapToGrid w:val="0"/>
              <w:spacing w:line="240" w:lineRule="atLeast"/>
              <w:jc w:val="center"/>
              <w:rPr>
                <w:kern w:val="0"/>
                <w:sz w:val="18"/>
                <w:szCs w:val="18"/>
              </w:rPr>
            </w:pPr>
            <w:r>
              <w:rPr>
                <w:kern w:val="0"/>
                <w:sz w:val="18"/>
                <w:szCs w:val="18"/>
              </w:rPr>
              <w:t>陕西咸阳市秦都区秦隆步行街</w:t>
            </w:r>
          </w:p>
        </w:tc>
        <w:tc>
          <w:tcPr>
            <w:tcW w:w="855" w:type="dxa"/>
            <w:vMerge w:val="restart"/>
            <w:vAlign w:val="center"/>
          </w:tcPr>
          <w:p>
            <w:pPr>
              <w:widowControl/>
              <w:adjustRightInd w:val="0"/>
              <w:snapToGrid w:val="0"/>
              <w:spacing w:line="240" w:lineRule="atLeast"/>
              <w:jc w:val="center"/>
              <w:rPr>
                <w:kern w:val="0"/>
                <w:sz w:val="18"/>
                <w:szCs w:val="18"/>
              </w:rPr>
            </w:pPr>
            <w:r>
              <w:rPr>
                <w:kern w:val="0"/>
                <w:sz w:val="18"/>
                <w:szCs w:val="18"/>
              </w:rPr>
              <w:t>1000ml（500ml+500ml）</w:t>
            </w:r>
          </w:p>
        </w:tc>
        <w:tc>
          <w:tcPr>
            <w:tcW w:w="845" w:type="dxa"/>
            <w:vMerge w:val="restart"/>
            <w:vAlign w:val="center"/>
          </w:tcPr>
          <w:p>
            <w:pPr>
              <w:widowControl/>
              <w:adjustRightInd w:val="0"/>
              <w:snapToGrid w:val="0"/>
              <w:spacing w:line="240" w:lineRule="atLeast"/>
              <w:jc w:val="center"/>
              <w:rPr>
                <w:kern w:val="0"/>
                <w:sz w:val="18"/>
                <w:szCs w:val="18"/>
              </w:rPr>
            </w:pPr>
            <w:r>
              <w:rPr>
                <w:kern w:val="0"/>
                <w:sz w:val="18"/>
                <w:szCs w:val="18"/>
              </w:rPr>
              <w:t>22070501</w:t>
            </w:r>
          </w:p>
        </w:tc>
        <w:tc>
          <w:tcPr>
            <w:tcW w:w="625" w:type="dxa"/>
            <w:vMerge w:val="restart"/>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Merge w:val="restart"/>
            <w:vAlign w:val="center"/>
          </w:tcPr>
          <w:p>
            <w:pPr>
              <w:widowControl/>
              <w:adjustRightInd w:val="0"/>
              <w:snapToGrid w:val="0"/>
              <w:spacing w:line="240" w:lineRule="atLeast"/>
              <w:jc w:val="center"/>
              <w:rPr>
                <w:kern w:val="0"/>
                <w:sz w:val="18"/>
                <w:szCs w:val="18"/>
              </w:rPr>
            </w:pPr>
            <w:r>
              <w:rPr>
                <w:kern w:val="0"/>
                <w:sz w:val="18"/>
                <w:szCs w:val="18"/>
              </w:rPr>
              <w:t xml:space="preserve">保质期：三年，限期使用日期：20250704 </w:t>
            </w:r>
          </w:p>
        </w:tc>
        <w:tc>
          <w:tcPr>
            <w:tcW w:w="1005" w:type="dxa"/>
            <w:vMerge w:val="restart"/>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Merge w:val="restart"/>
            <w:vAlign w:val="center"/>
          </w:tcPr>
          <w:p>
            <w:pPr>
              <w:widowControl/>
              <w:adjustRightInd w:val="0"/>
              <w:snapToGrid w:val="0"/>
              <w:spacing w:line="240" w:lineRule="atLeast"/>
              <w:jc w:val="center"/>
              <w:rPr>
                <w:kern w:val="0"/>
                <w:sz w:val="18"/>
                <w:szCs w:val="18"/>
              </w:rPr>
            </w:pPr>
            <w:r>
              <w:rPr>
                <w:kern w:val="0"/>
                <w:sz w:val="18"/>
                <w:szCs w:val="18"/>
              </w:rPr>
              <w:t>国妆特字G20130891</w:t>
            </w:r>
          </w:p>
        </w:tc>
        <w:tc>
          <w:tcPr>
            <w:tcW w:w="690" w:type="dxa"/>
            <w:vMerge w:val="restart"/>
            <w:vAlign w:val="center"/>
          </w:tcPr>
          <w:p>
            <w:pPr>
              <w:widowControl/>
              <w:adjustRightInd w:val="0"/>
              <w:snapToGrid w:val="0"/>
              <w:spacing w:line="240" w:lineRule="atLeast"/>
              <w:jc w:val="center"/>
              <w:rPr>
                <w:kern w:val="0"/>
                <w:sz w:val="18"/>
                <w:szCs w:val="18"/>
              </w:rPr>
            </w:pPr>
            <w:r>
              <w:rPr>
                <w:kern w:val="0"/>
                <w:sz w:val="18"/>
                <w:szCs w:val="18"/>
              </w:rPr>
              <w:t>粤妆20210086</w:t>
            </w:r>
          </w:p>
        </w:tc>
        <w:tc>
          <w:tcPr>
            <w:tcW w:w="690" w:type="dxa"/>
            <w:vMerge w:val="restart"/>
            <w:vAlign w:val="center"/>
          </w:tcPr>
          <w:p>
            <w:pPr>
              <w:widowControl/>
              <w:adjustRightInd w:val="0"/>
              <w:snapToGrid w:val="0"/>
              <w:spacing w:line="240" w:lineRule="atLeast"/>
              <w:jc w:val="center"/>
              <w:rPr>
                <w:kern w:val="0"/>
                <w:sz w:val="18"/>
                <w:szCs w:val="18"/>
              </w:rPr>
            </w:pPr>
            <w:r>
              <w:rPr>
                <w:kern w:val="0"/>
                <w:sz w:val="18"/>
                <w:szCs w:val="18"/>
              </w:rPr>
              <w:t>陕西省食品药品检验研究院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苯基甲基吡唑啉酮</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0.43%</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 0.25%</w:t>
            </w:r>
          </w:p>
        </w:tc>
        <w:tc>
          <w:tcPr>
            <w:tcW w:w="1228" w:type="dxa"/>
            <w:vMerge w:val="restart"/>
            <w:vAlign w:val="center"/>
          </w:tcPr>
          <w:p>
            <w:pPr>
              <w:widowControl/>
              <w:adjustRightInd w:val="0"/>
              <w:snapToGrid w:val="0"/>
              <w:spacing w:line="240" w:lineRule="atLeast"/>
              <w:jc w:val="center"/>
              <w:rPr>
                <w:rFonts w:hint="eastAsia"/>
                <w:kern w:val="0"/>
                <w:sz w:val="18"/>
                <w:szCs w:val="18"/>
              </w:rPr>
            </w:pPr>
            <w:r>
              <w:rPr>
                <w:kern w:val="0"/>
                <w:sz w:val="18"/>
                <w:szCs w:val="18"/>
              </w:rPr>
              <w:t>广东惠彩化妆品有限公司提出样品真实性异议。经广东省药品监督管理局审查，该企业未生产或者进口过上述抽检不符合规定产品</w:t>
            </w: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1" w:hRule="atLeast"/>
          <w:jc w:val="center"/>
        </w:trPr>
        <w:tc>
          <w:tcPr>
            <w:tcW w:w="500" w:type="dxa"/>
            <w:vMerge w:val="continue"/>
            <w:vAlign w:val="center"/>
          </w:tcPr>
          <w:p>
            <w:pPr>
              <w:widowControl/>
              <w:adjustRightInd w:val="0"/>
              <w:snapToGrid w:val="0"/>
              <w:spacing w:line="240" w:lineRule="atLeast"/>
              <w:jc w:val="left"/>
              <w:rPr>
                <w:kern w:val="0"/>
                <w:sz w:val="18"/>
                <w:szCs w:val="18"/>
              </w:rPr>
            </w:pPr>
          </w:p>
        </w:tc>
        <w:tc>
          <w:tcPr>
            <w:tcW w:w="680" w:type="dxa"/>
            <w:vMerge w:val="continue"/>
            <w:vAlign w:val="center"/>
          </w:tcPr>
          <w:p>
            <w:pPr>
              <w:widowControl/>
              <w:adjustRightInd w:val="0"/>
              <w:snapToGrid w:val="0"/>
              <w:spacing w:line="240" w:lineRule="atLeast"/>
              <w:jc w:val="left"/>
              <w:rPr>
                <w:kern w:val="0"/>
                <w:sz w:val="18"/>
                <w:szCs w:val="18"/>
              </w:rPr>
            </w:pPr>
          </w:p>
        </w:tc>
        <w:tc>
          <w:tcPr>
            <w:tcW w:w="975" w:type="dxa"/>
            <w:vMerge w:val="continue"/>
            <w:vAlign w:val="center"/>
          </w:tcPr>
          <w:p>
            <w:pPr>
              <w:widowControl/>
              <w:adjustRightInd w:val="0"/>
              <w:snapToGrid w:val="0"/>
              <w:spacing w:line="240" w:lineRule="atLeast"/>
              <w:jc w:val="left"/>
              <w:rPr>
                <w:kern w:val="0"/>
                <w:sz w:val="18"/>
                <w:szCs w:val="18"/>
              </w:rPr>
            </w:pPr>
          </w:p>
        </w:tc>
        <w:tc>
          <w:tcPr>
            <w:tcW w:w="115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1080" w:type="dxa"/>
            <w:vMerge w:val="continue"/>
            <w:vAlign w:val="center"/>
          </w:tcPr>
          <w:p>
            <w:pPr>
              <w:widowControl/>
              <w:adjustRightInd w:val="0"/>
              <w:snapToGrid w:val="0"/>
              <w:spacing w:line="240" w:lineRule="atLeast"/>
              <w:jc w:val="left"/>
              <w:rPr>
                <w:kern w:val="0"/>
                <w:sz w:val="18"/>
                <w:szCs w:val="18"/>
              </w:rPr>
            </w:pPr>
          </w:p>
        </w:tc>
        <w:tc>
          <w:tcPr>
            <w:tcW w:w="855" w:type="dxa"/>
            <w:vMerge w:val="continue"/>
            <w:vAlign w:val="center"/>
          </w:tcPr>
          <w:p>
            <w:pPr>
              <w:widowControl/>
              <w:adjustRightInd w:val="0"/>
              <w:snapToGrid w:val="0"/>
              <w:spacing w:line="240" w:lineRule="atLeast"/>
              <w:jc w:val="left"/>
              <w:rPr>
                <w:kern w:val="0"/>
                <w:sz w:val="18"/>
                <w:szCs w:val="18"/>
              </w:rPr>
            </w:pPr>
          </w:p>
        </w:tc>
        <w:tc>
          <w:tcPr>
            <w:tcW w:w="845" w:type="dxa"/>
            <w:vMerge w:val="continue"/>
            <w:vAlign w:val="center"/>
          </w:tcPr>
          <w:p>
            <w:pPr>
              <w:widowControl/>
              <w:adjustRightInd w:val="0"/>
              <w:snapToGrid w:val="0"/>
              <w:spacing w:line="240" w:lineRule="atLeast"/>
              <w:jc w:val="left"/>
              <w:rPr>
                <w:kern w:val="0"/>
                <w:sz w:val="18"/>
                <w:szCs w:val="18"/>
              </w:rPr>
            </w:pPr>
          </w:p>
        </w:tc>
        <w:tc>
          <w:tcPr>
            <w:tcW w:w="625" w:type="dxa"/>
            <w:vMerge w:val="continue"/>
            <w:vAlign w:val="center"/>
          </w:tcPr>
          <w:p>
            <w:pPr>
              <w:widowControl/>
              <w:adjustRightInd w:val="0"/>
              <w:snapToGrid w:val="0"/>
              <w:spacing w:line="240" w:lineRule="atLeast"/>
              <w:jc w:val="left"/>
              <w:rPr>
                <w:kern w:val="0"/>
                <w:sz w:val="18"/>
                <w:szCs w:val="18"/>
              </w:rPr>
            </w:pPr>
          </w:p>
        </w:tc>
        <w:tc>
          <w:tcPr>
            <w:tcW w:w="660" w:type="dxa"/>
            <w:vMerge w:val="continue"/>
            <w:vAlign w:val="center"/>
          </w:tcPr>
          <w:p>
            <w:pPr>
              <w:widowControl/>
              <w:adjustRightInd w:val="0"/>
              <w:snapToGrid w:val="0"/>
              <w:spacing w:line="240" w:lineRule="atLeast"/>
              <w:jc w:val="left"/>
              <w:rPr>
                <w:kern w:val="0"/>
                <w:sz w:val="18"/>
                <w:szCs w:val="18"/>
              </w:rPr>
            </w:pPr>
          </w:p>
        </w:tc>
        <w:tc>
          <w:tcPr>
            <w:tcW w:w="1005" w:type="dxa"/>
            <w:vMerge w:val="continue"/>
            <w:vAlign w:val="center"/>
          </w:tcPr>
          <w:p>
            <w:pPr>
              <w:widowControl/>
              <w:adjustRightInd w:val="0"/>
              <w:snapToGrid w:val="0"/>
              <w:spacing w:line="240" w:lineRule="atLeast"/>
              <w:jc w:val="left"/>
              <w:rPr>
                <w:kern w:val="0"/>
                <w:sz w:val="18"/>
                <w:szCs w:val="18"/>
              </w:rPr>
            </w:pPr>
          </w:p>
        </w:tc>
        <w:tc>
          <w:tcPr>
            <w:tcW w:w="81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（1）该产品标签与注册资料载明的技术要求不一致。（2）检出产品标签未标示的染发剂：苯基甲基吡唑啉酮。（3）未检出产品标签标示的染发剂：4-氨基-2-羟基甲苯</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Merge w:val="continue"/>
            <w:vAlign w:val="center"/>
          </w:tcPr>
          <w:p>
            <w:pPr>
              <w:widowControl/>
              <w:adjustRightInd w:val="0"/>
              <w:snapToGrid w:val="0"/>
              <w:spacing w:line="240" w:lineRule="atLeas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kern w:val="0"/>
                <w:sz w:val="18"/>
                <w:szCs w:val="18"/>
              </w:rPr>
              <w:t>2</w:t>
            </w:r>
            <w:r>
              <w:rPr>
                <w:rFonts w:hint="eastAsia"/>
                <w:kern w:val="0"/>
                <w:sz w:val="18"/>
                <w:szCs w:val="18"/>
              </w:rPr>
              <w:t>5</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黑嘟嘟染发膏（自然黑）</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广东俏能生物科技有限公司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佛山市三水区大塘镇兴唐路20-1号2号厂房3F-2-3A、2-3B</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铜仁市碧江区恒发日用品店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贵州铜仁市碧江区环北火车站清水大道118号恒基商业广场1层A区A020、A021号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438ml×2</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2022/09/16</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 xml:space="preserve">2025/09/15 </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国妆特字20222158</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粤妆20210134</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贵州省食品药品检验所</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苯基甲基吡唑啉酮</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0.381%</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≤0.25%</w:t>
            </w:r>
          </w:p>
        </w:tc>
        <w:tc>
          <w:tcPr>
            <w:tcW w:w="1228" w:type="dxa"/>
            <w:vAlign w:val="center"/>
          </w:tcPr>
          <w:p>
            <w:pPr>
              <w:widowControl/>
              <w:adjustRightInd w:val="0"/>
              <w:snapToGrid w:val="0"/>
              <w:spacing w:line="240" w:lineRule="atLeast"/>
              <w:jc w:val="center"/>
              <w:rPr>
                <w:rFonts w:hint="eastAsia"/>
                <w:kern w:val="0"/>
                <w:sz w:val="18"/>
                <w:szCs w:val="18"/>
              </w:rPr>
            </w:pPr>
            <w:r>
              <w:rPr>
                <w:kern w:val="0"/>
                <w:sz w:val="18"/>
                <w:szCs w:val="18"/>
              </w:rPr>
              <w:t>广东俏能生物科技有限公司提出样品真实性异议。经广东省药品监督管理局审查，该企业未生产或者进口过上述抽检不符合规定产品</w:t>
            </w: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5" w:hRule="atLeast"/>
          <w:jc w:val="center"/>
        </w:trPr>
        <w:tc>
          <w:tcPr>
            <w:tcW w:w="500" w:type="dxa"/>
            <w:vAlign w:val="center"/>
          </w:tcPr>
          <w:p>
            <w:pPr>
              <w:widowControl/>
              <w:adjustRightInd w:val="0"/>
              <w:snapToGrid w:val="0"/>
              <w:spacing w:line="240" w:lineRule="atLeast"/>
              <w:jc w:val="center"/>
              <w:rPr>
                <w:rFonts w:hint="eastAsia"/>
                <w:kern w:val="0"/>
                <w:sz w:val="18"/>
                <w:szCs w:val="18"/>
              </w:rPr>
            </w:pPr>
            <w:r>
              <w:rPr>
                <w:kern w:val="0"/>
                <w:sz w:val="18"/>
                <w:szCs w:val="18"/>
              </w:rPr>
              <w:t>2</w:t>
            </w:r>
            <w:r>
              <w:rPr>
                <w:rFonts w:hint="eastAsia"/>
                <w:kern w:val="0"/>
                <w:sz w:val="18"/>
                <w:szCs w:val="18"/>
              </w:rPr>
              <w:t>6</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索菲雅染发膏（亚麻色）</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广州市白云区莱丹精细化工厂</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 xml:space="preserve">广州市白云区钟落潭镇良田良沙路2021号 </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网店商铺名称：淘宝正品染发馆</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https://shop414151875.taobao.com</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500ml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保质期：三年，限期使用日期：2025/08/10</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国妆特字G20140490</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粤妆20161298</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云南省食品药品监督检验研究院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1）该产品标签与注册资料载明的技术要求不一致。（2）未检出注册资料载明的技术要求标示的染发剂：苯基甲基吡唑啉酮、4-氨基间甲酚、N,N-双(2-羟乙基)对苯二胺硫酸盐。（3）未检出产品标签标示的染发剂：间苯二酚。（4）检出注册资料载明的技术要求未标示的染发剂：对苯二胺</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rFonts w:hint="eastAsia"/>
                <w:kern w:val="0"/>
                <w:sz w:val="18"/>
                <w:szCs w:val="18"/>
              </w:rPr>
            </w:pPr>
            <w:r>
              <w:rPr>
                <w:kern w:val="0"/>
                <w:sz w:val="18"/>
                <w:szCs w:val="18"/>
              </w:rPr>
              <w:t>广州市莱丹化妆品有限公司（曾用名：广州市白云区莱丹精细化工厂）提出样品真实性异议。经广东省药品监督管理局审查，该企业未生产或者进口过上述抽检不符合规定产品</w:t>
            </w: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widowControl/>
              <w:adjustRightInd w:val="0"/>
              <w:snapToGrid w:val="0"/>
              <w:spacing w:line="240" w:lineRule="atLeast"/>
              <w:jc w:val="center"/>
              <w:rPr>
                <w:kern w:val="0"/>
                <w:sz w:val="18"/>
                <w:szCs w:val="18"/>
              </w:rPr>
            </w:pPr>
            <w:r>
              <w:rPr>
                <w:kern w:val="0"/>
                <w:sz w:val="18"/>
                <w:szCs w:val="18"/>
              </w:rPr>
              <w:t>27</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星霸锁水精华乳</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生产商：佛山名歌生物科技有限公司，经销商：广州市星霸化妆品有限公司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 xml:space="preserve">生产商：佛山市高明区明城镇明富路72号（材料库）A栋401 </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同仁雅琪美发店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青海省黄南藏族自治州同仁县隆务镇热贡文化园区（康乐市场）11号商铺房</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500ml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2020112801</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2023/11/27</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粤G妆网备字2020036922</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粤妆20190229</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青海省药品检验检测院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甲基氯异噻唑啉酮和甲基异噻唑啉酮与氯化镁及硝酸镁的混合物(甲基氯异噻唑啉酮:甲基异噻唑啉酮为3:1)</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0.0020%</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≤0.0015%</w:t>
            </w:r>
          </w:p>
        </w:tc>
        <w:tc>
          <w:tcPr>
            <w:tcW w:w="1228" w:type="dxa"/>
            <w:vAlign w:val="center"/>
          </w:tcPr>
          <w:p>
            <w:pPr>
              <w:widowControl/>
              <w:adjustRightInd w:val="0"/>
              <w:snapToGrid w:val="0"/>
              <w:spacing w:line="240" w:lineRule="atLeast"/>
              <w:jc w:val="center"/>
              <w:rPr>
                <w:rFonts w:hint="eastAsia"/>
                <w:kern w:val="0"/>
                <w:sz w:val="18"/>
                <w:szCs w:val="18"/>
              </w:rPr>
            </w:pPr>
            <w:r>
              <w:rPr>
                <w:kern w:val="0"/>
                <w:sz w:val="18"/>
                <w:szCs w:val="18"/>
              </w:rPr>
              <w:t>佛山名歌生物科技有限公司提出样品真实性异议。经广东省药品监督管理局审查，该企业未生产或者进口过上述抽检不符合规定产品</w:t>
            </w: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28</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YOUNG Beauty盈色美颜隔离CC霜03</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广州琦莉化妆品有限公司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 xml:space="preserve">广州市白云区竹料大纲领村越秀科技创业园自编7号 </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海南奥特莱斯旅业开发有限公司</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 xml:space="preserve">海南省万宁市礼纪镇莲兴大道1号万宁首创奥特莱斯1楼102室 </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40g</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YFXSFI002</w:t>
            </w:r>
          </w:p>
        </w:tc>
        <w:tc>
          <w:tcPr>
            <w:tcW w:w="623"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2" w:type="dxa"/>
            <w:vAlign w:val="center"/>
          </w:tcPr>
          <w:p>
            <w:pPr>
              <w:widowControl/>
              <w:adjustRightInd w:val="0"/>
              <w:snapToGrid w:val="0"/>
              <w:spacing w:line="240" w:lineRule="atLeast"/>
              <w:jc w:val="center"/>
              <w:rPr>
                <w:kern w:val="0"/>
                <w:sz w:val="18"/>
                <w:szCs w:val="18"/>
              </w:rPr>
            </w:pPr>
            <w:r>
              <w:rPr>
                <w:kern w:val="0"/>
                <w:sz w:val="18"/>
                <w:szCs w:val="18"/>
              </w:rPr>
              <w:t>20250215</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 xml:space="preserve">广东 </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粤G妆网备字2021702308</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粤妆20160717</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海南省药品检验所</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检出标签未标示的防晒剂：甲氧基肉桂酸乙基己酯</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产品检出成分应当与产品标签一致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29</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乳娜水柔清透防晒乳</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乳源南岭好山好水化妆品有限公司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广东省韶关市乳源县乳城镇东阳光工业园</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东阳光药零售连锁有限公司宜都店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湖北省宜昌市宜都市陆城城河大道2号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80ml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LT008006</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2024.06.17</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国妆特字G20200803</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粤妆20160333</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湖北省药品监督检验研究院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未检出产品标签及注册资料载明的技术要求标示的防晒剂：二苯酮-3</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30</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乳娜水柔清透防晒乳</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乳源南岭好山好水化妆品有限公司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广东省韶关市乳源县乳城镇东阳光工业园</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东阳光药零售连锁有限公司宜都店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湖北省宜昌市宜都市陆城城河大道2号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50g</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LT008005</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2024.06.06</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国妆特字G20200803</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粤妆20160333</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湖北省药品监督检验研究院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未检出产品标签及注册资料载明的技术要求标示的防晒剂：二苯酮-3</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5"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31</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乳娜水柔清透防晒乳</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 xml:space="preserve">乳源南岭好山好水化妆品有限公司 </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广东省韶关市乳源县乳城镇东阳光工业园</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韶关楚涵电子商务有限公司，网店商铺名称：淘宝东阳光科技护肤企业店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广东省韶关市武江区韶关大道2号富力城市花园A1幢2302房（限作办公室使用）</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 xml:space="preserve">50g </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LT008007</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 xml:space="preserve">2025.05.09 </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 xml:space="preserve">广东 </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国妆特字G20200803</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粤妆20160333</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广东省药品检验所</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未检出产品标签及注册资料载明的技术要求标示的防晒剂：二苯酮-3</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0"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32</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润可盈防晒乳SPF50+PA+++</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广东全力医药科技有限公司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广州市花都区金田路3号</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崇州市崇阳青云美发工具店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四川省成都市崇州市崇阳镇学府街116号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45g</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QL20230217/01</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保质期：3年，限期使用日期：2026/02/16</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国妆特字20221584</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粤妆20200203</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四川省药品检验研究院（四川省医疗器械检测中心）</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双-乙基己氧苯酚甲氧苯基三嗪、二乙氨羟苯甲酰基苯甲酸己酯、甲氧基肉桂酸乙基己酯、水杨酸乙基己酯、乙基己基三嗪酮、亚甲基双-苯并三唑基四甲基丁基酚、苯基苯并咪唑磺酸</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33</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润可盈防晒乳SPF50+PA+++</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广东全力医药科技有限公司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广州市花都区金田路3号</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聊城恒启生物科技有限公司，网店商铺名称：天猫feconad旗舰店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山东省聊城市茌平区振兴街道中心街东财智大厦1421室</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50g</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QL20221010/03</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2025/10/09</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国妆特字20221584</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粤妆20200203</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山东省食品药品检验研究院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苯基苯并咪唑磺酸、二乙氨羟苯甲酰基苯甲酸己酯、甲氧基肉桂酸乙基己酯、水杨酸乙基己酯、乙基己基三嗪酮、亚甲基双-苯并三唑基四甲基丁基酚、双-乙基己氧苯酚甲氧苯基三嗪</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5"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34</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雪佳漾美白防晒喷雾SPF50+PA+++</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广东全力医药科技有限公司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广州市花都区金田路3号</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聊城恒启生物科技有限公司，网店商铺名称：天猫feconad旗舰店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山东省聊城市茌平区振兴街道中心街东财智大厦1421室</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150ml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QL2023/03/17</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保质期：36个月，限期使用日期：2026/03/16</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国妆特字20221568</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粤妆20200203</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山东省食品药品检验研究院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未检出产品标签及注册资料载明的技术要求标示的防晒剂：4-甲基苄亚基樟脑、甲氧基肉桂酸乙基己酯、水杨酸乙基己酯、胡莫柳酯、亚甲基双-苯并三唑基四甲基丁基酚</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5"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35</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容倾城羽感清透隔离防晒霜</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广州市碧莹化妆品有限公司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广州市白云区钟落潭良田村23社良沙中路68号</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广州秀能生物科技有限公司，网店商铺名称：京东商城秀能化妆品专营店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广东省广州市白云区黄边南路213号自编C5栋301</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50g</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CB26X11B</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20260225</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国妆特字20223893</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粤妆20160737</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上海市食品药品检验研究院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双-乙基己氧苯酚甲氧苯基三嗪、二乙氨羟苯甲酰基苯甲酸己酯、二乙基己基丁酰胺基三嗪酮、水杨酸乙基己酯、亚甲基双-苯并三唑基四甲基丁基酚、奥克立林</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36</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亮颜水感防晒霜SPF50+ PA+++</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广州君恒生物科技有限公司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广州市白云区鹤龙街鹤龙一路28号金泰创意园E栋一、五、六楼</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霞浦县斌姜日用品经营部，网店商铺名称：淘宝吉美个护</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福建省宁德市霞浦县经济开发区松山路26号3幢323室-26569号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60ml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JHDB0401E</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2026/02/03</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国妆特字G20213321</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粤妆20161519</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上海市食品药品检验研究院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未检出产品标签及注册资料载明的技术要求标示的防晒剂：双-乙基己氧苯酚甲氧苯基三嗪、丁基甲氧基二苯甲酰基甲烷、水杨酸乙基己酯、奥克立林、苯基苯并咪唑磺酸</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00" w:type="dxa"/>
            <w:vMerge w:val="restart"/>
            <w:vAlign w:val="center"/>
          </w:tcPr>
          <w:p>
            <w:pPr>
              <w:widowControl/>
              <w:adjustRightInd w:val="0"/>
              <w:snapToGrid w:val="0"/>
              <w:spacing w:line="240" w:lineRule="atLeast"/>
              <w:jc w:val="center"/>
              <w:rPr>
                <w:kern w:val="0"/>
                <w:sz w:val="18"/>
                <w:szCs w:val="18"/>
              </w:rPr>
            </w:pPr>
            <w:r>
              <w:rPr>
                <w:rFonts w:hint="eastAsia"/>
                <w:kern w:val="0"/>
                <w:sz w:val="18"/>
                <w:szCs w:val="18"/>
              </w:rPr>
              <w:t>37</w:t>
            </w:r>
          </w:p>
        </w:tc>
        <w:tc>
          <w:tcPr>
            <w:tcW w:w="680" w:type="dxa"/>
            <w:vMerge w:val="restart"/>
            <w:vAlign w:val="center"/>
          </w:tcPr>
          <w:p>
            <w:pPr>
              <w:widowControl/>
              <w:adjustRightInd w:val="0"/>
              <w:snapToGrid w:val="0"/>
              <w:spacing w:line="240" w:lineRule="atLeast"/>
              <w:jc w:val="center"/>
              <w:rPr>
                <w:kern w:val="0"/>
                <w:sz w:val="18"/>
                <w:szCs w:val="18"/>
              </w:rPr>
            </w:pPr>
            <w:r>
              <w:rPr>
                <w:kern w:val="0"/>
                <w:sz w:val="18"/>
                <w:szCs w:val="18"/>
              </w:rPr>
              <w:t>Anchuyt水感美白隔离防晒乳SPF50+</w:t>
            </w:r>
          </w:p>
        </w:tc>
        <w:tc>
          <w:tcPr>
            <w:tcW w:w="975" w:type="dxa"/>
            <w:vMerge w:val="restart"/>
            <w:vAlign w:val="center"/>
          </w:tcPr>
          <w:p>
            <w:pPr>
              <w:widowControl/>
              <w:adjustRightInd w:val="0"/>
              <w:snapToGrid w:val="0"/>
              <w:spacing w:line="240" w:lineRule="atLeast"/>
              <w:jc w:val="center"/>
              <w:rPr>
                <w:kern w:val="0"/>
                <w:sz w:val="18"/>
                <w:szCs w:val="18"/>
              </w:rPr>
            </w:pPr>
            <w:r>
              <w:rPr>
                <w:kern w:val="0"/>
                <w:sz w:val="18"/>
                <w:szCs w:val="18"/>
              </w:rPr>
              <w:t>广州雅升生物科技有限公司</w:t>
            </w:r>
          </w:p>
        </w:tc>
        <w:tc>
          <w:tcPr>
            <w:tcW w:w="1155" w:type="dxa"/>
            <w:vMerge w:val="restart"/>
            <w:vAlign w:val="center"/>
          </w:tcPr>
          <w:p>
            <w:pPr>
              <w:widowControl/>
              <w:adjustRightInd w:val="0"/>
              <w:snapToGrid w:val="0"/>
              <w:spacing w:line="240" w:lineRule="atLeast"/>
              <w:jc w:val="center"/>
              <w:rPr>
                <w:kern w:val="0"/>
                <w:sz w:val="18"/>
                <w:szCs w:val="18"/>
              </w:rPr>
            </w:pPr>
            <w:r>
              <w:rPr>
                <w:kern w:val="0"/>
                <w:sz w:val="18"/>
                <w:szCs w:val="18"/>
              </w:rPr>
              <w:t>广州市白云区太和镇龙归南岭南业八横路22号A栋，B栋一、二楼</w:t>
            </w:r>
          </w:p>
        </w:tc>
        <w:tc>
          <w:tcPr>
            <w:tcW w:w="690" w:type="dxa"/>
            <w:vMerge w:val="restart"/>
            <w:vAlign w:val="center"/>
          </w:tcPr>
          <w:p>
            <w:pPr>
              <w:widowControl/>
              <w:adjustRightInd w:val="0"/>
              <w:snapToGrid w:val="0"/>
              <w:spacing w:line="240" w:lineRule="atLeast"/>
              <w:jc w:val="center"/>
              <w:rPr>
                <w:kern w:val="0"/>
                <w:sz w:val="18"/>
                <w:szCs w:val="18"/>
              </w:rPr>
            </w:pPr>
            <w:r>
              <w:rPr>
                <w:kern w:val="0"/>
                <w:sz w:val="18"/>
                <w:szCs w:val="18"/>
              </w:rPr>
              <w:t>宾阳县黎塘镇海海美发美容用品店</w:t>
            </w:r>
          </w:p>
        </w:tc>
        <w:tc>
          <w:tcPr>
            <w:tcW w:w="1080" w:type="dxa"/>
            <w:vMerge w:val="restart"/>
            <w:vAlign w:val="center"/>
          </w:tcPr>
          <w:p>
            <w:pPr>
              <w:widowControl/>
              <w:adjustRightInd w:val="0"/>
              <w:snapToGrid w:val="0"/>
              <w:spacing w:line="240" w:lineRule="atLeast"/>
              <w:jc w:val="center"/>
              <w:rPr>
                <w:kern w:val="0"/>
                <w:sz w:val="18"/>
                <w:szCs w:val="18"/>
              </w:rPr>
            </w:pPr>
            <w:r>
              <w:rPr>
                <w:kern w:val="0"/>
                <w:sz w:val="18"/>
                <w:szCs w:val="18"/>
              </w:rPr>
              <w:t>广西南宁市宾阳县黎塘镇仁爱路48号</w:t>
            </w:r>
          </w:p>
        </w:tc>
        <w:tc>
          <w:tcPr>
            <w:tcW w:w="855" w:type="dxa"/>
            <w:vMerge w:val="restart"/>
            <w:vAlign w:val="center"/>
          </w:tcPr>
          <w:p>
            <w:pPr>
              <w:widowControl/>
              <w:adjustRightInd w:val="0"/>
              <w:snapToGrid w:val="0"/>
              <w:spacing w:line="240" w:lineRule="atLeast"/>
              <w:jc w:val="center"/>
              <w:rPr>
                <w:kern w:val="0"/>
                <w:sz w:val="18"/>
                <w:szCs w:val="18"/>
              </w:rPr>
            </w:pPr>
            <w:r>
              <w:rPr>
                <w:kern w:val="0"/>
                <w:sz w:val="18"/>
                <w:szCs w:val="18"/>
              </w:rPr>
              <w:t>30ml</w:t>
            </w:r>
          </w:p>
        </w:tc>
        <w:tc>
          <w:tcPr>
            <w:tcW w:w="845" w:type="dxa"/>
            <w:vMerge w:val="restart"/>
            <w:vAlign w:val="center"/>
          </w:tcPr>
          <w:p>
            <w:pPr>
              <w:widowControl/>
              <w:adjustRightInd w:val="0"/>
              <w:snapToGrid w:val="0"/>
              <w:spacing w:line="240" w:lineRule="atLeast"/>
              <w:jc w:val="center"/>
              <w:rPr>
                <w:kern w:val="0"/>
                <w:sz w:val="18"/>
                <w:szCs w:val="18"/>
              </w:rPr>
            </w:pPr>
            <w:r>
              <w:rPr>
                <w:kern w:val="0"/>
                <w:sz w:val="18"/>
                <w:szCs w:val="18"/>
              </w:rPr>
              <w:t>G0103031A1</w:t>
            </w:r>
          </w:p>
        </w:tc>
        <w:tc>
          <w:tcPr>
            <w:tcW w:w="625" w:type="dxa"/>
            <w:vMerge w:val="restart"/>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Merge w:val="restart"/>
            <w:vAlign w:val="center"/>
          </w:tcPr>
          <w:p>
            <w:pPr>
              <w:widowControl/>
              <w:adjustRightInd w:val="0"/>
              <w:snapToGrid w:val="0"/>
              <w:spacing w:line="240" w:lineRule="atLeast"/>
              <w:jc w:val="center"/>
              <w:rPr>
                <w:kern w:val="0"/>
                <w:sz w:val="18"/>
                <w:szCs w:val="18"/>
              </w:rPr>
            </w:pPr>
            <w:r>
              <w:rPr>
                <w:kern w:val="0"/>
                <w:sz w:val="18"/>
                <w:szCs w:val="18"/>
              </w:rPr>
              <w:t>2026/01/02</w:t>
            </w:r>
          </w:p>
        </w:tc>
        <w:tc>
          <w:tcPr>
            <w:tcW w:w="1005" w:type="dxa"/>
            <w:vMerge w:val="restart"/>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Merge w:val="restart"/>
            <w:vAlign w:val="center"/>
          </w:tcPr>
          <w:p>
            <w:pPr>
              <w:widowControl/>
              <w:adjustRightInd w:val="0"/>
              <w:snapToGrid w:val="0"/>
              <w:spacing w:line="240" w:lineRule="atLeast"/>
              <w:jc w:val="center"/>
              <w:rPr>
                <w:kern w:val="0"/>
                <w:sz w:val="18"/>
                <w:szCs w:val="18"/>
              </w:rPr>
            </w:pPr>
            <w:r>
              <w:rPr>
                <w:kern w:val="0"/>
                <w:sz w:val="18"/>
                <w:szCs w:val="18"/>
              </w:rPr>
              <w:t>国妆特字20221503</w:t>
            </w:r>
          </w:p>
        </w:tc>
        <w:tc>
          <w:tcPr>
            <w:tcW w:w="690" w:type="dxa"/>
            <w:vMerge w:val="restart"/>
            <w:vAlign w:val="center"/>
          </w:tcPr>
          <w:p>
            <w:pPr>
              <w:widowControl/>
              <w:adjustRightInd w:val="0"/>
              <w:snapToGrid w:val="0"/>
              <w:spacing w:line="240" w:lineRule="atLeast"/>
              <w:jc w:val="center"/>
              <w:rPr>
                <w:kern w:val="0"/>
                <w:sz w:val="18"/>
                <w:szCs w:val="18"/>
              </w:rPr>
            </w:pPr>
            <w:r>
              <w:rPr>
                <w:kern w:val="0"/>
                <w:sz w:val="18"/>
                <w:szCs w:val="18"/>
              </w:rPr>
              <w:t>粤妆20180244</w:t>
            </w:r>
          </w:p>
        </w:tc>
        <w:tc>
          <w:tcPr>
            <w:tcW w:w="690" w:type="dxa"/>
            <w:vMerge w:val="restart"/>
            <w:vAlign w:val="center"/>
          </w:tcPr>
          <w:p>
            <w:pPr>
              <w:widowControl/>
              <w:adjustRightInd w:val="0"/>
              <w:snapToGrid w:val="0"/>
              <w:spacing w:line="240" w:lineRule="atLeast"/>
              <w:jc w:val="center"/>
              <w:rPr>
                <w:kern w:val="0"/>
                <w:sz w:val="18"/>
                <w:szCs w:val="18"/>
              </w:rPr>
            </w:pPr>
            <w:r>
              <w:rPr>
                <w:kern w:val="0"/>
                <w:sz w:val="18"/>
                <w:szCs w:val="18"/>
              </w:rPr>
              <w:t>广西壮族自治区食品药品检验所</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4-甲基苄亚基樟脑</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1.81%</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3.2%-4%（w/w）</w:t>
            </w:r>
          </w:p>
        </w:tc>
        <w:tc>
          <w:tcPr>
            <w:tcW w:w="1228" w:type="dxa"/>
            <w:vMerge w:val="restart"/>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500" w:type="dxa"/>
            <w:vMerge w:val="continue"/>
            <w:vAlign w:val="center"/>
          </w:tcPr>
          <w:p>
            <w:pPr>
              <w:widowControl/>
              <w:adjustRightInd w:val="0"/>
              <w:snapToGrid w:val="0"/>
              <w:spacing w:line="240" w:lineRule="atLeast"/>
              <w:jc w:val="left"/>
              <w:rPr>
                <w:kern w:val="0"/>
                <w:sz w:val="18"/>
                <w:szCs w:val="18"/>
              </w:rPr>
            </w:pPr>
          </w:p>
        </w:tc>
        <w:tc>
          <w:tcPr>
            <w:tcW w:w="680" w:type="dxa"/>
            <w:vMerge w:val="continue"/>
            <w:vAlign w:val="center"/>
          </w:tcPr>
          <w:p>
            <w:pPr>
              <w:widowControl/>
              <w:adjustRightInd w:val="0"/>
              <w:snapToGrid w:val="0"/>
              <w:spacing w:line="240" w:lineRule="atLeast"/>
              <w:jc w:val="left"/>
              <w:rPr>
                <w:kern w:val="0"/>
                <w:sz w:val="18"/>
                <w:szCs w:val="18"/>
              </w:rPr>
            </w:pPr>
          </w:p>
        </w:tc>
        <w:tc>
          <w:tcPr>
            <w:tcW w:w="975" w:type="dxa"/>
            <w:vMerge w:val="continue"/>
            <w:vAlign w:val="center"/>
          </w:tcPr>
          <w:p>
            <w:pPr>
              <w:widowControl/>
              <w:adjustRightInd w:val="0"/>
              <w:snapToGrid w:val="0"/>
              <w:spacing w:line="240" w:lineRule="atLeast"/>
              <w:jc w:val="left"/>
              <w:rPr>
                <w:kern w:val="0"/>
                <w:sz w:val="18"/>
                <w:szCs w:val="18"/>
              </w:rPr>
            </w:pPr>
          </w:p>
        </w:tc>
        <w:tc>
          <w:tcPr>
            <w:tcW w:w="115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1080" w:type="dxa"/>
            <w:vMerge w:val="continue"/>
            <w:vAlign w:val="center"/>
          </w:tcPr>
          <w:p>
            <w:pPr>
              <w:widowControl/>
              <w:adjustRightInd w:val="0"/>
              <w:snapToGrid w:val="0"/>
              <w:spacing w:line="240" w:lineRule="atLeast"/>
              <w:jc w:val="left"/>
              <w:rPr>
                <w:kern w:val="0"/>
                <w:sz w:val="18"/>
                <w:szCs w:val="18"/>
              </w:rPr>
            </w:pPr>
          </w:p>
        </w:tc>
        <w:tc>
          <w:tcPr>
            <w:tcW w:w="855" w:type="dxa"/>
            <w:vMerge w:val="continue"/>
            <w:vAlign w:val="center"/>
          </w:tcPr>
          <w:p>
            <w:pPr>
              <w:widowControl/>
              <w:adjustRightInd w:val="0"/>
              <w:snapToGrid w:val="0"/>
              <w:spacing w:line="240" w:lineRule="atLeast"/>
              <w:jc w:val="left"/>
              <w:rPr>
                <w:kern w:val="0"/>
                <w:sz w:val="18"/>
                <w:szCs w:val="18"/>
              </w:rPr>
            </w:pPr>
          </w:p>
        </w:tc>
        <w:tc>
          <w:tcPr>
            <w:tcW w:w="845" w:type="dxa"/>
            <w:vMerge w:val="continue"/>
            <w:vAlign w:val="center"/>
          </w:tcPr>
          <w:p>
            <w:pPr>
              <w:widowControl/>
              <w:adjustRightInd w:val="0"/>
              <w:snapToGrid w:val="0"/>
              <w:spacing w:line="240" w:lineRule="atLeast"/>
              <w:jc w:val="left"/>
              <w:rPr>
                <w:kern w:val="0"/>
                <w:sz w:val="18"/>
                <w:szCs w:val="18"/>
              </w:rPr>
            </w:pPr>
          </w:p>
        </w:tc>
        <w:tc>
          <w:tcPr>
            <w:tcW w:w="625" w:type="dxa"/>
            <w:vMerge w:val="continue"/>
            <w:vAlign w:val="center"/>
          </w:tcPr>
          <w:p>
            <w:pPr>
              <w:widowControl/>
              <w:adjustRightInd w:val="0"/>
              <w:snapToGrid w:val="0"/>
              <w:spacing w:line="240" w:lineRule="atLeast"/>
              <w:jc w:val="left"/>
              <w:rPr>
                <w:kern w:val="0"/>
                <w:sz w:val="18"/>
                <w:szCs w:val="18"/>
              </w:rPr>
            </w:pPr>
          </w:p>
        </w:tc>
        <w:tc>
          <w:tcPr>
            <w:tcW w:w="660" w:type="dxa"/>
            <w:vMerge w:val="continue"/>
            <w:vAlign w:val="center"/>
          </w:tcPr>
          <w:p>
            <w:pPr>
              <w:widowControl/>
              <w:adjustRightInd w:val="0"/>
              <w:snapToGrid w:val="0"/>
              <w:spacing w:line="240" w:lineRule="atLeast"/>
              <w:jc w:val="left"/>
              <w:rPr>
                <w:kern w:val="0"/>
                <w:sz w:val="18"/>
                <w:szCs w:val="18"/>
              </w:rPr>
            </w:pPr>
          </w:p>
        </w:tc>
        <w:tc>
          <w:tcPr>
            <w:tcW w:w="1005" w:type="dxa"/>
            <w:vMerge w:val="continue"/>
            <w:vAlign w:val="center"/>
          </w:tcPr>
          <w:p>
            <w:pPr>
              <w:widowControl/>
              <w:adjustRightInd w:val="0"/>
              <w:snapToGrid w:val="0"/>
              <w:spacing w:line="240" w:lineRule="atLeast"/>
              <w:jc w:val="left"/>
              <w:rPr>
                <w:kern w:val="0"/>
                <w:sz w:val="18"/>
                <w:szCs w:val="18"/>
              </w:rPr>
            </w:pPr>
          </w:p>
        </w:tc>
        <w:tc>
          <w:tcPr>
            <w:tcW w:w="81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785" w:type="dxa"/>
            <w:vAlign w:val="center"/>
          </w:tcPr>
          <w:p>
            <w:pPr>
              <w:widowControl/>
              <w:adjustRightInd w:val="0"/>
              <w:snapToGrid w:val="0"/>
              <w:spacing w:line="240" w:lineRule="atLeast"/>
              <w:jc w:val="center"/>
              <w:rPr>
                <w:kern w:val="0"/>
                <w:sz w:val="18"/>
                <w:szCs w:val="18"/>
              </w:rPr>
            </w:pPr>
            <w:r>
              <w:rPr>
                <w:kern w:val="0"/>
                <w:sz w:val="18"/>
                <w:szCs w:val="18"/>
              </w:rPr>
              <w:t>甲氧基肉桂酸乙基己酯</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4.56%</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8%-10%（w/w）</w:t>
            </w:r>
          </w:p>
        </w:tc>
        <w:tc>
          <w:tcPr>
            <w:tcW w:w="1228" w:type="dxa"/>
            <w:vMerge w:val="continue"/>
            <w:vAlign w:val="center"/>
          </w:tcPr>
          <w:p>
            <w:pPr>
              <w:widowControl/>
              <w:adjustRightInd w:val="0"/>
              <w:snapToGrid w:val="0"/>
              <w:spacing w:line="240" w:lineRule="atLeas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500" w:type="dxa"/>
            <w:vMerge w:val="continue"/>
            <w:vAlign w:val="center"/>
          </w:tcPr>
          <w:p>
            <w:pPr>
              <w:widowControl/>
              <w:adjustRightInd w:val="0"/>
              <w:snapToGrid w:val="0"/>
              <w:spacing w:line="240" w:lineRule="atLeast"/>
              <w:jc w:val="left"/>
              <w:rPr>
                <w:kern w:val="0"/>
                <w:sz w:val="18"/>
                <w:szCs w:val="18"/>
              </w:rPr>
            </w:pPr>
          </w:p>
        </w:tc>
        <w:tc>
          <w:tcPr>
            <w:tcW w:w="680" w:type="dxa"/>
            <w:vMerge w:val="continue"/>
            <w:vAlign w:val="center"/>
          </w:tcPr>
          <w:p>
            <w:pPr>
              <w:widowControl/>
              <w:adjustRightInd w:val="0"/>
              <w:snapToGrid w:val="0"/>
              <w:spacing w:line="240" w:lineRule="atLeast"/>
              <w:jc w:val="left"/>
              <w:rPr>
                <w:kern w:val="0"/>
                <w:sz w:val="18"/>
                <w:szCs w:val="18"/>
              </w:rPr>
            </w:pPr>
          </w:p>
        </w:tc>
        <w:tc>
          <w:tcPr>
            <w:tcW w:w="975" w:type="dxa"/>
            <w:vMerge w:val="continue"/>
            <w:vAlign w:val="center"/>
          </w:tcPr>
          <w:p>
            <w:pPr>
              <w:widowControl/>
              <w:adjustRightInd w:val="0"/>
              <w:snapToGrid w:val="0"/>
              <w:spacing w:line="240" w:lineRule="atLeast"/>
              <w:jc w:val="left"/>
              <w:rPr>
                <w:kern w:val="0"/>
                <w:sz w:val="18"/>
                <w:szCs w:val="18"/>
              </w:rPr>
            </w:pPr>
          </w:p>
        </w:tc>
        <w:tc>
          <w:tcPr>
            <w:tcW w:w="115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1080" w:type="dxa"/>
            <w:vMerge w:val="continue"/>
            <w:vAlign w:val="center"/>
          </w:tcPr>
          <w:p>
            <w:pPr>
              <w:widowControl/>
              <w:adjustRightInd w:val="0"/>
              <w:snapToGrid w:val="0"/>
              <w:spacing w:line="240" w:lineRule="atLeast"/>
              <w:jc w:val="left"/>
              <w:rPr>
                <w:kern w:val="0"/>
                <w:sz w:val="18"/>
                <w:szCs w:val="18"/>
              </w:rPr>
            </w:pPr>
          </w:p>
        </w:tc>
        <w:tc>
          <w:tcPr>
            <w:tcW w:w="855" w:type="dxa"/>
            <w:vMerge w:val="continue"/>
            <w:vAlign w:val="center"/>
          </w:tcPr>
          <w:p>
            <w:pPr>
              <w:widowControl/>
              <w:adjustRightInd w:val="0"/>
              <w:snapToGrid w:val="0"/>
              <w:spacing w:line="240" w:lineRule="atLeast"/>
              <w:jc w:val="left"/>
              <w:rPr>
                <w:kern w:val="0"/>
                <w:sz w:val="18"/>
                <w:szCs w:val="18"/>
              </w:rPr>
            </w:pPr>
          </w:p>
        </w:tc>
        <w:tc>
          <w:tcPr>
            <w:tcW w:w="845" w:type="dxa"/>
            <w:vMerge w:val="continue"/>
            <w:vAlign w:val="center"/>
          </w:tcPr>
          <w:p>
            <w:pPr>
              <w:widowControl/>
              <w:adjustRightInd w:val="0"/>
              <w:snapToGrid w:val="0"/>
              <w:spacing w:line="240" w:lineRule="atLeast"/>
              <w:jc w:val="left"/>
              <w:rPr>
                <w:kern w:val="0"/>
                <w:sz w:val="18"/>
                <w:szCs w:val="18"/>
              </w:rPr>
            </w:pPr>
          </w:p>
        </w:tc>
        <w:tc>
          <w:tcPr>
            <w:tcW w:w="625" w:type="dxa"/>
            <w:vMerge w:val="continue"/>
            <w:vAlign w:val="center"/>
          </w:tcPr>
          <w:p>
            <w:pPr>
              <w:widowControl/>
              <w:adjustRightInd w:val="0"/>
              <w:snapToGrid w:val="0"/>
              <w:spacing w:line="240" w:lineRule="atLeast"/>
              <w:jc w:val="left"/>
              <w:rPr>
                <w:kern w:val="0"/>
                <w:sz w:val="18"/>
                <w:szCs w:val="18"/>
              </w:rPr>
            </w:pPr>
          </w:p>
        </w:tc>
        <w:tc>
          <w:tcPr>
            <w:tcW w:w="660" w:type="dxa"/>
            <w:vMerge w:val="continue"/>
            <w:vAlign w:val="center"/>
          </w:tcPr>
          <w:p>
            <w:pPr>
              <w:widowControl/>
              <w:adjustRightInd w:val="0"/>
              <w:snapToGrid w:val="0"/>
              <w:spacing w:line="240" w:lineRule="atLeast"/>
              <w:jc w:val="left"/>
              <w:rPr>
                <w:kern w:val="0"/>
                <w:sz w:val="18"/>
                <w:szCs w:val="18"/>
              </w:rPr>
            </w:pPr>
          </w:p>
        </w:tc>
        <w:tc>
          <w:tcPr>
            <w:tcW w:w="1005" w:type="dxa"/>
            <w:vMerge w:val="continue"/>
            <w:vAlign w:val="center"/>
          </w:tcPr>
          <w:p>
            <w:pPr>
              <w:widowControl/>
              <w:adjustRightInd w:val="0"/>
              <w:snapToGrid w:val="0"/>
              <w:spacing w:line="240" w:lineRule="atLeast"/>
              <w:jc w:val="left"/>
              <w:rPr>
                <w:kern w:val="0"/>
                <w:sz w:val="18"/>
                <w:szCs w:val="18"/>
              </w:rPr>
            </w:pPr>
          </w:p>
        </w:tc>
        <w:tc>
          <w:tcPr>
            <w:tcW w:w="81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785" w:type="dxa"/>
            <w:vAlign w:val="center"/>
          </w:tcPr>
          <w:p>
            <w:pPr>
              <w:widowControl/>
              <w:adjustRightInd w:val="0"/>
              <w:snapToGrid w:val="0"/>
              <w:spacing w:line="240" w:lineRule="atLeast"/>
              <w:jc w:val="center"/>
              <w:rPr>
                <w:kern w:val="0"/>
                <w:sz w:val="18"/>
                <w:szCs w:val="18"/>
              </w:rPr>
            </w:pPr>
            <w:r>
              <w:rPr>
                <w:kern w:val="0"/>
                <w:sz w:val="18"/>
                <w:szCs w:val="18"/>
              </w:rPr>
              <w:t>水杨酸乙基己酯</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2.12%</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4%-5%（w/w）</w:t>
            </w:r>
          </w:p>
        </w:tc>
        <w:tc>
          <w:tcPr>
            <w:tcW w:w="1228" w:type="dxa"/>
            <w:vMerge w:val="continue"/>
            <w:vAlign w:val="center"/>
          </w:tcPr>
          <w:p>
            <w:pPr>
              <w:widowControl/>
              <w:adjustRightInd w:val="0"/>
              <w:snapToGrid w:val="0"/>
              <w:spacing w:line="240" w:lineRule="atLeas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restart"/>
            <w:vAlign w:val="center"/>
          </w:tcPr>
          <w:p>
            <w:pPr>
              <w:widowControl/>
              <w:adjustRightInd w:val="0"/>
              <w:snapToGrid w:val="0"/>
              <w:spacing w:line="240" w:lineRule="atLeast"/>
              <w:jc w:val="center"/>
              <w:rPr>
                <w:kern w:val="0"/>
                <w:sz w:val="18"/>
                <w:szCs w:val="18"/>
              </w:rPr>
            </w:pPr>
            <w:r>
              <w:rPr>
                <w:rFonts w:hint="eastAsia"/>
                <w:kern w:val="0"/>
                <w:sz w:val="18"/>
                <w:szCs w:val="18"/>
              </w:rPr>
              <w:t>38</w:t>
            </w:r>
          </w:p>
        </w:tc>
        <w:tc>
          <w:tcPr>
            <w:tcW w:w="680" w:type="dxa"/>
            <w:vMerge w:val="restart"/>
            <w:vAlign w:val="center"/>
          </w:tcPr>
          <w:p>
            <w:pPr>
              <w:widowControl/>
              <w:adjustRightInd w:val="0"/>
              <w:snapToGrid w:val="0"/>
              <w:spacing w:line="240" w:lineRule="atLeast"/>
              <w:jc w:val="center"/>
              <w:rPr>
                <w:kern w:val="0"/>
                <w:sz w:val="18"/>
                <w:szCs w:val="18"/>
              </w:rPr>
            </w:pPr>
            <w:r>
              <w:rPr>
                <w:kern w:val="0"/>
                <w:sz w:val="18"/>
                <w:szCs w:val="18"/>
              </w:rPr>
              <w:t>安·罗拉冰爽防晒喷雾SPF50 PA++++</w:t>
            </w:r>
          </w:p>
        </w:tc>
        <w:tc>
          <w:tcPr>
            <w:tcW w:w="975" w:type="dxa"/>
            <w:vMerge w:val="restart"/>
            <w:vAlign w:val="center"/>
          </w:tcPr>
          <w:p>
            <w:pPr>
              <w:widowControl/>
              <w:adjustRightInd w:val="0"/>
              <w:snapToGrid w:val="0"/>
              <w:spacing w:line="240" w:lineRule="atLeast"/>
              <w:jc w:val="center"/>
              <w:rPr>
                <w:kern w:val="0"/>
                <w:sz w:val="18"/>
                <w:szCs w:val="18"/>
              </w:rPr>
            </w:pPr>
            <w:r>
              <w:rPr>
                <w:kern w:val="0"/>
                <w:sz w:val="18"/>
                <w:szCs w:val="18"/>
              </w:rPr>
              <w:t>注册人：广州市阿西娜化妆品制造有限公司，生产企业：惠州市宝姿生物科技有限公司</w:t>
            </w:r>
          </w:p>
        </w:tc>
        <w:tc>
          <w:tcPr>
            <w:tcW w:w="1155" w:type="dxa"/>
            <w:vMerge w:val="restart"/>
            <w:vAlign w:val="center"/>
          </w:tcPr>
          <w:p>
            <w:pPr>
              <w:widowControl/>
              <w:adjustRightInd w:val="0"/>
              <w:snapToGrid w:val="0"/>
              <w:spacing w:line="240" w:lineRule="atLeast"/>
              <w:jc w:val="center"/>
              <w:rPr>
                <w:kern w:val="0"/>
                <w:sz w:val="18"/>
                <w:szCs w:val="18"/>
              </w:rPr>
            </w:pPr>
            <w:r>
              <w:rPr>
                <w:kern w:val="0"/>
                <w:sz w:val="18"/>
                <w:szCs w:val="18"/>
              </w:rPr>
              <w:t>注册人：广州市白云区太和镇南岭岗埔大道3号B栋四楼，生产企业：惠州市博罗县石湾镇西田村西埔小组水兰（土名）广达鞋厂南边</w:t>
            </w:r>
          </w:p>
        </w:tc>
        <w:tc>
          <w:tcPr>
            <w:tcW w:w="690" w:type="dxa"/>
            <w:vMerge w:val="restart"/>
            <w:vAlign w:val="center"/>
          </w:tcPr>
          <w:p>
            <w:pPr>
              <w:widowControl/>
              <w:adjustRightInd w:val="0"/>
              <w:snapToGrid w:val="0"/>
              <w:spacing w:line="240" w:lineRule="atLeast"/>
              <w:jc w:val="center"/>
              <w:rPr>
                <w:kern w:val="0"/>
                <w:sz w:val="18"/>
                <w:szCs w:val="18"/>
              </w:rPr>
            </w:pPr>
            <w:r>
              <w:rPr>
                <w:kern w:val="0"/>
                <w:sz w:val="18"/>
                <w:szCs w:val="18"/>
              </w:rPr>
              <w:t>南宁市采诗日化经营部</w:t>
            </w:r>
          </w:p>
        </w:tc>
        <w:tc>
          <w:tcPr>
            <w:tcW w:w="1080" w:type="dxa"/>
            <w:vMerge w:val="restart"/>
            <w:vAlign w:val="center"/>
          </w:tcPr>
          <w:p>
            <w:pPr>
              <w:widowControl/>
              <w:adjustRightInd w:val="0"/>
              <w:snapToGrid w:val="0"/>
              <w:spacing w:line="240" w:lineRule="atLeast"/>
              <w:jc w:val="center"/>
              <w:rPr>
                <w:kern w:val="0"/>
                <w:sz w:val="18"/>
                <w:szCs w:val="18"/>
              </w:rPr>
            </w:pPr>
            <w:r>
              <w:rPr>
                <w:kern w:val="0"/>
                <w:sz w:val="18"/>
                <w:szCs w:val="18"/>
              </w:rPr>
              <w:t>广西南宁市兴宁区济南路17号南宁交易场二楼58-58号</w:t>
            </w:r>
          </w:p>
        </w:tc>
        <w:tc>
          <w:tcPr>
            <w:tcW w:w="855" w:type="dxa"/>
            <w:vMerge w:val="restart"/>
            <w:vAlign w:val="center"/>
          </w:tcPr>
          <w:p>
            <w:pPr>
              <w:widowControl/>
              <w:adjustRightInd w:val="0"/>
              <w:snapToGrid w:val="0"/>
              <w:spacing w:line="240" w:lineRule="atLeast"/>
              <w:jc w:val="center"/>
              <w:rPr>
                <w:kern w:val="0"/>
                <w:sz w:val="18"/>
                <w:szCs w:val="18"/>
              </w:rPr>
            </w:pPr>
            <w:r>
              <w:rPr>
                <w:kern w:val="0"/>
                <w:sz w:val="18"/>
                <w:szCs w:val="18"/>
              </w:rPr>
              <w:t>150ml</w:t>
            </w:r>
          </w:p>
        </w:tc>
        <w:tc>
          <w:tcPr>
            <w:tcW w:w="845" w:type="dxa"/>
            <w:vMerge w:val="restart"/>
            <w:vAlign w:val="center"/>
          </w:tcPr>
          <w:p>
            <w:pPr>
              <w:widowControl/>
              <w:adjustRightInd w:val="0"/>
              <w:snapToGrid w:val="0"/>
              <w:spacing w:line="240" w:lineRule="atLeast"/>
              <w:jc w:val="center"/>
              <w:rPr>
                <w:kern w:val="0"/>
                <w:sz w:val="18"/>
                <w:szCs w:val="18"/>
              </w:rPr>
            </w:pPr>
            <w:r>
              <w:rPr>
                <w:kern w:val="0"/>
                <w:sz w:val="18"/>
                <w:szCs w:val="18"/>
              </w:rPr>
              <w:t>BZ230301</w:t>
            </w:r>
          </w:p>
        </w:tc>
        <w:tc>
          <w:tcPr>
            <w:tcW w:w="625" w:type="dxa"/>
            <w:vMerge w:val="restart"/>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Merge w:val="restart"/>
            <w:vAlign w:val="center"/>
          </w:tcPr>
          <w:p>
            <w:pPr>
              <w:widowControl/>
              <w:adjustRightInd w:val="0"/>
              <w:snapToGrid w:val="0"/>
              <w:spacing w:line="240" w:lineRule="atLeast"/>
              <w:jc w:val="center"/>
              <w:rPr>
                <w:kern w:val="0"/>
                <w:sz w:val="18"/>
                <w:szCs w:val="18"/>
              </w:rPr>
            </w:pPr>
            <w:r>
              <w:rPr>
                <w:kern w:val="0"/>
                <w:sz w:val="18"/>
                <w:szCs w:val="18"/>
              </w:rPr>
              <w:t>20260228</w:t>
            </w:r>
          </w:p>
        </w:tc>
        <w:tc>
          <w:tcPr>
            <w:tcW w:w="1005" w:type="dxa"/>
            <w:vMerge w:val="restart"/>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Merge w:val="restart"/>
            <w:vAlign w:val="center"/>
          </w:tcPr>
          <w:p>
            <w:pPr>
              <w:widowControl/>
              <w:adjustRightInd w:val="0"/>
              <w:snapToGrid w:val="0"/>
              <w:spacing w:line="240" w:lineRule="atLeast"/>
              <w:jc w:val="center"/>
              <w:rPr>
                <w:kern w:val="0"/>
                <w:sz w:val="18"/>
                <w:szCs w:val="18"/>
              </w:rPr>
            </w:pPr>
            <w:r>
              <w:rPr>
                <w:kern w:val="0"/>
                <w:sz w:val="18"/>
                <w:szCs w:val="18"/>
              </w:rPr>
              <w:t>国妆特字20221573</w:t>
            </w:r>
          </w:p>
        </w:tc>
        <w:tc>
          <w:tcPr>
            <w:tcW w:w="690" w:type="dxa"/>
            <w:vMerge w:val="restart"/>
            <w:vAlign w:val="center"/>
          </w:tcPr>
          <w:p>
            <w:pPr>
              <w:widowControl/>
              <w:adjustRightInd w:val="0"/>
              <w:snapToGrid w:val="0"/>
              <w:spacing w:line="240" w:lineRule="atLeast"/>
              <w:jc w:val="center"/>
              <w:rPr>
                <w:kern w:val="0"/>
                <w:sz w:val="18"/>
                <w:szCs w:val="18"/>
              </w:rPr>
            </w:pPr>
            <w:r>
              <w:rPr>
                <w:kern w:val="0"/>
                <w:sz w:val="18"/>
                <w:szCs w:val="18"/>
              </w:rPr>
              <w:t>粤妆20190024</w:t>
            </w:r>
          </w:p>
        </w:tc>
        <w:tc>
          <w:tcPr>
            <w:tcW w:w="690" w:type="dxa"/>
            <w:vMerge w:val="restart"/>
            <w:vAlign w:val="center"/>
          </w:tcPr>
          <w:p>
            <w:pPr>
              <w:widowControl/>
              <w:adjustRightInd w:val="0"/>
              <w:snapToGrid w:val="0"/>
              <w:spacing w:line="240" w:lineRule="atLeast"/>
              <w:jc w:val="center"/>
              <w:rPr>
                <w:kern w:val="0"/>
                <w:sz w:val="18"/>
                <w:szCs w:val="18"/>
              </w:rPr>
            </w:pPr>
            <w:r>
              <w:rPr>
                <w:kern w:val="0"/>
                <w:sz w:val="18"/>
                <w:szCs w:val="18"/>
              </w:rPr>
              <w:t>广西壮族自治区食品药品检验所</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4-甲基苄亚基樟脑</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1.06%</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2.96%-4.00%（w/w）</w:t>
            </w:r>
          </w:p>
        </w:tc>
        <w:tc>
          <w:tcPr>
            <w:tcW w:w="1228" w:type="dxa"/>
            <w:vMerge w:val="restart"/>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vAlign w:val="center"/>
          </w:tcPr>
          <w:p>
            <w:pPr>
              <w:widowControl/>
              <w:adjustRightInd w:val="0"/>
              <w:snapToGrid w:val="0"/>
              <w:spacing w:line="240" w:lineRule="atLeast"/>
              <w:jc w:val="left"/>
              <w:rPr>
                <w:kern w:val="0"/>
                <w:sz w:val="18"/>
                <w:szCs w:val="18"/>
              </w:rPr>
            </w:pPr>
          </w:p>
        </w:tc>
        <w:tc>
          <w:tcPr>
            <w:tcW w:w="680" w:type="dxa"/>
            <w:vMerge w:val="continue"/>
            <w:vAlign w:val="center"/>
          </w:tcPr>
          <w:p>
            <w:pPr>
              <w:widowControl/>
              <w:adjustRightInd w:val="0"/>
              <w:snapToGrid w:val="0"/>
              <w:spacing w:line="240" w:lineRule="atLeast"/>
              <w:jc w:val="left"/>
              <w:rPr>
                <w:kern w:val="0"/>
                <w:sz w:val="18"/>
                <w:szCs w:val="18"/>
              </w:rPr>
            </w:pPr>
          </w:p>
        </w:tc>
        <w:tc>
          <w:tcPr>
            <w:tcW w:w="975" w:type="dxa"/>
            <w:vMerge w:val="continue"/>
            <w:vAlign w:val="center"/>
          </w:tcPr>
          <w:p>
            <w:pPr>
              <w:widowControl/>
              <w:adjustRightInd w:val="0"/>
              <w:snapToGrid w:val="0"/>
              <w:spacing w:line="240" w:lineRule="atLeast"/>
              <w:jc w:val="left"/>
              <w:rPr>
                <w:kern w:val="0"/>
                <w:sz w:val="18"/>
                <w:szCs w:val="18"/>
              </w:rPr>
            </w:pPr>
          </w:p>
        </w:tc>
        <w:tc>
          <w:tcPr>
            <w:tcW w:w="115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1080" w:type="dxa"/>
            <w:vMerge w:val="continue"/>
            <w:vAlign w:val="center"/>
          </w:tcPr>
          <w:p>
            <w:pPr>
              <w:widowControl/>
              <w:adjustRightInd w:val="0"/>
              <w:snapToGrid w:val="0"/>
              <w:spacing w:line="240" w:lineRule="atLeast"/>
              <w:jc w:val="left"/>
              <w:rPr>
                <w:kern w:val="0"/>
                <w:sz w:val="18"/>
                <w:szCs w:val="18"/>
              </w:rPr>
            </w:pPr>
          </w:p>
        </w:tc>
        <w:tc>
          <w:tcPr>
            <w:tcW w:w="855" w:type="dxa"/>
            <w:vMerge w:val="continue"/>
            <w:vAlign w:val="center"/>
          </w:tcPr>
          <w:p>
            <w:pPr>
              <w:widowControl/>
              <w:adjustRightInd w:val="0"/>
              <w:snapToGrid w:val="0"/>
              <w:spacing w:line="240" w:lineRule="atLeast"/>
              <w:jc w:val="left"/>
              <w:rPr>
                <w:kern w:val="0"/>
                <w:sz w:val="18"/>
                <w:szCs w:val="18"/>
              </w:rPr>
            </w:pPr>
          </w:p>
        </w:tc>
        <w:tc>
          <w:tcPr>
            <w:tcW w:w="845" w:type="dxa"/>
            <w:vMerge w:val="continue"/>
            <w:vAlign w:val="center"/>
          </w:tcPr>
          <w:p>
            <w:pPr>
              <w:widowControl/>
              <w:adjustRightInd w:val="0"/>
              <w:snapToGrid w:val="0"/>
              <w:spacing w:line="240" w:lineRule="atLeast"/>
              <w:jc w:val="left"/>
              <w:rPr>
                <w:kern w:val="0"/>
                <w:sz w:val="18"/>
                <w:szCs w:val="18"/>
              </w:rPr>
            </w:pPr>
          </w:p>
        </w:tc>
        <w:tc>
          <w:tcPr>
            <w:tcW w:w="625" w:type="dxa"/>
            <w:vMerge w:val="continue"/>
            <w:vAlign w:val="center"/>
          </w:tcPr>
          <w:p>
            <w:pPr>
              <w:widowControl/>
              <w:adjustRightInd w:val="0"/>
              <w:snapToGrid w:val="0"/>
              <w:spacing w:line="240" w:lineRule="atLeast"/>
              <w:jc w:val="left"/>
              <w:rPr>
                <w:kern w:val="0"/>
                <w:sz w:val="18"/>
                <w:szCs w:val="18"/>
              </w:rPr>
            </w:pPr>
          </w:p>
        </w:tc>
        <w:tc>
          <w:tcPr>
            <w:tcW w:w="660" w:type="dxa"/>
            <w:vMerge w:val="continue"/>
            <w:vAlign w:val="center"/>
          </w:tcPr>
          <w:p>
            <w:pPr>
              <w:widowControl/>
              <w:adjustRightInd w:val="0"/>
              <w:snapToGrid w:val="0"/>
              <w:spacing w:line="240" w:lineRule="atLeast"/>
              <w:jc w:val="left"/>
              <w:rPr>
                <w:kern w:val="0"/>
                <w:sz w:val="18"/>
                <w:szCs w:val="18"/>
              </w:rPr>
            </w:pPr>
          </w:p>
        </w:tc>
        <w:tc>
          <w:tcPr>
            <w:tcW w:w="1005" w:type="dxa"/>
            <w:vMerge w:val="continue"/>
            <w:vAlign w:val="center"/>
          </w:tcPr>
          <w:p>
            <w:pPr>
              <w:widowControl/>
              <w:adjustRightInd w:val="0"/>
              <w:snapToGrid w:val="0"/>
              <w:spacing w:line="240" w:lineRule="atLeast"/>
              <w:jc w:val="left"/>
              <w:rPr>
                <w:kern w:val="0"/>
                <w:sz w:val="18"/>
                <w:szCs w:val="18"/>
              </w:rPr>
            </w:pPr>
          </w:p>
        </w:tc>
        <w:tc>
          <w:tcPr>
            <w:tcW w:w="81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785" w:type="dxa"/>
            <w:vAlign w:val="center"/>
          </w:tcPr>
          <w:p>
            <w:pPr>
              <w:widowControl/>
              <w:adjustRightInd w:val="0"/>
              <w:snapToGrid w:val="0"/>
              <w:spacing w:line="240" w:lineRule="atLeast"/>
              <w:jc w:val="center"/>
              <w:rPr>
                <w:kern w:val="0"/>
                <w:sz w:val="18"/>
                <w:szCs w:val="18"/>
              </w:rPr>
            </w:pPr>
            <w:r>
              <w:rPr>
                <w:kern w:val="0"/>
                <w:sz w:val="18"/>
                <w:szCs w:val="18"/>
              </w:rPr>
              <w:t>双-乙基己氧苯酚甲氧苯基三嗪</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0.92%</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2.64%-3.96%（w/w）</w:t>
            </w:r>
          </w:p>
        </w:tc>
        <w:tc>
          <w:tcPr>
            <w:tcW w:w="1228" w:type="dxa"/>
            <w:vMerge w:val="continue"/>
            <w:vAlign w:val="center"/>
          </w:tcPr>
          <w:p>
            <w:pPr>
              <w:widowControl/>
              <w:adjustRightInd w:val="0"/>
              <w:snapToGrid w:val="0"/>
              <w:spacing w:line="240" w:lineRule="atLeas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vAlign w:val="center"/>
          </w:tcPr>
          <w:p>
            <w:pPr>
              <w:widowControl/>
              <w:adjustRightInd w:val="0"/>
              <w:snapToGrid w:val="0"/>
              <w:spacing w:line="240" w:lineRule="atLeast"/>
              <w:jc w:val="left"/>
              <w:rPr>
                <w:kern w:val="0"/>
                <w:sz w:val="18"/>
                <w:szCs w:val="18"/>
              </w:rPr>
            </w:pPr>
          </w:p>
        </w:tc>
        <w:tc>
          <w:tcPr>
            <w:tcW w:w="680" w:type="dxa"/>
            <w:vMerge w:val="continue"/>
            <w:vAlign w:val="center"/>
          </w:tcPr>
          <w:p>
            <w:pPr>
              <w:widowControl/>
              <w:adjustRightInd w:val="0"/>
              <w:snapToGrid w:val="0"/>
              <w:spacing w:line="240" w:lineRule="atLeast"/>
              <w:jc w:val="left"/>
              <w:rPr>
                <w:kern w:val="0"/>
                <w:sz w:val="18"/>
                <w:szCs w:val="18"/>
              </w:rPr>
            </w:pPr>
          </w:p>
        </w:tc>
        <w:tc>
          <w:tcPr>
            <w:tcW w:w="975" w:type="dxa"/>
            <w:vMerge w:val="continue"/>
            <w:vAlign w:val="center"/>
          </w:tcPr>
          <w:p>
            <w:pPr>
              <w:widowControl/>
              <w:adjustRightInd w:val="0"/>
              <w:snapToGrid w:val="0"/>
              <w:spacing w:line="240" w:lineRule="atLeast"/>
              <w:jc w:val="left"/>
              <w:rPr>
                <w:kern w:val="0"/>
                <w:sz w:val="18"/>
                <w:szCs w:val="18"/>
              </w:rPr>
            </w:pPr>
          </w:p>
        </w:tc>
        <w:tc>
          <w:tcPr>
            <w:tcW w:w="115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1080" w:type="dxa"/>
            <w:vMerge w:val="continue"/>
            <w:vAlign w:val="center"/>
          </w:tcPr>
          <w:p>
            <w:pPr>
              <w:widowControl/>
              <w:adjustRightInd w:val="0"/>
              <w:snapToGrid w:val="0"/>
              <w:spacing w:line="240" w:lineRule="atLeast"/>
              <w:jc w:val="left"/>
              <w:rPr>
                <w:kern w:val="0"/>
                <w:sz w:val="18"/>
                <w:szCs w:val="18"/>
              </w:rPr>
            </w:pPr>
          </w:p>
        </w:tc>
        <w:tc>
          <w:tcPr>
            <w:tcW w:w="855" w:type="dxa"/>
            <w:vMerge w:val="continue"/>
            <w:vAlign w:val="center"/>
          </w:tcPr>
          <w:p>
            <w:pPr>
              <w:widowControl/>
              <w:adjustRightInd w:val="0"/>
              <w:snapToGrid w:val="0"/>
              <w:spacing w:line="240" w:lineRule="atLeast"/>
              <w:jc w:val="left"/>
              <w:rPr>
                <w:kern w:val="0"/>
                <w:sz w:val="18"/>
                <w:szCs w:val="18"/>
              </w:rPr>
            </w:pPr>
          </w:p>
        </w:tc>
        <w:tc>
          <w:tcPr>
            <w:tcW w:w="845" w:type="dxa"/>
            <w:vMerge w:val="continue"/>
            <w:vAlign w:val="center"/>
          </w:tcPr>
          <w:p>
            <w:pPr>
              <w:widowControl/>
              <w:adjustRightInd w:val="0"/>
              <w:snapToGrid w:val="0"/>
              <w:spacing w:line="240" w:lineRule="atLeast"/>
              <w:jc w:val="left"/>
              <w:rPr>
                <w:kern w:val="0"/>
                <w:sz w:val="18"/>
                <w:szCs w:val="18"/>
              </w:rPr>
            </w:pPr>
          </w:p>
        </w:tc>
        <w:tc>
          <w:tcPr>
            <w:tcW w:w="625" w:type="dxa"/>
            <w:vMerge w:val="continue"/>
            <w:vAlign w:val="center"/>
          </w:tcPr>
          <w:p>
            <w:pPr>
              <w:widowControl/>
              <w:adjustRightInd w:val="0"/>
              <w:snapToGrid w:val="0"/>
              <w:spacing w:line="240" w:lineRule="atLeast"/>
              <w:jc w:val="left"/>
              <w:rPr>
                <w:kern w:val="0"/>
                <w:sz w:val="18"/>
                <w:szCs w:val="18"/>
              </w:rPr>
            </w:pPr>
          </w:p>
        </w:tc>
        <w:tc>
          <w:tcPr>
            <w:tcW w:w="660" w:type="dxa"/>
            <w:vMerge w:val="continue"/>
            <w:vAlign w:val="center"/>
          </w:tcPr>
          <w:p>
            <w:pPr>
              <w:widowControl/>
              <w:adjustRightInd w:val="0"/>
              <w:snapToGrid w:val="0"/>
              <w:spacing w:line="240" w:lineRule="atLeast"/>
              <w:jc w:val="left"/>
              <w:rPr>
                <w:kern w:val="0"/>
                <w:sz w:val="18"/>
                <w:szCs w:val="18"/>
              </w:rPr>
            </w:pPr>
          </w:p>
        </w:tc>
        <w:tc>
          <w:tcPr>
            <w:tcW w:w="1005" w:type="dxa"/>
            <w:vMerge w:val="continue"/>
            <w:vAlign w:val="center"/>
          </w:tcPr>
          <w:p>
            <w:pPr>
              <w:widowControl/>
              <w:adjustRightInd w:val="0"/>
              <w:snapToGrid w:val="0"/>
              <w:spacing w:line="240" w:lineRule="atLeast"/>
              <w:jc w:val="left"/>
              <w:rPr>
                <w:kern w:val="0"/>
                <w:sz w:val="18"/>
                <w:szCs w:val="18"/>
              </w:rPr>
            </w:pPr>
          </w:p>
        </w:tc>
        <w:tc>
          <w:tcPr>
            <w:tcW w:w="81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785" w:type="dxa"/>
            <w:vAlign w:val="center"/>
          </w:tcPr>
          <w:p>
            <w:pPr>
              <w:widowControl/>
              <w:adjustRightInd w:val="0"/>
              <w:snapToGrid w:val="0"/>
              <w:spacing w:line="240" w:lineRule="atLeast"/>
              <w:jc w:val="center"/>
              <w:rPr>
                <w:kern w:val="0"/>
                <w:sz w:val="18"/>
                <w:szCs w:val="18"/>
              </w:rPr>
            </w:pPr>
            <w:r>
              <w:rPr>
                <w:kern w:val="0"/>
                <w:sz w:val="18"/>
                <w:szCs w:val="18"/>
              </w:rPr>
              <w:t>丁基甲氧基二苯甲酰基甲烷</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1.03%</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3.60%-5.00%（w/w）</w:t>
            </w:r>
          </w:p>
        </w:tc>
        <w:tc>
          <w:tcPr>
            <w:tcW w:w="1228" w:type="dxa"/>
            <w:vMerge w:val="continue"/>
            <w:vAlign w:val="center"/>
          </w:tcPr>
          <w:p>
            <w:pPr>
              <w:widowControl/>
              <w:adjustRightInd w:val="0"/>
              <w:snapToGrid w:val="0"/>
              <w:spacing w:line="240" w:lineRule="atLeas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vAlign w:val="center"/>
          </w:tcPr>
          <w:p>
            <w:pPr>
              <w:widowControl/>
              <w:adjustRightInd w:val="0"/>
              <w:snapToGrid w:val="0"/>
              <w:spacing w:line="240" w:lineRule="atLeast"/>
              <w:jc w:val="left"/>
              <w:rPr>
                <w:kern w:val="0"/>
                <w:sz w:val="18"/>
                <w:szCs w:val="18"/>
              </w:rPr>
            </w:pPr>
          </w:p>
        </w:tc>
        <w:tc>
          <w:tcPr>
            <w:tcW w:w="680" w:type="dxa"/>
            <w:vMerge w:val="continue"/>
            <w:vAlign w:val="center"/>
          </w:tcPr>
          <w:p>
            <w:pPr>
              <w:widowControl/>
              <w:adjustRightInd w:val="0"/>
              <w:snapToGrid w:val="0"/>
              <w:spacing w:line="240" w:lineRule="atLeast"/>
              <w:jc w:val="left"/>
              <w:rPr>
                <w:kern w:val="0"/>
                <w:sz w:val="18"/>
                <w:szCs w:val="18"/>
              </w:rPr>
            </w:pPr>
          </w:p>
        </w:tc>
        <w:tc>
          <w:tcPr>
            <w:tcW w:w="975" w:type="dxa"/>
            <w:vMerge w:val="continue"/>
            <w:vAlign w:val="center"/>
          </w:tcPr>
          <w:p>
            <w:pPr>
              <w:widowControl/>
              <w:adjustRightInd w:val="0"/>
              <w:snapToGrid w:val="0"/>
              <w:spacing w:line="240" w:lineRule="atLeast"/>
              <w:jc w:val="left"/>
              <w:rPr>
                <w:kern w:val="0"/>
                <w:sz w:val="18"/>
                <w:szCs w:val="18"/>
              </w:rPr>
            </w:pPr>
          </w:p>
        </w:tc>
        <w:tc>
          <w:tcPr>
            <w:tcW w:w="115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1080" w:type="dxa"/>
            <w:vMerge w:val="continue"/>
            <w:vAlign w:val="center"/>
          </w:tcPr>
          <w:p>
            <w:pPr>
              <w:widowControl/>
              <w:adjustRightInd w:val="0"/>
              <w:snapToGrid w:val="0"/>
              <w:spacing w:line="240" w:lineRule="atLeast"/>
              <w:jc w:val="left"/>
              <w:rPr>
                <w:kern w:val="0"/>
                <w:sz w:val="18"/>
                <w:szCs w:val="18"/>
              </w:rPr>
            </w:pPr>
          </w:p>
        </w:tc>
        <w:tc>
          <w:tcPr>
            <w:tcW w:w="855" w:type="dxa"/>
            <w:vMerge w:val="continue"/>
            <w:vAlign w:val="center"/>
          </w:tcPr>
          <w:p>
            <w:pPr>
              <w:widowControl/>
              <w:adjustRightInd w:val="0"/>
              <w:snapToGrid w:val="0"/>
              <w:spacing w:line="240" w:lineRule="atLeast"/>
              <w:jc w:val="left"/>
              <w:rPr>
                <w:kern w:val="0"/>
                <w:sz w:val="18"/>
                <w:szCs w:val="18"/>
              </w:rPr>
            </w:pPr>
          </w:p>
        </w:tc>
        <w:tc>
          <w:tcPr>
            <w:tcW w:w="845" w:type="dxa"/>
            <w:vMerge w:val="continue"/>
            <w:vAlign w:val="center"/>
          </w:tcPr>
          <w:p>
            <w:pPr>
              <w:widowControl/>
              <w:adjustRightInd w:val="0"/>
              <w:snapToGrid w:val="0"/>
              <w:spacing w:line="240" w:lineRule="atLeast"/>
              <w:jc w:val="left"/>
              <w:rPr>
                <w:kern w:val="0"/>
                <w:sz w:val="18"/>
                <w:szCs w:val="18"/>
              </w:rPr>
            </w:pPr>
          </w:p>
        </w:tc>
        <w:tc>
          <w:tcPr>
            <w:tcW w:w="625" w:type="dxa"/>
            <w:vMerge w:val="continue"/>
            <w:vAlign w:val="center"/>
          </w:tcPr>
          <w:p>
            <w:pPr>
              <w:widowControl/>
              <w:adjustRightInd w:val="0"/>
              <w:snapToGrid w:val="0"/>
              <w:spacing w:line="240" w:lineRule="atLeast"/>
              <w:jc w:val="left"/>
              <w:rPr>
                <w:kern w:val="0"/>
                <w:sz w:val="18"/>
                <w:szCs w:val="18"/>
              </w:rPr>
            </w:pPr>
          </w:p>
        </w:tc>
        <w:tc>
          <w:tcPr>
            <w:tcW w:w="660" w:type="dxa"/>
            <w:vMerge w:val="continue"/>
            <w:vAlign w:val="center"/>
          </w:tcPr>
          <w:p>
            <w:pPr>
              <w:widowControl/>
              <w:adjustRightInd w:val="0"/>
              <w:snapToGrid w:val="0"/>
              <w:spacing w:line="240" w:lineRule="atLeast"/>
              <w:jc w:val="left"/>
              <w:rPr>
                <w:kern w:val="0"/>
                <w:sz w:val="18"/>
                <w:szCs w:val="18"/>
              </w:rPr>
            </w:pPr>
          </w:p>
        </w:tc>
        <w:tc>
          <w:tcPr>
            <w:tcW w:w="1005" w:type="dxa"/>
            <w:vMerge w:val="continue"/>
            <w:vAlign w:val="center"/>
          </w:tcPr>
          <w:p>
            <w:pPr>
              <w:widowControl/>
              <w:adjustRightInd w:val="0"/>
              <w:snapToGrid w:val="0"/>
              <w:spacing w:line="240" w:lineRule="atLeast"/>
              <w:jc w:val="left"/>
              <w:rPr>
                <w:kern w:val="0"/>
                <w:sz w:val="18"/>
                <w:szCs w:val="18"/>
              </w:rPr>
            </w:pPr>
          </w:p>
        </w:tc>
        <w:tc>
          <w:tcPr>
            <w:tcW w:w="81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785" w:type="dxa"/>
            <w:vAlign w:val="center"/>
          </w:tcPr>
          <w:p>
            <w:pPr>
              <w:widowControl/>
              <w:adjustRightInd w:val="0"/>
              <w:snapToGrid w:val="0"/>
              <w:spacing w:line="240" w:lineRule="atLeast"/>
              <w:jc w:val="center"/>
              <w:rPr>
                <w:kern w:val="0"/>
                <w:sz w:val="18"/>
                <w:szCs w:val="18"/>
              </w:rPr>
            </w:pPr>
            <w:r>
              <w:rPr>
                <w:kern w:val="0"/>
                <w:sz w:val="18"/>
                <w:szCs w:val="18"/>
              </w:rPr>
              <w:t>二乙氨羟苯甲酰基苯甲酸己酯</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1.12%</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2.64%-3.96%（w/w）</w:t>
            </w:r>
          </w:p>
        </w:tc>
        <w:tc>
          <w:tcPr>
            <w:tcW w:w="1228" w:type="dxa"/>
            <w:vMerge w:val="continue"/>
            <w:vAlign w:val="center"/>
          </w:tcPr>
          <w:p>
            <w:pPr>
              <w:widowControl/>
              <w:adjustRightInd w:val="0"/>
              <w:snapToGrid w:val="0"/>
              <w:spacing w:line="240" w:lineRule="atLeas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vAlign w:val="center"/>
          </w:tcPr>
          <w:p>
            <w:pPr>
              <w:widowControl/>
              <w:adjustRightInd w:val="0"/>
              <w:snapToGrid w:val="0"/>
              <w:spacing w:line="240" w:lineRule="atLeast"/>
              <w:jc w:val="left"/>
              <w:rPr>
                <w:kern w:val="0"/>
                <w:sz w:val="18"/>
                <w:szCs w:val="18"/>
              </w:rPr>
            </w:pPr>
          </w:p>
        </w:tc>
        <w:tc>
          <w:tcPr>
            <w:tcW w:w="680" w:type="dxa"/>
            <w:vMerge w:val="continue"/>
            <w:vAlign w:val="center"/>
          </w:tcPr>
          <w:p>
            <w:pPr>
              <w:widowControl/>
              <w:adjustRightInd w:val="0"/>
              <w:snapToGrid w:val="0"/>
              <w:spacing w:line="240" w:lineRule="atLeast"/>
              <w:jc w:val="left"/>
              <w:rPr>
                <w:kern w:val="0"/>
                <w:sz w:val="18"/>
                <w:szCs w:val="18"/>
              </w:rPr>
            </w:pPr>
          </w:p>
        </w:tc>
        <w:tc>
          <w:tcPr>
            <w:tcW w:w="975" w:type="dxa"/>
            <w:vMerge w:val="continue"/>
            <w:vAlign w:val="center"/>
          </w:tcPr>
          <w:p>
            <w:pPr>
              <w:widowControl/>
              <w:adjustRightInd w:val="0"/>
              <w:snapToGrid w:val="0"/>
              <w:spacing w:line="240" w:lineRule="atLeast"/>
              <w:jc w:val="left"/>
              <w:rPr>
                <w:kern w:val="0"/>
                <w:sz w:val="18"/>
                <w:szCs w:val="18"/>
              </w:rPr>
            </w:pPr>
          </w:p>
        </w:tc>
        <w:tc>
          <w:tcPr>
            <w:tcW w:w="115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1080" w:type="dxa"/>
            <w:vMerge w:val="continue"/>
            <w:vAlign w:val="center"/>
          </w:tcPr>
          <w:p>
            <w:pPr>
              <w:widowControl/>
              <w:adjustRightInd w:val="0"/>
              <w:snapToGrid w:val="0"/>
              <w:spacing w:line="240" w:lineRule="atLeast"/>
              <w:jc w:val="left"/>
              <w:rPr>
                <w:kern w:val="0"/>
                <w:sz w:val="18"/>
                <w:szCs w:val="18"/>
              </w:rPr>
            </w:pPr>
          </w:p>
        </w:tc>
        <w:tc>
          <w:tcPr>
            <w:tcW w:w="855" w:type="dxa"/>
            <w:vMerge w:val="continue"/>
            <w:vAlign w:val="center"/>
          </w:tcPr>
          <w:p>
            <w:pPr>
              <w:widowControl/>
              <w:adjustRightInd w:val="0"/>
              <w:snapToGrid w:val="0"/>
              <w:spacing w:line="240" w:lineRule="atLeast"/>
              <w:jc w:val="left"/>
              <w:rPr>
                <w:kern w:val="0"/>
                <w:sz w:val="18"/>
                <w:szCs w:val="18"/>
              </w:rPr>
            </w:pPr>
          </w:p>
        </w:tc>
        <w:tc>
          <w:tcPr>
            <w:tcW w:w="845" w:type="dxa"/>
            <w:vMerge w:val="continue"/>
            <w:vAlign w:val="center"/>
          </w:tcPr>
          <w:p>
            <w:pPr>
              <w:widowControl/>
              <w:adjustRightInd w:val="0"/>
              <w:snapToGrid w:val="0"/>
              <w:spacing w:line="240" w:lineRule="atLeast"/>
              <w:jc w:val="left"/>
              <w:rPr>
                <w:kern w:val="0"/>
                <w:sz w:val="18"/>
                <w:szCs w:val="18"/>
              </w:rPr>
            </w:pPr>
          </w:p>
        </w:tc>
        <w:tc>
          <w:tcPr>
            <w:tcW w:w="625" w:type="dxa"/>
            <w:vMerge w:val="continue"/>
            <w:vAlign w:val="center"/>
          </w:tcPr>
          <w:p>
            <w:pPr>
              <w:widowControl/>
              <w:adjustRightInd w:val="0"/>
              <w:snapToGrid w:val="0"/>
              <w:spacing w:line="240" w:lineRule="atLeast"/>
              <w:jc w:val="left"/>
              <w:rPr>
                <w:kern w:val="0"/>
                <w:sz w:val="18"/>
                <w:szCs w:val="18"/>
              </w:rPr>
            </w:pPr>
          </w:p>
        </w:tc>
        <w:tc>
          <w:tcPr>
            <w:tcW w:w="660" w:type="dxa"/>
            <w:vMerge w:val="continue"/>
            <w:vAlign w:val="center"/>
          </w:tcPr>
          <w:p>
            <w:pPr>
              <w:widowControl/>
              <w:adjustRightInd w:val="0"/>
              <w:snapToGrid w:val="0"/>
              <w:spacing w:line="240" w:lineRule="atLeast"/>
              <w:jc w:val="left"/>
              <w:rPr>
                <w:kern w:val="0"/>
                <w:sz w:val="18"/>
                <w:szCs w:val="18"/>
              </w:rPr>
            </w:pPr>
          </w:p>
        </w:tc>
        <w:tc>
          <w:tcPr>
            <w:tcW w:w="1005" w:type="dxa"/>
            <w:vMerge w:val="continue"/>
            <w:vAlign w:val="center"/>
          </w:tcPr>
          <w:p>
            <w:pPr>
              <w:widowControl/>
              <w:adjustRightInd w:val="0"/>
              <w:snapToGrid w:val="0"/>
              <w:spacing w:line="240" w:lineRule="atLeast"/>
              <w:jc w:val="left"/>
              <w:rPr>
                <w:kern w:val="0"/>
                <w:sz w:val="18"/>
                <w:szCs w:val="18"/>
              </w:rPr>
            </w:pPr>
          </w:p>
        </w:tc>
        <w:tc>
          <w:tcPr>
            <w:tcW w:w="81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785" w:type="dxa"/>
            <w:vAlign w:val="center"/>
          </w:tcPr>
          <w:p>
            <w:pPr>
              <w:widowControl/>
              <w:adjustRightInd w:val="0"/>
              <w:snapToGrid w:val="0"/>
              <w:spacing w:line="240" w:lineRule="atLeast"/>
              <w:jc w:val="center"/>
              <w:rPr>
                <w:kern w:val="0"/>
                <w:sz w:val="18"/>
                <w:szCs w:val="18"/>
              </w:rPr>
            </w:pPr>
            <w:r>
              <w:rPr>
                <w:kern w:val="0"/>
                <w:sz w:val="18"/>
                <w:szCs w:val="18"/>
              </w:rPr>
              <w:t>乙基己基三嗪酮</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0.97%</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3.60%-5.00%（w/w）</w:t>
            </w:r>
          </w:p>
        </w:tc>
        <w:tc>
          <w:tcPr>
            <w:tcW w:w="1228" w:type="dxa"/>
            <w:vMerge w:val="continue"/>
            <w:vAlign w:val="center"/>
          </w:tcPr>
          <w:p>
            <w:pPr>
              <w:widowControl/>
              <w:adjustRightInd w:val="0"/>
              <w:snapToGrid w:val="0"/>
              <w:spacing w:line="240" w:lineRule="atLeas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Merge w:val="continue"/>
            <w:vAlign w:val="center"/>
          </w:tcPr>
          <w:p>
            <w:pPr>
              <w:widowControl/>
              <w:adjustRightInd w:val="0"/>
              <w:snapToGrid w:val="0"/>
              <w:spacing w:line="240" w:lineRule="atLeast"/>
              <w:jc w:val="left"/>
              <w:rPr>
                <w:kern w:val="0"/>
                <w:sz w:val="18"/>
                <w:szCs w:val="18"/>
              </w:rPr>
            </w:pPr>
          </w:p>
        </w:tc>
        <w:tc>
          <w:tcPr>
            <w:tcW w:w="680" w:type="dxa"/>
            <w:vMerge w:val="continue"/>
            <w:vAlign w:val="center"/>
          </w:tcPr>
          <w:p>
            <w:pPr>
              <w:widowControl/>
              <w:adjustRightInd w:val="0"/>
              <w:snapToGrid w:val="0"/>
              <w:spacing w:line="240" w:lineRule="atLeast"/>
              <w:jc w:val="left"/>
              <w:rPr>
                <w:kern w:val="0"/>
                <w:sz w:val="18"/>
                <w:szCs w:val="18"/>
              </w:rPr>
            </w:pPr>
          </w:p>
        </w:tc>
        <w:tc>
          <w:tcPr>
            <w:tcW w:w="975" w:type="dxa"/>
            <w:vMerge w:val="continue"/>
            <w:vAlign w:val="center"/>
          </w:tcPr>
          <w:p>
            <w:pPr>
              <w:widowControl/>
              <w:adjustRightInd w:val="0"/>
              <w:snapToGrid w:val="0"/>
              <w:spacing w:line="240" w:lineRule="atLeast"/>
              <w:jc w:val="left"/>
              <w:rPr>
                <w:kern w:val="0"/>
                <w:sz w:val="18"/>
                <w:szCs w:val="18"/>
              </w:rPr>
            </w:pPr>
          </w:p>
        </w:tc>
        <w:tc>
          <w:tcPr>
            <w:tcW w:w="115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1080" w:type="dxa"/>
            <w:vMerge w:val="continue"/>
            <w:vAlign w:val="center"/>
          </w:tcPr>
          <w:p>
            <w:pPr>
              <w:widowControl/>
              <w:adjustRightInd w:val="0"/>
              <w:snapToGrid w:val="0"/>
              <w:spacing w:line="240" w:lineRule="atLeast"/>
              <w:jc w:val="left"/>
              <w:rPr>
                <w:kern w:val="0"/>
                <w:sz w:val="18"/>
                <w:szCs w:val="18"/>
              </w:rPr>
            </w:pPr>
          </w:p>
        </w:tc>
        <w:tc>
          <w:tcPr>
            <w:tcW w:w="855" w:type="dxa"/>
            <w:vMerge w:val="continue"/>
            <w:vAlign w:val="center"/>
          </w:tcPr>
          <w:p>
            <w:pPr>
              <w:widowControl/>
              <w:adjustRightInd w:val="0"/>
              <w:snapToGrid w:val="0"/>
              <w:spacing w:line="240" w:lineRule="atLeast"/>
              <w:jc w:val="left"/>
              <w:rPr>
                <w:kern w:val="0"/>
                <w:sz w:val="18"/>
                <w:szCs w:val="18"/>
              </w:rPr>
            </w:pPr>
          </w:p>
        </w:tc>
        <w:tc>
          <w:tcPr>
            <w:tcW w:w="845" w:type="dxa"/>
            <w:vMerge w:val="continue"/>
            <w:vAlign w:val="center"/>
          </w:tcPr>
          <w:p>
            <w:pPr>
              <w:widowControl/>
              <w:adjustRightInd w:val="0"/>
              <w:snapToGrid w:val="0"/>
              <w:spacing w:line="240" w:lineRule="atLeast"/>
              <w:jc w:val="left"/>
              <w:rPr>
                <w:kern w:val="0"/>
                <w:sz w:val="18"/>
                <w:szCs w:val="18"/>
              </w:rPr>
            </w:pPr>
          </w:p>
        </w:tc>
        <w:tc>
          <w:tcPr>
            <w:tcW w:w="625" w:type="dxa"/>
            <w:vMerge w:val="continue"/>
            <w:vAlign w:val="center"/>
          </w:tcPr>
          <w:p>
            <w:pPr>
              <w:widowControl/>
              <w:adjustRightInd w:val="0"/>
              <w:snapToGrid w:val="0"/>
              <w:spacing w:line="240" w:lineRule="atLeast"/>
              <w:jc w:val="left"/>
              <w:rPr>
                <w:kern w:val="0"/>
                <w:sz w:val="18"/>
                <w:szCs w:val="18"/>
              </w:rPr>
            </w:pPr>
          </w:p>
        </w:tc>
        <w:tc>
          <w:tcPr>
            <w:tcW w:w="660" w:type="dxa"/>
            <w:vMerge w:val="continue"/>
            <w:vAlign w:val="center"/>
          </w:tcPr>
          <w:p>
            <w:pPr>
              <w:widowControl/>
              <w:adjustRightInd w:val="0"/>
              <w:snapToGrid w:val="0"/>
              <w:spacing w:line="240" w:lineRule="atLeast"/>
              <w:jc w:val="left"/>
              <w:rPr>
                <w:kern w:val="0"/>
                <w:sz w:val="18"/>
                <w:szCs w:val="18"/>
              </w:rPr>
            </w:pPr>
          </w:p>
        </w:tc>
        <w:tc>
          <w:tcPr>
            <w:tcW w:w="1005" w:type="dxa"/>
            <w:vMerge w:val="continue"/>
            <w:vAlign w:val="center"/>
          </w:tcPr>
          <w:p>
            <w:pPr>
              <w:widowControl/>
              <w:adjustRightInd w:val="0"/>
              <w:snapToGrid w:val="0"/>
              <w:spacing w:line="240" w:lineRule="atLeast"/>
              <w:jc w:val="left"/>
              <w:rPr>
                <w:kern w:val="0"/>
                <w:sz w:val="18"/>
                <w:szCs w:val="18"/>
              </w:rPr>
            </w:pPr>
          </w:p>
        </w:tc>
        <w:tc>
          <w:tcPr>
            <w:tcW w:w="815"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690" w:type="dxa"/>
            <w:vMerge w:val="continue"/>
            <w:vAlign w:val="center"/>
          </w:tcPr>
          <w:p>
            <w:pPr>
              <w:widowControl/>
              <w:adjustRightInd w:val="0"/>
              <w:snapToGrid w:val="0"/>
              <w:spacing w:line="240" w:lineRule="atLeast"/>
              <w:jc w:val="left"/>
              <w:rPr>
                <w:kern w:val="0"/>
                <w:sz w:val="18"/>
                <w:szCs w:val="18"/>
              </w:rPr>
            </w:pPr>
          </w:p>
        </w:tc>
        <w:tc>
          <w:tcPr>
            <w:tcW w:w="785" w:type="dxa"/>
            <w:vAlign w:val="center"/>
          </w:tcPr>
          <w:p>
            <w:pPr>
              <w:widowControl/>
              <w:adjustRightInd w:val="0"/>
              <w:snapToGrid w:val="0"/>
              <w:spacing w:line="240" w:lineRule="atLeast"/>
              <w:jc w:val="center"/>
              <w:rPr>
                <w:kern w:val="0"/>
                <w:sz w:val="18"/>
                <w:szCs w:val="18"/>
              </w:rPr>
            </w:pPr>
            <w:r>
              <w:rPr>
                <w:kern w:val="0"/>
                <w:sz w:val="18"/>
                <w:szCs w:val="18"/>
              </w:rPr>
              <w:t>奥克立林</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2.15%</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5.24%-7.86%（w/w）（以酸计）</w:t>
            </w:r>
          </w:p>
        </w:tc>
        <w:tc>
          <w:tcPr>
            <w:tcW w:w="1228" w:type="dxa"/>
            <w:vMerge w:val="continue"/>
            <w:vAlign w:val="center"/>
          </w:tcPr>
          <w:p>
            <w:pPr>
              <w:widowControl/>
              <w:adjustRightInd w:val="0"/>
              <w:snapToGrid w:val="0"/>
              <w:spacing w:line="240" w:lineRule="atLeas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39</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水循环零感清透防晒乳 SPF50+PA+++</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上海晶典化妆品有限公司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上海市青浦区新桥路868号</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海晏保真日化</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青海省海北藏族自治州海晏县和平路9号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50ml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ACAJ</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20250616</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上海</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国妆特字G20213114</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沪妆20160175</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青海省药品检验检测院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未检出产品标签及注册资料载明的技术要求标示的防晒剂：水杨酸乙基己酯</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6"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40</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朴妍美白隔离防晒霜（SPF50,PA+++）</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广州颜尚化妆品有限公司</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广州市白云区唐阁大唐路18号1、2、3层</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南昌县新洪大天天美化妆品批发商行</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江西省南昌市南昌县八月湖路新洪城大市场3号馆2层2街16-18-20号、3街17-19号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30ml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3A04A15</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20260103</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国妆特字G20201736</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粤妆20160418</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江西省药品检验检测研究院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pH值</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6.3</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7.0-9.0</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41</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塑美大健康隔离防晒乳</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 xml:space="preserve">注册人：广东御神健康咨询管理股份有限公司，生产企业：广州市绮易美化妆品有限公司 </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注册人：广州市白云区钟落潭镇良园北路9号B栋101房，生产企业：广州市白云区良沙路1816号自编之二</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无锡市滨湖区华庄子君化妆品店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江苏省无锡市滨湖区华庄军民路19号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50g</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2022/02/18</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保质期：三年，限期使用日期：2025/02/17</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国妆特字G20180369</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粤妆20160695</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淮安市食品药品检验所</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 xml:space="preserve">成分比对 </w:t>
            </w:r>
          </w:p>
        </w:tc>
        <w:tc>
          <w:tcPr>
            <w:tcW w:w="1030" w:type="dxa"/>
            <w:vAlign w:val="center"/>
          </w:tcPr>
          <w:p>
            <w:pPr>
              <w:widowControl/>
              <w:adjustRightInd w:val="0"/>
              <w:snapToGrid w:val="0"/>
              <w:spacing w:line="240" w:lineRule="atLeast"/>
              <w:jc w:val="center"/>
              <w:rPr>
                <w:kern w:val="0"/>
                <w:sz w:val="18"/>
                <w:szCs w:val="18"/>
              </w:rPr>
            </w:pPr>
            <w:r>
              <w:rPr>
                <w:rFonts w:hint="eastAsia"/>
                <w:kern w:val="0"/>
                <w:sz w:val="18"/>
                <w:szCs w:val="18"/>
              </w:rPr>
              <w:t>未检出</w:t>
            </w:r>
            <w:r>
              <w:rPr>
                <w:kern w:val="0"/>
                <w:sz w:val="18"/>
                <w:szCs w:val="18"/>
              </w:rPr>
              <w:t>产品标签及注册资料载明的技术要求标示的防晒剂：4-甲基苄亚基樟脑、甲氧基肉桂酸乙基己酯、奥克立林、丁基甲氧基二苯甲酰基甲烷</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42</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 xml:space="preserve">塑美大健康隔离防晒乳 </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 xml:space="preserve">注册人：广东御神健康咨询管理股份有限公司，生产企业：广州市绮易美化妆品有限公司 </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 xml:space="preserve">注册人：广州市白云区钟落潭镇良园北路9号B栋101房，生产企业：广州市白云区良沙路1816号自编之二 </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广州成美化妆品有限公司，网店商铺名称：天猫天天特卖工厂店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广东广州市白云区白云湖街唐阁路221号涌头工业区A栋3楼（自主申报）</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 xml:space="preserve">40g  </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QYMC1MP2801A</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保质期：三年，限期使用日期：2025/02/27</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广东</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国妆特字G20180369</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粤妆20160695</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广东省药品检验所</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未检出产品标签及注册资料载明的技术要求标示的防晒剂：4-甲基苄亚基樟脑、丁基甲氧基二苯甲酰基甲烷、奥克立林</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rFonts w:hint="eastAsia"/>
                <w:kern w:val="0"/>
                <w:sz w:val="18"/>
                <w:szCs w:val="18"/>
              </w:rPr>
            </w:pPr>
            <w:r>
              <w:rPr>
                <w:kern w:val="0"/>
                <w:sz w:val="18"/>
                <w:szCs w:val="18"/>
              </w:rPr>
              <w:t>广东御神健康咨询管理股份有限公司提出样品真实性异议</w:t>
            </w:r>
            <w:r>
              <w:rPr>
                <w:rFonts w:hint="eastAsia"/>
                <w:kern w:val="0"/>
                <w:sz w:val="18"/>
                <w:szCs w:val="18"/>
              </w:rPr>
              <w:t>。</w:t>
            </w:r>
            <w:r>
              <w:rPr>
                <w:kern w:val="0"/>
                <w:sz w:val="18"/>
                <w:szCs w:val="18"/>
              </w:rPr>
              <w:t>经广东省药品监督管理局审查，该企业未生产或者进口过</w:t>
            </w:r>
            <w:r>
              <w:rPr>
                <w:rFonts w:hint="eastAsia"/>
                <w:kern w:val="0"/>
                <w:sz w:val="18"/>
                <w:szCs w:val="18"/>
              </w:rPr>
              <w:t>该批次</w:t>
            </w:r>
            <w:r>
              <w:rPr>
                <w:kern w:val="0"/>
                <w:sz w:val="18"/>
                <w:szCs w:val="18"/>
              </w:rPr>
              <w:t>抽检不符合规定产品</w:t>
            </w: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43</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安热沙金灿倍护防晒乳（浴前SPF50+,浴后SPF50+,PA++++）</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经销商：资生堂（中国）投资有限公司，生产者：株式会社资生堂</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经销商：中国（上海）自由贸易试验区龙东大道1558号10号楼，生产者：日本国东京都中央区银座7-5-5</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青海一家亲商业运营管理有限公司</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青海省西宁市城西区五四西路72号北城七区商业广场负一号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60ml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2159LD-F</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 xml:space="preserve">2025-08 </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上海（日本进口）</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国妆特进字J20200625</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青海省药品检验检测院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（1）检出产品标签及注册资料载明的技术要求未标示的防晒剂：乙基己基三嗪酮、胡莫柳酯。（2）未检出产品标签及注册资料载明的技术要求标示的防晒剂：甲氧基肉桂酸乙基己酯</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rFonts w:hint="eastAsia"/>
                <w:kern w:val="0"/>
                <w:sz w:val="18"/>
                <w:szCs w:val="18"/>
              </w:rPr>
            </w:pPr>
            <w:r>
              <w:rPr>
                <w:kern w:val="0"/>
                <w:sz w:val="18"/>
                <w:szCs w:val="18"/>
              </w:rPr>
              <w:t>资生堂（中国）投资有限公司提出样品真实性异议</w:t>
            </w:r>
            <w:r>
              <w:rPr>
                <w:rFonts w:hint="eastAsia"/>
                <w:kern w:val="0"/>
                <w:sz w:val="18"/>
                <w:szCs w:val="18"/>
              </w:rPr>
              <w:t>。</w:t>
            </w:r>
            <w:r>
              <w:rPr>
                <w:kern w:val="0"/>
                <w:sz w:val="18"/>
                <w:szCs w:val="18"/>
              </w:rPr>
              <w:t>经上海市药品监督管理局审查，该企业未生产或者进口过</w:t>
            </w:r>
            <w:r>
              <w:rPr>
                <w:rFonts w:hint="eastAsia"/>
                <w:kern w:val="0"/>
                <w:sz w:val="18"/>
                <w:szCs w:val="18"/>
              </w:rPr>
              <w:t>该批次</w:t>
            </w:r>
            <w:r>
              <w:rPr>
                <w:kern w:val="0"/>
                <w:sz w:val="18"/>
                <w:szCs w:val="18"/>
              </w:rPr>
              <w:t>抽检不符合规定产品</w:t>
            </w: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5"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44</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安热沙金灿倍护防晒乳</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经销商：资生堂（中国）投资有限公司，生产者：株式会社资生堂</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经销商：中国（上海）自由贸易试验区龙东大道1558号10号楼，生产企业：日本国东京都中央区银座7-5-5</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永州市冷水滩区炫丽日化店</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湖南省永州市冷水滩区凤凰园梧桐路49号愿景国际广场F1-4、F1-5号</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60mL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2132JD-J</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2025-05</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上海（日本进口）</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国妆特进字J20200625</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湖南省药品检验检测研究院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（1）未检出产品标签及注册资料载明的技术要求标示的防晒剂：甲氧基肉桂酸乙基己酯。（2）检出产品标签及注册资料载明的技术要求未标示的防晒剂：乙基己基三嗪酮、胡莫柳酯</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rFonts w:hint="eastAsia"/>
                <w:kern w:val="0"/>
                <w:sz w:val="18"/>
                <w:szCs w:val="18"/>
              </w:rPr>
            </w:pPr>
            <w:r>
              <w:rPr>
                <w:kern w:val="0"/>
                <w:sz w:val="18"/>
                <w:szCs w:val="18"/>
              </w:rPr>
              <w:t>资生堂（中国）投资有限公司提出样品真实性异议</w:t>
            </w:r>
            <w:r>
              <w:rPr>
                <w:rFonts w:hint="eastAsia"/>
                <w:kern w:val="0"/>
                <w:sz w:val="18"/>
                <w:szCs w:val="18"/>
              </w:rPr>
              <w:t>。</w:t>
            </w:r>
            <w:r>
              <w:rPr>
                <w:kern w:val="0"/>
                <w:sz w:val="18"/>
                <w:szCs w:val="18"/>
              </w:rPr>
              <w:t>经上海市药品监督管理局审查，该企业未生产或者进口过</w:t>
            </w:r>
            <w:r>
              <w:rPr>
                <w:rFonts w:hint="eastAsia"/>
                <w:kern w:val="0"/>
                <w:sz w:val="18"/>
                <w:szCs w:val="18"/>
              </w:rPr>
              <w:t>该批次</w:t>
            </w:r>
            <w:r>
              <w:rPr>
                <w:kern w:val="0"/>
                <w:sz w:val="18"/>
                <w:szCs w:val="18"/>
              </w:rPr>
              <w:t>抽检不符合规定产品</w:t>
            </w: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45</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安热沙金灿倍护防晒乳</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经销商：资生堂（中国）投资有限公司，生产者：株式会社资生堂</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经销商：中国（上海）自由贸易试验区龙东大道1558号10号楼，生产者：日本国东京都中央区银座7-5-5</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薛城区超美化妆品超市</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山东省枣庄市薛城区凤凰山庄西区南门门市西数第二间营业房</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60mL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2012ID-F</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2026-10</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上海（日本进口）</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国妆特进字J20200625</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山东省食品药品检验研究院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未检出产品标签及注册资料载明的技术要求标示的防晒剂：二乙氨羟苯甲酰基苯甲酸己酯、奥克立林、甲氧基肉桂酸乙基己酯、水杨酸乙基己酯、双-乙基己氧苯酚甲氧苯基三嗪</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rFonts w:hint="eastAsia"/>
                <w:kern w:val="0"/>
                <w:sz w:val="18"/>
                <w:szCs w:val="18"/>
                <w:lang w:val="en"/>
              </w:rPr>
            </w:pPr>
            <w:r>
              <w:rPr>
                <w:kern w:val="0"/>
                <w:sz w:val="18"/>
                <w:szCs w:val="18"/>
              </w:rPr>
              <w:t>资生堂（中国）投资有限公司提出样品真实性异议</w:t>
            </w:r>
            <w:r>
              <w:rPr>
                <w:rFonts w:hint="eastAsia"/>
                <w:kern w:val="0"/>
                <w:sz w:val="18"/>
                <w:szCs w:val="18"/>
              </w:rPr>
              <w:t>。</w:t>
            </w:r>
            <w:r>
              <w:rPr>
                <w:kern w:val="0"/>
                <w:sz w:val="18"/>
                <w:szCs w:val="18"/>
              </w:rPr>
              <w:t>经上海市药品监督管理局审查，该企业未生产或者进口过</w:t>
            </w:r>
            <w:r>
              <w:rPr>
                <w:rFonts w:hint="eastAsia"/>
                <w:kern w:val="0"/>
                <w:sz w:val="18"/>
                <w:szCs w:val="18"/>
              </w:rPr>
              <w:t>该批次</w:t>
            </w:r>
            <w:r>
              <w:rPr>
                <w:kern w:val="0"/>
                <w:sz w:val="18"/>
                <w:szCs w:val="18"/>
              </w:rPr>
              <w:t>抽检不符合规定产品</w:t>
            </w: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0" w:hRule="atLeast"/>
          <w:jc w:val="center"/>
        </w:trPr>
        <w:tc>
          <w:tcPr>
            <w:tcW w:w="500" w:type="dxa"/>
            <w:vAlign w:val="center"/>
          </w:tcPr>
          <w:p>
            <w:pPr>
              <w:widowControl/>
              <w:adjustRightInd w:val="0"/>
              <w:snapToGrid w:val="0"/>
              <w:spacing w:line="240" w:lineRule="atLeast"/>
              <w:jc w:val="center"/>
              <w:rPr>
                <w:kern w:val="0"/>
                <w:sz w:val="18"/>
                <w:szCs w:val="18"/>
              </w:rPr>
            </w:pPr>
            <w:r>
              <w:rPr>
                <w:rFonts w:hint="eastAsia"/>
                <w:kern w:val="0"/>
                <w:sz w:val="18"/>
                <w:szCs w:val="18"/>
              </w:rPr>
              <w:t>46</w:t>
            </w:r>
          </w:p>
        </w:tc>
        <w:tc>
          <w:tcPr>
            <w:tcW w:w="680" w:type="dxa"/>
            <w:vAlign w:val="center"/>
          </w:tcPr>
          <w:p>
            <w:pPr>
              <w:widowControl/>
              <w:adjustRightInd w:val="0"/>
              <w:snapToGrid w:val="0"/>
              <w:spacing w:line="240" w:lineRule="atLeast"/>
              <w:jc w:val="center"/>
              <w:rPr>
                <w:kern w:val="0"/>
                <w:sz w:val="18"/>
                <w:szCs w:val="18"/>
              </w:rPr>
            </w:pPr>
            <w:r>
              <w:rPr>
                <w:kern w:val="0"/>
                <w:sz w:val="18"/>
                <w:szCs w:val="18"/>
              </w:rPr>
              <w:t>安热沙金灿倍护防晒乳</w:t>
            </w:r>
          </w:p>
        </w:tc>
        <w:tc>
          <w:tcPr>
            <w:tcW w:w="975" w:type="dxa"/>
            <w:vAlign w:val="center"/>
          </w:tcPr>
          <w:p>
            <w:pPr>
              <w:widowControl/>
              <w:adjustRightInd w:val="0"/>
              <w:snapToGrid w:val="0"/>
              <w:spacing w:line="240" w:lineRule="atLeast"/>
              <w:jc w:val="center"/>
              <w:rPr>
                <w:kern w:val="0"/>
                <w:sz w:val="18"/>
                <w:szCs w:val="18"/>
              </w:rPr>
            </w:pPr>
            <w:r>
              <w:rPr>
                <w:kern w:val="0"/>
                <w:sz w:val="18"/>
                <w:szCs w:val="18"/>
              </w:rPr>
              <w:t>经销商：资生堂（中国）投资有限公司，生产者：株式会社资生堂</w:t>
            </w:r>
          </w:p>
        </w:tc>
        <w:tc>
          <w:tcPr>
            <w:tcW w:w="1155" w:type="dxa"/>
            <w:vAlign w:val="center"/>
          </w:tcPr>
          <w:p>
            <w:pPr>
              <w:widowControl/>
              <w:adjustRightInd w:val="0"/>
              <w:snapToGrid w:val="0"/>
              <w:spacing w:line="240" w:lineRule="atLeast"/>
              <w:jc w:val="center"/>
              <w:rPr>
                <w:kern w:val="0"/>
                <w:sz w:val="18"/>
                <w:szCs w:val="18"/>
              </w:rPr>
            </w:pPr>
            <w:r>
              <w:rPr>
                <w:kern w:val="0"/>
                <w:sz w:val="18"/>
                <w:szCs w:val="18"/>
              </w:rPr>
              <w:t>经销商：中国（上海）自由贸易试验区龙东大道1558号10号楼，生产者：日本国东京都中央区银座7-5-5</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南昌县郑园园美妆馆</w:t>
            </w:r>
          </w:p>
        </w:tc>
        <w:tc>
          <w:tcPr>
            <w:tcW w:w="1080" w:type="dxa"/>
            <w:vAlign w:val="center"/>
          </w:tcPr>
          <w:p>
            <w:pPr>
              <w:widowControl/>
              <w:adjustRightInd w:val="0"/>
              <w:snapToGrid w:val="0"/>
              <w:spacing w:line="240" w:lineRule="atLeast"/>
              <w:jc w:val="center"/>
              <w:rPr>
                <w:kern w:val="0"/>
                <w:sz w:val="18"/>
                <w:szCs w:val="18"/>
              </w:rPr>
            </w:pPr>
            <w:r>
              <w:rPr>
                <w:kern w:val="0"/>
                <w:sz w:val="18"/>
                <w:szCs w:val="18"/>
              </w:rPr>
              <w:t>江西省南昌市南昌县莲塘镇莲塘中大道199号星洲国际二期15号111商铺</w:t>
            </w:r>
          </w:p>
        </w:tc>
        <w:tc>
          <w:tcPr>
            <w:tcW w:w="855" w:type="dxa"/>
            <w:vAlign w:val="center"/>
          </w:tcPr>
          <w:p>
            <w:pPr>
              <w:widowControl/>
              <w:adjustRightInd w:val="0"/>
              <w:snapToGrid w:val="0"/>
              <w:spacing w:line="240" w:lineRule="atLeast"/>
              <w:jc w:val="center"/>
              <w:rPr>
                <w:kern w:val="0"/>
                <w:sz w:val="18"/>
                <w:szCs w:val="18"/>
              </w:rPr>
            </w:pPr>
            <w:r>
              <w:rPr>
                <w:kern w:val="0"/>
                <w:sz w:val="18"/>
                <w:szCs w:val="18"/>
              </w:rPr>
              <w:t>90mL</w:t>
            </w:r>
          </w:p>
        </w:tc>
        <w:tc>
          <w:tcPr>
            <w:tcW w:w="845" w:type="dxa"/>
            <w:vAlign w:val="center"/>
          </w:tcPr>
          <w:p>
            <w:pPr>
              <w:widowControl/>
              <w:adjustRightInd w:val="0"/>
              <w:snapToGrid w:val="0"/>
              <w:spacing w:line="240" w:lineRule="atLeast"/>
              <w:jc w:val="center"/>
              <w:rPr>
                <w:kern w:val="0"/>
                <w:sz w:val="18"/>
                <w:szCs w:val="18"/>
              </w:rPr>
            </w:pPr>
            <w:r>
              <w:rPr>
                <w:kern w:val="0"/>
                <w:sz w:val="18"/>
                <w:szCs w:val="18"/>
              </w:rPr>
              <w:t>3054CD-S</w:t>
            </w:r>
          </w:p>
        </w:tc>
        <w:tc>
          <w:tcPr>
            <w:tcW w:w="625"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60" w:type="dxa"/>
            <w:vAlign w:val="center"/>
          </w:tcPr>
          <w:p>
            <w:pPr>
              <w:widowControl/>
              <w:adjustRightInd w:val="0"/>
              <w:snapToGrid w:val="0"/>
              <w:spacing w:line="240" w:lineRule="atLeast"/>
              <w:jc w:val="center"/>
              <w:rPr>
                <w:kern w:val="0"/>
                <w:sz w:val="18"/>
                <w:szCs w:val="18"/>
              </w:rPr>
            </w:pPr>
            <w:r>
              <w:rPr>
                <w:kern w:val="0"/>
                <w:sz w:val="18"/>
                <w:szCs w:val="18"/>
              </w:rPr>
              <w:t>20260201</w:t>
            </w:r>
          </w:p>
        </w:tc>
        <w:tc>
          <w:tcPr>
            <w:tcW w:w="1005" w:type="dxa"/>
            <w:vAlign w:val="center"/>
          </w:tcPr>
          <w:p>
            <w:pPr>
              <w:widowControl/>
              <w:adjustRightInd w:val="0"/>
              <w:snapToGrid w:val="0"/>
              <w:spacing w:line="240" w:lineRule="atLeast"/>
              <w:jc w:val="center"/>
              <w:rPr>
                <w:kern w:val="0"/>
                <w:sz w:val="18"/>
                <w:szCs w:val="18"/>
              </w:rPr>
            </w:pPr>
            <w:r>
              <w:rPr>
                <w:kern w:val="0"/>
                <w:sz w:val="18"/>
                <w:szCs w:val="18"/>
              </w:rPr>
              <w:t>上海（日本进口）</w:t>
            </w:r>
          </w:p>
        </w:tc>
        <w:tc>
          <w:tcPr>
            <w:tcW w:w="815" w:type="dxa"/>
            <w:vAlign w:val="center"/>
          </w:tcPr>
          <w:p>
            <w:pPr>
              <w:widowControl/>
              <w:adjustRightInd w:val="0"/>
              <w:snapToGrid w:val="0"/>
              <w:spacing w:line="240" w:lineRule="atLeast"/>
              <w:jc w:val="center"/>
              <w:rPr>
                <w:kern w:val="0"/>
                <w:sz w:val="18"/>
                <w:szCs w:val="18"/>
              </w:rPr>
            </w:pPr>
            <w:r>
              <w:rPr>
                <w:kern w:val="0"/>
                <w:sz w:val="18"/>
                <w:szCs w:val="18"/>
              </w:rPr>
              <w:t>国妆特进字J20200625</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w:t>
            </w:r>
          </w:p>
        </w:tc>
        <w:tc>
          <w:tcPr>
            <w:tcW w:w="690" w:type="dxa"/>
            <w:vAlign w:val="center"/>
          </w:tcPr>
          <w:p>
            <w:pPr>
              <w:widowControl/>
              <w:adjustRightInd w:val="0"/>
              <w:snapToGrid w:val="0"/>
              <w:spacing w:line="240" w:lineRule="atLeast"/>
              <w:jc w:val="center"/>
              <w:rPr>
                <w:kern w:val="0"/>
                <w:sz w:val="18"/>
                <w:szCs w:val="18"/>
              </w:rPr>
            </w:pPr>
            <w:r>
              <w:rPr>
                <w:kern w:val="0"/>
                <w:sz w:val="18"/>
                <w:szCs w:val="18"/>
              </w:rPr>
              <w:t>江西省药品检验检测研究院</w:t>
            </w:r>
          </w:p>
        </w:tc>
        <w:tc>
          <w:tcPr>
            <w:tcW w:w="785" w:type="dxa"/>
            <w:vAlign w:val="center"/>
          </w:tcPr>
          <w:p>
            <w:pPr>
              <w:widowControl/>
              <w:adjustRightInd w:val="0"/>
              <w:snapToGrid w:val="0"/>
              <w:spacing w:line="240" w:lineRule="atLeast"/>
              <w:jc w:val="center"/>
              <w:rPr>
                <w:kern w:val="0"/>
                <w:sz w:val="18"/>
                <w:szCs w:val="18"/>
              </w:rPr>
            </w:pPr>
            <w:r>
              <w:rPr>
                <w:kern w:val="0"/>
                <w:sz w:val="18"/>
                <w:szCs w:val="18"/>
              </w:rPr>
              <w:t>成分比对</w:t>
            </w:r>
          </w:p>
        </w:tc>
        <w:tc>
          <w:tcPr>
            <w:tcW w:w="1030" w:type="dxa"/>
            <w:vAlign w:val="center"/>
          </w:tcPr>
          <w:p>
            <w:pPr>
              <w:widowControl/>
              <w:adjustRightInd w:val="0"/>
              <w:snapToGrid w:val="0"/>
              <w:spacing w:line="240" w:lineRule="atLeast"/>
              <w:jc w:val="center"/>
              <w:rPr>
                <w:kern w:val="0"/>
                <w:sz w:val="18"/>
                <w:szCs w:val="18"/>
              </w:rPr>
            </w:pPr>
            <w:r>
              <w:rPr>
                <w:kern w:val="0"/>
                <w:sz w:val="18"/>
                <w:szCs w:val="18"/>
              </w:rPr>
              <w:t>未检出产品标签及注册资料载明的技术要求标示的防晒剂：双-乙基己氧苯酚甲氧苯基三嗪、二乙氨羟苯甲酰基苯甲酸己酯、甲氧基肉桂酸乙基己酯、水杨酸乙基己酯、奥克立林</w:t>
            </w:r>
          </w:p>
        </w:tc>
        <w:tc>
          <w:tcPr>
            <w:tcW w:w="835" w:type="dxa"/>
            <w:vAlign w:val="center"/>
          </w:tcPr>
          <w:p>
            <w:pPr>
              <w:widowControl/>
              <w:adjustRightInd w:val="0"/>
              <w:snapToGrid w:val="0"/>
              <w:spacing w:line="240" w:lineRule="atLeast"/>
              <w:jc w:val="center"/>
              <w:rPr>
                <w:kern w:val="0"/>
                <w:sz w:val="18"/>
                <w:szCs w:val="18"/>
              </w:rPr>
            </w:pPr>
            <w:r>
              <w:rPr>
                <w:kern w:val="0"/>
                <w:sz w:val="18"/>
                <w:szCs w:val="18"/>
              </w:rPr>
              <w:t>产品检出成分、产品标签应当与该产品注册资料载明的技术要求一致</w:t>
            </w:r>
          </w:p>
        </w:tc>
        <w:tc>
          <w:tcPr>
            <w:tcW w:w="1228" w:type="dxa"/>
            <w:vAlign w:val="center"/>
          </w:tcPr>
          <w:p>
            <w:pPr>
              <w:widowControl/>
              <w:adjustRightInd w:val="0"/>
              <w:snapToGrid w:val="0"/>
              <w:spacing w:line="240" w:lineRule="atLeast"/>
              <w:jc w:val="center"/>
              <w:rPr>
                <w:rFonts w:hint="eastAsia"/>
                <w:kern w:val="0"/>
                <w:sz w:val="18"/>
                <w:szCs w:val="18"/>
              </w:rPr>
            </w:pPr>
            <w:r>
              <w:rPr>
                <w:kern w:val="0"/>
                <w:sz w:val="18"/>
                <w:szCs w:val="18"/>
              </w:rPr>
              <w:t>资生堂（中国）投资有限公司提出样品真实性异议</w:t>
            </w:r>
            <w:r>
              <w:rPr>
                <w:rFonts w:hint="eastAsia"/>
                <w:kern w:val="0"/>
                <w:sz w:val="18"/>
                <w:szCs w:val="18"/>
              </w:rPr>
              <w:t>。</w:t>
            </w:r>
            <w:r>
              <w:rPr>
                <w:kern w:val="0"/>
                <w:sz w:val="18"/>
                <w:szCs w:val="18"/>
              </w:rPr>
              <w:t>经上海市药品监督管理局审查，该企业未生产或者进口过</w:t>
            </w:r>
            <w:r>
              <w:rPr>
                <w:rFonts w:hint="eastAsia"/>
                <w:kern w:val="0"/>
                <w:sz w:val="18"/>
                <w:szCs w:val="18"/>
              </w:rPr>
              <w:t>该批次</w:t>
            </w:r>
            <w:r>
              <w:rPr>
                <w:kern w:val="0"/>
                <w:sz w:val="18"/>
                <w:szCs w:val="18"/>
              </w:rPr>
              <w:t>抽检不符合规定产品</w:t>
            </w:r>
            <w:r>
              <w:rPr>
                <w:rFonts w:hint="eastAsia"/>
                <w:kern w:val="0"/>
                <w:sz w:val="18"/>
                <w:szCs w:val="18"/>
              </w:rPr>
              <w:t>。</w:t>
            </w:r>
          </w:p>
        </w:tc>
      </w:tr>
    </w:tbl>
    <w:p>
      <w:pPr>
        <w:rPr>
          <w:rFonts w:hint="eastAsia" w:ascii="方正仿宋简体" w:hAnsi="仿宋" w:eastAsia="方正仿宋简体"/>
          <w:sz w:val="28"/>
          <w:szCs w:val="28"/>
        </w:rPr>
      </w:pPr>
    </w:p>
    <w:p>
      <w:p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NWMzMzllN2Q5M2VjNDI4YjcyMmU5YjlkNDUwZTgifQ=="/>
  </w:docVars>
  <w:rsids>
    <w:rsidRoot w:val="2A87286A"/>
    <w:rsid w:val="02900CBF"/>
    <w:rsid w:val="2305495A"/>
    <w:rsid w:val="2A87286A"/>
    <w:rsid w:val="2C9E04AF"/>
    <w:rsid w:val="32425283"/>
    <w:rsid w:val="3B20012B"/>
    <w:rsid w:val="46537607"/>
    <w:rsid w:val="4669052A"/>
    <w:rsid w:val="4D9F1383"/>
    <w:rsid w:val="500656EA"/>
    <w:rsid w:val="5B70435F"/>
    <w:rsid w:val="648D7D30"/>
    <w:rsid w:val="66F10449"/>
    <w:rsid w:val="7AB21E46"/>
    <w:rsid w:val="7BCC6F38"/>
    <w:rsid w:val="7C12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2023-11-07T02:08:00Z</dcterms:created>
  <dc:creator>懒喵喵</dc:creator>
  <cp:lastModifiedBy>懒喵喵</cp:lastModifiedBy>
  <dcterms:modified xsi:type="dcterms:W3CDTF">2023-11-09T08:00:55Z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377F1EA25FBB402BAD56A843917074F2_13</vt:lpwstr>
  </property>
</Properties>
</file>