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13</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安阳华宇保温工程有限公司</w:t>
      </w:r>
      <w:r>
        <w:rPr>
          <w:rFonts w:ascii="Times New Roman" w:hAnsi="仿宋" w:eastAsia="仿宋" w:cs="Times New Roman"/>
          <w:color w:val="000000"/>
          <w:kern w:val="0"/>
          <w:sz w:val="32"/>
          <w:szCs w:val="32"/>
        </w:rPr>
        <w:t>：</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526551624522U</w:t>
      </w:r>
    </w:p>
    <w:p>
      <w:pPr>
        <w:widowControl/>
        <w:spacing w:line="60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滑县上官镇谢寨村</w:t>
      </w:r>
    </w:p>
    <w:p>
      <w:pPr>
        <w:widowControl/>
        <w:spacing w:line="60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法定代表人：丁瑞民</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15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新增一条保温材料造粒生产线，造粒生产线主要设备有破碎机、热熔机、切粒机各1台，建设的污染防治设施有1台除尘器、1套光氧活性炭废气处理设备，使用叉车1台进行物料装卸。该建设项目于2023年3月开始建设，2023年5月建设完成，根据《建设项目环境影响评价分类管理名录（2021年版）》，该项目需要办理环境影响评价报告表，经调查，该项目</w:t>
      </w:r>
      <w:r>
        <w:rPr>
          <w:rFonts w:ascii="Times New Roman" w:hAnsi="仿宋" w:eastAsia="仿宋" w:cs="Times New Roman"/>
          <w:color w:val="000000"/>
          <w:kern w:val="0"/>
          <w:sz w:val="32"/>
          <w:szCs w:val="32"/>
          <w:u w:val="single"/>
        </w:rPr>
        <w:t>总投资额</w:t>
      </w:r>
      <w:r>
        <w:rPr>
          <w:rFonts w:hint="eastAsia" w:ascii="Times New Roman" w:hAnsi="仿宋" w:eastAsia="仿宋" w:cs="Times New Roman"/>
          <w:color w:val="000000"/>
          <w:kern w:val="0"/>
          <w:sz w:val="32"/>
          <w:szCs w:val="32"/>
          <w:u w:val="single"/>
        </w:rPr>
        <w:t>为</w:t>
      </w:r>
      <w:r>
        <w:rPr>
          <w:rFonts w:ascii="Times New Roman" w:hAnsi="仿宋" w:eastAsia="仿宋" w:cs="Times New Roman"/>
          <w:color w:val="000000"/>
          <w:kern w:val="0"/>
          <w:sz w:val="32"/>
          <w:szCs w:val="32"/>
          <w:u w:val="single"/>
        </w:rPr>
        <w:t>151000元</w:t>
      </w:r>
      <w:r>
        <w:rPr>
          <w:rFonts w:hint="eastAsia" w:ascii="Times New Roman" w:hAnsi="仿宋" w:eastAsia="仿宋" w:cs="Times New Roman"/>
          <w:color w:val="000000"/>
          <w:kern w:val="0"/>
          <w:sz w:val="32"/>
          <w:szCs w:val="32"/>
          <w:u w:val="single"/>
        </w:rPr>
        <w:t>，你单位的塑料造粒生产线，在未报批建设项目环境影响报告表的情况下擅自开工建设。</w:t>
      </w:r>
    </w:p>
    <w:p>
      <w:pPr>
        <w:spacing w:line="600" w:lineRule="exact"/>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仿宋" w:hAnsi="仿宋" w:eastAsia="仿宋"/>
          <w:color w:val="000000"/>
          <w:kern w:val="0"/>
          <w:sz w:val="32"/>
          <w:szCs w:val="32"/>
        </w:rPr>
        <w:t>《中华人民共和国环境影响评价法》第二十五条：“</w:t>
      </w:r>
      <w:r>
        <w:rPr>
          <w:rFonts w:ascii="仿宋" w:hAnsi="仿宋" w:eastAsia="仿宋"/>
          <w:color w:val="000000"/>
          <w:kern w:val="0"/>
          <w:sz w:val="32"/>
          <w:szCs w:val="32"/>
        </w:rPr>
        <w:t>建设项目的环境影响评价文件未依法经审批部门审查或者审查后未予批准的，建设单位不得开工建设</w:t>
      </w:r>
      <w:r>
        <w:rPr>
          <w:rFonts w:hint="eastAsia" w:ascii="仿宋" w:hAnsi="仿宋" w:eastAsia="仿宋"/>
          <w:color w:val="000000"/>
          <w:kern w:val="0"/>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购买设备收据复印件；销售清单复印件；建设项目竣工环境保护验收申请表复印件；河南省企业投资备案确认书复印件；建设项目环境影响报告表复印件；《建设项目环境影响评价分类管理名录（2021年版）》网站截图及打印件；询价单位证明及营业执照复印件；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2023年12月28日，我局送达你单位《责令改正违法行为决定书》（豫0526环责改字〔2023〕81号）。2024年1月3日执法人员现场检查时，你单位</w:t>
      </w:r>
      <w:r>
        <w:rPr>
          <w:rFonts w:hint="eastAsia" w:ascii="Times New Roman" w:hAnsi="仿宋" w:eastAsia="仿宋" w:cs="Times New Roman"/>
          <w:color w:val="000000"/>
          <w:kern w:val="0"/>
          <w:sz w:val="32"/>
          <w:szCs w:val="32"/>
        </w:rPr>
        <w:t>塑料造粒生产线项目已停止建设，造粒设备热熔器已拆除。</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我局于2024年2月5日以直接送达《行政处罚事先（听证）告知书》（豫0526环罚告字〔2024〕4号）方式告知你单位陈述申辩权。你单位未提出陈述申辩意见，我局视为你单位放弃上述权利。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w:t>
      </w:r>
      <w:r>
        <w:rPr>
          <w:rFonts w:ascii="Times New Roman" w:hAnsi="Times New Roman" w:eastAsia="仿宋" w:cs="Times New Roman"/>
          <w:color w:val="000000"/>
          <w:kern w:val="0"/>
          <w:sz w:val="32"/>
          <w:szCs w:val="32"/>
        </w:rPr>
        <w:t>因素</w:t>
      </w:r>
      <w:r>
        <w:rPr>
          <w:rFonts w:ascii="Times New Roman" w:hAnsi="Times New Roman" w:eastAsia="仿宋" w:cs="Times New Roman"/>
          <w:sz w:val="32"/>
          <w:szCs w:val="32"/>
        </w:rPr>
        <w:t>：</w:t>
      </w:r>
      <w:r>
        <w:rPr>
          <w:rFonts w:hint="eastAsia" w:ascii="Times New Roman" w:hAnsi="Times New Roman" w:eastAsia="仿宋" w:cs="Times New Roman"/>
          <w:sz w:val="32"/>
          <w:szCs w:val="32"/>
        </w:rPr>
        <w:t>项目建设情况，判定标准：</w:t>
      </w:r>
      <w:r>
        <w:rPr>
          <w:rFonts w:ascii="Times New Roman" w:hAnsi="仿宋" w:eastAsia="仿宋" w:cs="Times New Roman"/>
          <w:color w:val="000000"/>
          <w:kern w:val="0"/>
          <w:sz w:val="32"/>
          <w:szCs w:val="32"/>
        </w:rPr>
        <w:t>主体工程已建成但尚未投入生产或者使用</w:t>
      </w:r>
      <w:r>
        <w:rPr>
          <w:rFonts w:hint="eastAsia" w:ascii="Times New Roman" w:hAnsi="仿宋" w:eastAsia="仿宋" w:cs="Times New Roman"/>
          <w:color w:val="000000"/>
          <w:kern w:val="0"/>
          <w:sz w:val="32"/>
          <w:szCs w:val="32"/>
        </w:rPr>
        <w:t>的</w:t>
      </w:r>
      <w:r>
        <w:rPr>
          <w:rFonts w:ascii="Times New Roman" w:hAnsi="仿宋" w:eastAsia="仿宋" w:cs="Times New Roman"/>
          <w:color w:val="000000"/>
          <w:kern w:val="0"/>
          <w:sz w:val="32"/>
          <w:szCs w:val="32"/>
        </w:rPr>
        <w:t>，裁量等级：</w:t>
      </w: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裁量因素：</w:t>
      </w:r>
      <w:r>
        <w:rPr>
          <w:rFonts w:ascii="Times New Roman" w:hAnsi="仿宋" w:eastAsia="仿宋" w:cs="Times New Roman"/>
          <w:color w:val="000000"/>
          <w:kern w:val="0"/>
          <w:sz w:val="32"/>
          <w:szCs w:val="32"/>
        </w:rPr>
        <w:t>项目应报批的环评文件类别，判定标准：报告表，裁量等级：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裁量因素：</w:t>
      </w:r>
      <w:r>
        <w:rPr>
          <w:rFonts w:ascii="Times New Roman" w:hAnsi="仿宋" w:eastAsia="仿宋" w:cs="Times New Roman"/>
          <w:color w:val="000000"/>
          <w:kern w:val="0"/>
          <w:sz w:val="32"/>
          <w:szCs w:val="32"/>
        </w:rPr>
        <w:t>项目建设地点，判定标准：符合环境功能区划，裁量等级：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；裁量因素：违法行为持续时间，判定标准：</w:t>
      </w: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个月以上</w:t>
      </w:r>
      <w:r>
        <w:rPr>
          <w:rFonts w:ascii="Times New Roman" w:hAnsi="Times New Roman" w:eastAsia="仿宋" w:cs="Times New Roman"/>
          <w:color w:val="000000"/>
          <w:kern w:val="0"/>
          <w:sz w:val="32"/>
          <w:szCs w:val="32"/>
        </w:rPr>
        <w:t>6</w:t>
      </w:r>
      <w:r>
        <w:rPr>
          <w:rFonts w:ascii="Times New Roman" w:hAnsi="仿宋" w:eastAsia="仿宋" w:cs="Times New Roman"/>
          <w:color w:val="000000"/>
          <w:kern w:val="0"/>
          <w:sz w:val="32"/>
          <w:szCs w:val="32"/>
        </w:rPr>
        <w:t>个月以下，裁量等级：</w:t>
      </w: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；裁量因素</w:t>
      </w:r>
      <w:r>
        <w:rPr>
          <w:rFonts w:hint="eastAsia" w:ascii="Times New Roman" w:hAnsi="Times New Roman" w:eastAsia="仿宋" w:cs="Times New Roman"/>
          <w:color w:val="000000"/>
          <w:kern w:val="0"/>
          <w:sz w:val="32"/>
          <w:szCs w:val="32"/>
        </w:rPr>
        <w:t>：</w:t>
      </w:r>
      <w:r>
        <w:rPr>
          <w:rFonts w:ascii="Times New Roman" w:hAnsi="仿宋" w:eastAsia="仿宋" w:cs="Times New Roman"/>
          <w:color w:val="000000"/>
          <w:kern w:val="0"/>
          <w:sz w:val="32"/>
          <w:szCs w:val="32"/>
        </w:rPr>
        <w:t>超过限期改正时间，判定标准：限期改正，裁量等级：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；裁量因素：是否配合执法检查，判定标准：配合检查，裁量等级：</w:t>
      </w: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；法定处罚金额上限</w:t>
      </w:r>
      <w:r>
        <w:rPr>
          <w:rFonts w:ascii="Times New Roman" w:hAnsi="Times New Roman" w:eastAsia="仿宋" w:cs="Times New Roman"/>
          <w:color w:val="000000"/>
          <w:kern w:val="0"/>
          <w:sz w:val="32"/>
          <w:szCs w:val="32"/>
        </w:rPr>
        <w:t>(M)</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7550</w:t>
      </w:r>
      <w:r>
        <w:rPr>
          <w:rFonts w:ascii="Times New Roman" w:hAnsi="仿宋" w:eastAsia="仿宋" w:cs="Times New Roman"/>
          <w:color w:val="000000"/>
          <w:kern w:val="0"/>
          <w:sz w:val="32"/>
          <w:szCs w:val="32"/>
        </w:rPr>
        <w:t>元，法定处罚金额下限</w:t>
      </w:r>
      <w:r>
        <w:rPr>
          <w:rFonts w:ascii="Times New Roman" w:hAnsi="Times New Roman" w:eastAsia="仿宋" w:cs="Times New Roman"/>
          <w:color w:val="000000"/>
          <w:kern w:val="0"/>
          <w:sz w:val="32"/>
          <w:szCs w:val="32"/>
        </w:rPr>
        <w:t>(N)</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1510</w:t>
      </w:r>
      <w:r>
        <w:rPr>
          <w:rFonts w:ascii="Times New Roman" w:hAnsi="仿宋" w:eastAsia="仿宋" w:cs="Times New Roman"/>
          <w:color w:val="000000"/>
          <w:kern w:val="0"/>
          <w:sz w:val="32"/>
          <w:szCs w:val="32"/>
        </w:rPr>
        <w:t>元，首要裁量因素裁量等级</w:t>
      </w:r>
      <w:r>
        <w:rPr>
          <w:rFonts w:ascii="Times New Roman" w:hAnsi="Times New Roman" w:eastAsia="仿宋" w:cs="Times New Roman"/>
          <w:color w:val="000000"/>
          <w:kern w:val="0"/>
          <w:sz w:val="32"/>
          <w:szCs w:val="32"/>
        </w:rPr>
        <w:t>(A)</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，其余裁量因素个数</w:t>
      </w:r>
      <w:r>
        <w:rPr>
          <w:rFonts w:ascii="Times New Roman" w:hAnsi="Times New Roman" w:eastAsia="仿宋" w:cs="Times New Roman"/>
          <w:color w:val="000000"/>
          <w:kern w:val="0"/>
          <w:sz w:val="32"/>
          <w:szCs w:val="32"/>
        </w:rPr>
        <w:t>(n)</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，其余裁量因素裁量等级</w:t>
      </w:r>
      <w:r>
        <w:rPr>
          <w:rFonts w:ascii="Times New Roman" w:hAnsi="Times New Roman" w:eastAsia="仿宋" w:cs="Times New Roman"/>
          <w:color w:val="000000"/>
          <w:kern w:val="0"/>
          <w:sz w:val="32"/>
          <w:szCs w:val="32"/>
        </w:rPr>
        <w:t>(Bi)</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，处罚金额</w:t>
      </w:r>
      <w:r>
        <w:rPr>
          <w:rFonts w:ascii="Times New Roman" w:hAnsi="Times New Roman" w:eastAsia="仿宋" w:cs="Times New Roman"/>
          <w:color w:val="000000"/>
          <w:kern w:val="0"/>
          <w:sz w:val="32"/>
          <w:szCs w:val="32"/>
        </w:rPr>
        <w:t>(X)</w:t>
      </w:r>
      <w:r>
        <w:rPr>
          <w:rFonts w:ascii="Times New Roman" w:hAnsi="仿宋" w:eastAsia="仿宋" w:cs="Times New Roman"/>
          <w:color w:val="000000"/>
          <w:kern w:val="0"/>
          <w:sz w:val="32"/>
          <w:szCs w:val="32"/>
        </w:rPr>
        <w:t>，代入公式：</w:t>
      </w:r>
      <w:r>
        <w:rPr>
          <w:rFonts w:hint="eastAsia" w:ascii="Times New Roman" w:hAnsi="Times New Roman" w:eastAsia="仿宋" w:cs="Times New Roman"/>
          <w:color w:val="000000"/>
          <w:kern w:val="0"/>
          <w:sz w:val="32"/>
          <w:szCs w:val="32"/>
        </w:rPr>
        <w:t xml:space="preserve">2911.28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1510.0</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(7550.0</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1510.0)</w:t>
      </w: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s="Times New Roman"/>
          <w:color w:val="000000"/>
          <w:kern w:val="0"/>
          <w:sz w:val="32"/>
          <w:szCs w:val="32"/>
        </w:rPr>
        <w:t>[(3/5)</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3</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s="Times New Roman"/>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1</w:t>
      </w:r>
      <w:r>
        <w:rPr>
          <w:rFonts w:ascii="Times New Roman" w:hAnsi="Times New Roman" w:eastAsia="宋体" w:cs="Times New Roman"/>
          <w:color w:val="000000"/>
          <w:kern w:val="0"/>
          <w:sz w:val="32"/>
          <w:szCs w:val="32"/>
        </w:rPr>
        <w:t>²</w:t>
      </w:r>
      <w:r>
        <w:rPr>
          <w:rFonts w:ascii="Times New Roman" w:hAnsi="Times New Roman" w:eastAsia="仿宋" w:cs="Times New Roman"/>
          <w:color w:val="000000"/>
          <w:kern w:val="0"/>
          <w:sz w:val="32"/>
          <w:szCs w:val="32"/>
        </w:rPr>
        <w:t>)/(5</w:t>
      </w:r>
      <w:r>
        <w:rPr>
          <w:rFonts w:ascii="Times New Roman" w:hAnsi="Times New Roman" w:eastAsia="宋体" w:cs="Times New Roman"/>
          <w:color w:val="000000"/>
          <w:kern w:val="0"/>
          <w:sz w:val="32"/>
          <w:szCs w:val="32"/>
        </w:rPr>
        <w:t>²</w:t>
      </w:r>
      <w:r>
        <w:rPr>
          <w:rFonts w:hint="eastAsia" w:ascii="Times New Roman" w:hAnsi="Times New Roman" w:eastAsia="宋体" w:cs="Times New Roman"/>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5)]</w:t>
      </w:r>
      <w:r>
        <w:rPr>
          <w:rFonts w:ascii="Times New Roman" w:hAnsi="Times New Roman" w:eastAsia="仿宋"/>
          <w:color w:val="000000"/>
          <w:kern w:val="0"/>
          <w:sz w:val="32"/>
          <w:szCs w:val="32"/>
        </w:rPr>
        <w:t xml:space="preserve"> ×</w:t>
      </w:r>
      <w:r>
        <w:rPr>
          <w:rFonts w:ascii="Times New Roman" w:hAnsi="Times New Roman" w:eastAsia="仿宋" w:cs="Times New Roman"/>
          <w:color w:val="000000"/>
          <w:kern w:val="0"/>
          <w:sz w:val="32"/>
          <w:szCs w:val="32"/>
        </w:rPr>
        <w:t>50%</w:t>
      </w:r>
      <w:r>
        <w:rPr>
          <w:rFonts w:ascii="Times New Roman" w:hAnsi="仿宋" w:eastAsia="仿宋" w:cs="Times New Roman"/>
          <w:color w:val="000000"/>
          <w:kern w:val="0"/>
          <w:sz w:val="32"/>
          <w:szCs w:val="32"/>
        </w:rPr>
        <w:t>，自定义裁量计算值：</w:t>
      </w:r>
      <w:r>
        <w:rPr>
          <w:rFonts w:ascii="Times New Roman" w:hAnsi="Times New Roman" w:eastAsia="仿宋" w:cs="Times New Roman"/>
          <w:color w:val="000000"/>
          <w:kern w:val="0"/>
          <w:sz w:val="32"/>
          <w:szCs w:val="32"/>
        </w:rPr>
        <w:t>0</w:t>
      </w:r>
      <w:r>
        <w:rPr>
          <w:rFonts w:ascii="Times New Roman" w:hAnsi="仿宋" w:eastAsia="仿宋" w:cs="Times New Roman"/>
          <w:color w:val="000000"/>
          <w:kern w:val="0"/>
          <w:sz w:val="32"/>
          <w:szCs w:val="32"/>
        </w:rPr>
        <w:t>，最终裁量金额：</w:t>
      </w:r>
      <w:r>
        <w:rPr>
          <w:rFonts w:ascii="Times New Roman" w:hAnsi="Times New Roman" w:eastAsia="仿宋" w:cs="Times New Roman"/>
          <w:color w:val="000000"/>
          <w:kern w:val="0"/>
          <w:sz w:val="32"/>
          <w:szCs w:val="32"/>
        </w:rPr>
        <w:t>2911</w:t>
      </w:r>
      <w:r>
        <w:rPr>
          <w:rFonts w:hint="eastAsia" w:ascii="Times New Roman" w:hAnsi="仿宋" w:eastAsia="仿宋" w:cs="Times New Roman"/>
          <w:color w:val="000000"/>
          <w:kern w:val="0"/>
          <w:sz w:val="32"/>
          <w:szCs w:val="32"/>
        </w:rPr>
        <w:t>.0元</w:t>
      </w:r>
      <w:r>
        <w:rPr>
          <w:rFonts w:ascii="Times New Roman" w:hAnsi="仿宋" w:eastAsia="仿宋" w:cs="Times New Roman"/>
          <w:color w:val="000000"/>
          <w:kern w:val="0"/>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经集体研究，我局对你单位　</w:t>
      </w:r>
      <w:r>
        <w:rPr>
          <w:rFonts w:hint="eastAsia" w:ascii="Times New Roman" w:hAnsi="仿宋" w:eastAsia="仿宋" w:cs="Times New Roman"/>
          <w:color w:val="000000"/>
          <w:kern w:val="0"/>
          <w:sz w:val="32"/>
          <w:szCs w:val="32"/>
        </w:rPr>
        <w:t>塑料造粒生产线在未报批建设项目环境影响报告表的情况下擅自开工建设</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贰仟玖佰壹拾壹元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2024年2月18日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11CFE"/>
    <w:rsid w:val="00215C6E"/>
    <w:rsid w:val="002211D1"/>
    <w:rsid w:val="00236533"/>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E2148"/>
    <w:rsid w:val="005F56ED"/>
    <w:rsid w:val="00636BBA"/>
    <w:rsid w:val="00653E6C"/>
    <w:rsid w:val="006A1FFB"/>
    <w:rsid w:val="006D1CB4"/>
    <w:rsid w:val="007232AD"/>
    <w:rsid w:val="00762EB9"/>
    <w:rsid w:val="00783CCC"/>
    <w:rsid w:val="007A1638"/>
    <w:rsid w:val="008237C5"/>
    <w:rsid w:val="00862E16"/>
    <w:rsid w:val="00891C37"/>
    <w:rsid w:val="008B2B39"/>
    <w:rsid w:val="008F5B75"/>
    <w:rsid w:val="009174F3"/>
    <w:rsid w:val="0095029D"/>
    <w:rsid w:val="00993ACF"/>
    <w:rsid w:val="009954EE"/>
    <w:rsid w:val="00996A9F"/>
    <w:rsid w:val="009B6750"/>
    <w:rsid w:val="00A905AC"/>
    <w:rsid w:val="00A913A6"/>
    <w:rsid w:val="00AC786A"/>
    <w:rsid w:val="00AE47E5"/>
    <w:rsid w:val="00B10E3F"/>
    <w:rsid w:val="00B567FD"/>
    <w:rsid w:val="00B61E5E"/>
    <w:rsid w:val="00B721AC"/>
    <w:rsid w:val="00B95F5D"/>
    <w:rsid w:val="00BF0984"/>
    <w:rsid w:val="00C07BB8"/>
    <w:rsid w:val="00C45270"/>
    <w:rsid w:val="00C60274"/>
    <w:rsid w:val="00C73649"/>
    <w:rsid w:val="00CA31A9"/>
    <w:rsid w:val="00CA765A"/>
    <w:rsid w:val="00CD186E"/>
    <w:rsid w:val="00CD6282"/>
    <w:rsid w:val="00D437CA"/>
    <w:rsid w:val="00D45931"/>
    <w:rsid w:val="00D5226C"/>
    <w:rsid w:val="00D5409B"/>
    <w:rsid w:val="00D63EAD"/>
    <w:rsid w:val="00D81201"/>
    <w:rsid w:val="00DE147B"/>
    <w:rsid w:val="00E02FAC"/>
    <w:rsid w:val="00E042D1"/>
    <w:rsid w:val="00E130BC"/>
    <w:rsid w:val="00ED5715"/>
    <w:rsid w:val="00ED7543"/>
    <w:rsid w:val="00EE1AAF"/>
    <w:rsid w:val="00EF6F87"/>
    <w:rsid w:val="00F0555F"/>
    <w:rsid w:val="00F24106"/>
    <w:rsid w:val="00F2689D"/>
    <w:rsid w:val="00F35C87"/>
    <w:rsid w:val="00F42B00"/>
    <w:rsid w:val="00F42E50"/>
    <w:rsid w:val="00F578CB"/>
    <w:rsid w:val="00F65571"/>
    <w:rsid w:val="00F673F0"/>
    <w:rsid w:val="00FE10CE"/>
    <w:rsid w:val="1B750928"/>
    <w:rsid w:val="47475BDA"/>
    <w:rsid w:val="5C13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5C630-D9A9-4403-9189-2D24AD0E9CBC}">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318</Words>
  <Characters>1818</Characters>
  <Lines>15</Lines>
  <Paragraphs>4</Paragraphs>
  <TotalTime>133</TotalTime>
  <ScaleCrop>false</ScaleCrop>
  <LinksUpToDate>false</LinksUpToDate>
  <CharactersWithSpaces>2132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2024-02-18T07:00:00Z</cp:lastPrinted>
  <dcterms:modified xsi:type="dcterms:W3CDTF">2024-02-18T07:17:00Z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