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6"/>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号</w:t>
      </w:r>
    </w:p>
    <w:p>
      <w:pPr>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方正小标宋简体" w:cs="Times New Roman"/>
          <w:color w:val="000000"/>
          <w:sz w:val="32"/>
          <w:szCs w:val="32"/>
          <w:highlight w:val="none"/>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简体" w:cs="Times New Roman"/>
          <w:color w:val="000000"/>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sz w:val="44"/>
          <w:szCs w:val="44"/>
        </w:rPr>
        <w:t>滑县</w:t>
      </w:r>
      <w:r>
        <w:rPr>
          <w:rFonts w:hint="eastAsia" w:eastAsia="方正小标宋简体" w:cs="Times New Roman"/>
          <w:sz w:val="44"/>
          <w:szCs w:val="44"/>
          <w:lang w:eastAsia="zh-CN"/>
        </w:rPr>
        <w:t>众</w:t>
      </w:r>
      <w:r>
        <w:rPr>
          <w:rFonts w:hint="default" w:ascii="Times New Roman" w:hAnsi="Times New Roman" w:eastAsia="方正小标宋简体" w:cs="Times New Roman"/>
          <w:sz w:val="44"/>
          <w:szCs w:val="44"/>
        </w:rPr>
        <w:t>信环保科技有限公司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年回收</w:t>
      </w:r>
      <w:r>
        <w:rPr>
          <w:rFonts w:hint="eastAsia" w:eastAsia="方正小标宋简体" w:cs="Times New Roman"/>
          <w:sz w:val="44"/>
          <w:szCs w:val="44"/>
          <w:lang w:val="en-US" w:eastAsia="zh-CN"/>
        </w:rPr>
        <w:t>20000吨</w:t>
      </w:r>
      <w:r>
        <w:rPr>
          <w:rFonts w:hint="default" w:ascii="Times New Roman" w:hAnsi="Times New Roman" w:eastAsia="方正小标宋简体" w:cs="Times New Roman"/>
          <w:sz w:val="44"/>
          <w:szCs w:val="44"/>
        </w:rPr>
        <w:t>固体废弃物(一般废物、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危险废物)收集、贮存、转移中转中心建设项目</w:t>
      </w: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环境影响报告表</w:t>
      </w:r>
      <w:r>
        <w:rPr>
          <w:rFonts w:hint="default" w:ascii="Times New Roman" w:hAnsi="Times New Roman" w:eastAsia="方正小标宋简体" w:cs="Times New Roman"/>
          <w:color w:val="000000"/>
          <w:sz w:val="44"/>
          <w:szCs w:val="44"/>
          <w:highlight w:val="none"/>
        </w:rPr>
        <w:t>的批复</w:t>
      </w: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滑县众信环保科技有限公司：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公司（统一社会信用代码：91410526MA</w:t>
      </w:r>
      <w:r>
        <w:rPr>
          <w:rFonts w:hint="eastAsia" w:eastAsia="仿宋_GB2312" w:cs="Times New Roman"/>
          <w:color w:val="000000"/>
          <w:sz w:val="32"/>
          <w:szCs w:val="32"/>
          <w:lang w:val="en-US" w:eastAsia="zh-CN"/>
        </w:rPr>
        <w:t>9G3QTE49</w:t>
      </w:r>
      <w:r>
        <w:rPr>
          <w:rFonts w:hint="default" w:ascii="Times New Roman" w:hAnsi="Times New Roman" w:eastAsia="仿宋_GB2312" w:cs="Times New Roman"/>
          <w:color w:val="000000"/>
          <w:sz w:val="32"/>
          <w:szCs w:val="32"/>
          <w:lang w:val="en-US" w:eastAsia="zh-CN"/>
        </w:rPr>
        <w:t>）上报的由河南</w:t>
      </w:r>
      <w:r>
        <w:rPr>
          <w:rFonts w:hint="eastAsia" w:eastAsia="仿宋_GB2312" w:cs="Times New Roman"/>
          <w:color w:val="000000"/>
          <w:sz w:val="32"/>
          <w:szCs w:val="32"/>
          <w:lang w:val="en-US" w:eastAsia="zh-CN"/>
        </w:rPr>
        <w:t>青盟环保科技</w:t>
      </w:r>
      <w:r>
        <w:rPr>
          <w:rFonts w:hint="default" w:ascii="Times New Roman" w:hAnsi="Times New Roman" w:eastAsia="仿宋_GB2312" w:cs="Times New Roman"/>
          <w:color w:val="000000"/>
          <w:sz w:val="32"/>
          <w:szCs w:val="32"/>
          <w:lang w:val="en-US" w:eastAsia="zh-CN"/>
        </w:rPr>
        <w:t>有限公司</w:t>
      </w:r>
      <w:r>
        <w:rPr>
          <w:rFonts w:hint="eastAsia" w:eastAsia="仿宋_GB2312" w:cs="Times New Roman"/>
          <w:color w:val="000000"/>
          <w:sz w:val="32"/>
          <w:szCs w:val="32"/>
          <w:lang w:val="en-US" w:eastAsia="zh-CN"/>
        </w:rPr>
        <w:t>丁秀梅</w:t>
      </w:r>
      <w:r>
        <w:rPr>
          <w:rFonts w:hint="default" w:ascii="Times New Roman" w:hAnsi="Times New Roman" w:eastAsia="仿宋_GB2312" w:cs="Times New Roman"/>
          <w:color w:val="000000"/>
          <w:sz w:val="32"/>
          <w:szCs w:val="32"/>
          <w:lang w:val="en-US" w:eastAsia="zh-CN"/>
        </w:rPr>
        <w:t>（职业资格证书管理号：</w:t>
      </w:r>
      <w:r>
        <w:rPr>
          <w:rFonts w:hint="default" w:ascii="Times New Roman" w:hAnsi="Times New Roman" w:eastAsia="仿宋_GB2312" w:cs="Times New Roman"/>
          <w:sz w:val="32"/>
          <w:szCs w:val="32"/>
          <w:highlight w:val="none"/>
          <w:lang w:val="en-US" w:eastAsia="zh-CN"/>
        </w:rPr>
        <w:t>20</w:t>
      </w:r>
      <w:r>
        <w:rPr>
          <w:rFonts w:hint="eastAsia" w:eastAsia="仿宋_GB2312" w:cs="Times New Roman"/>
          <w:sz w:val="32"/>
          <w:szCs w:val="32"/>
          <w:highlight w:val="none"/>
          <w:lang w:val="en-US" w:eastAsia="zh-CN"/>
        </w:rPr>
        <w:t>201103541000000006</w:t>
      </w:r>
      <w:r>
        <w:rPr>
          <w:rFonts w:hint="default" w:ascii="Times New Roman" w:hAnsi="Times New Roman" w:eastAsia="仿宋_GB2312" w:cs="Times New Roman"/>
          <w:color w:val="000000"/>
          <w:sz w:val="32"/>
          <w:szCs w:val="32"/>
          <w:lang w:val="en-US" w:eastAsia="zh-CN"/>
        </w:rPr>
        <w:t>）主持编制完成的</w:t>
      </w:r>
      <w:r>
        <w:rPr>
          <w:rFonts w:hint="default" w:ascii="Times New Roman" w:hAnsi="Times New Roman" w:eastAsia="仿宋_GB2312" w:cs="Times New Roman"/>
          <w:sz w:val="32"/>
          <w:szCs w:val="32"/>
        </w:rPr>
        <w:t>《滑县</w:t>
      </w:r>
      <w:r>
        <w:rPr>
          <w:rFonts w:hint="default" w:ascii="Times New Roman" w:hAnsi="Times New Roman" w:eastAsia="仿宋_GB2312" w:cs="Times New Roman"/>
          <w:sz w:val="32"/>
          <w:szCs w:val="32"/>
          <w:lang w:eastAsia="zh-CN"/>
        </w:rPr>
        <w:t>众</w:t>
      </w:r>
      <w:r>
        <w:rPr>
          <w:rFonts w:hint="default" w:ascii="Times New Roman" w:hAnsi="Times New Roman" w:eastAsia="仿宋_GB2312" w:cs="Times New Roman"/>
          <w:sz w:val="32"/>
          <w:szCs w:val="32"/>
        </w:rPr>
        <w:t>信环保科技有限公司</w:t>
      </w:r>
      <w:r>
        <w:rPr>
          <w:rFonts w:hint="default" w:ascii="Times New Roman" w:hAnsi="Times New Roman" w:eastAsia="仿宋_GB2312" w:cs="Times New Roman"/>
          <w:sz w:val="32"/>
          <w:szCs w:val="32"/>
          <w:lang w:eastAsia="zh-CN"/>
        </w:rPr>
        <w:t>年回收</w:t>
      </w:r>
      <w:r>
        <w:rPr>
          <w:rFonts w:hint="default" w:ascii="Times New Roman" w:hAnsi="Times New Roman" w:eastAsia="仿宋_GB2312" w:cs="Times New Roman"/>
          <w:sz w:val="32"/>
          <w:szCs w:val="32"/>
          <w:lang w:val="en-US" w:eastAsia="zh-CN"/>
        </w:rPr>
        <w:t>2000</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吨</w:t>
      </w:r>
      <w:r>
        <w:rPr>
          <w:rFonts w:hint="default" w:ascii="Times New Roman" w:hAnsi="Times New Roman" w:eastAsia="仿宋_GB2312" w:cs="Times New Roman"/>
          <w:sz w:val="32"/>
          <w:szCs w:val="32"/>
        </w:rPr>
        <w:t>固体废弃物(一般废物、危险废物)收集、贮存、转移中转中心建设项目环境影响报告表（报批版）》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河南省安阳市滑县老爷庙乡黄庄村北地（306省道北）</w:t>
      </w:r>
      <w:r>
        <w:rPr>
          <w:rFonts w:hint="default" w:ascii="Times New Roman" w:hAnsi="Times New Roman" w:eastAsia="仿宋_GB2312" w:cs="Times New Roman"/>
          <w:sz w:val="32"/>
          <w:szCs w:val="32"/>
        </w:rPr>
        <w:t>，占地面积为</w:t>
      </w:r>
      <w:r>
        <w:rPr>
          <w:rFonts w:hint="eastAsia" w:eastAsia="仿宋_GB2312" w:cs="Times New Roman"/>
          <w:sz w:val="32"/>
          <w:szCs w:val="32"/>
          <w:lang w:val="en-US" w:eastAsia="zh-CN"/>
        </w:rPr>
        <w:t>6666.7</w:t>
      </w:r>
      <w:r>
        <w:rPr>
          <w:rFonts w:hint="default" w:ascii="Times New Roman" w:hAnsi="Times New Roman" w:eastAsia="仿宋_GB2312" w:cs="Times New Roman"/>
          <w:sz w:val="32"/>
          <w:szCs w:val="32"/>
        </w:rPr>
        <w:t>平方米，总投资</w:t>
      </w:r>
      <w:r>
        <w:rPr>
          <w:rFonts w:hint="eastAsia" w:eastAsia="仿宋_GB2312" w:cs="Times New Roman"/>
          <w:sz w:val="32"/>
          <w:szCs w:val="32"/>
          <w:lang w:val="en-US" w:eastAsia="zh-CN"/>
        </w:rPr>
        <w:t>2000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26.5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w:t>
      </w:r>
      <w:bookmarkStart w:id="0" w:name="_GoBack"/>
      <w:bookmarkEnd w:id="0"/>
      <w:r>
        <w:rPr>
          <w:rFonts w:hint="default" w:ascii="Times New Roman" w:hAnsi="Times New Roman" w:eastAsia="仿宋_GB2312" w:cs="Times New Roman"/>
          <w:color w:val="000000"/>
          <w:sz w:val="32"/>
          <w:szCs w:val="32"/>
        </w:rPr>
        <w:t>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bidi w:val="0"/>
        <w:adjustRightInd/>
        <w:snapToGrid/>
        <w:spacing w:line="560" w:lineRule="exact"/>
        <w:ind w:firstLine="645"/>
        <w:textAlignment w:val="auto"/>
        <w:rPr>
          <w:rFonts w:eastAsia="仿宋_GB2312"/>
          <w:color w:val="auto"/>
          <w:sz w:val="32"/>
          <w:szCs w:val="32"/>
          <w:highlight w:val="none"/>
          <w:shd w:val="clear" w:color="auto" w:fill="auto"/>
        </w:rPr>
      </w:pPr>
      <w:r>
        <w:rPr>
          <w:rFonts w:hint="default" w:ascii="Times New Roman" w:hAnsi="Times New Roman" w:eastAsia="仿宋_GB2312" w:cs="Times New Roman"/>
          <w:color w:val="000000"/>
          <w:sz w:val="32"/>
          <w:szCs w:val="32"/>
        </w:rPr>
        <w:t>（二）依据《报告表》和本批复文件，对项目</w:t>
      </w:r>
      <w:r>
        <w:rPr>
          <w:rFonts w:eastAsia="仿宋_GB2312"/>
          <w:color w:val="auto"/>
          <w:sz w:val="32"/>
          <w:szCs w:val="32"/>
          <w:highlight w:val="none"/>
          <w:shd w:val="clear" w:color="auto" w:fill="auto"/>
        </w:rPr>
        <w:t>运营过程中产生的废气、废水、噪声、固体废物等污染，采取相应的防治措施。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eastAsia="仿宋_GB2312"/>
          <w:color w:val="auto"/>
          <w:sz w:val="32"/>
          <w:szCs w:val="32"/>
          <w:highlight w:val="none"/>
          <w:shd w:val="clear" w:color="auto" w:fill="auto"/>
        </w:rPr>
        <w:t xml:space="preserve"> 1. 废气：</w:t>
      </w:r>
      <w:r>
        <w:rPr>
          <w:rFonts w:hint="eastAsia" w:eastAsia="仿宋_GB2312"/>
          <w:color w:val="auto"/>
          <w:sz w:val="32"/>
          <w:szCs w:val="32"/>
          <w:highlight w:val="none"/>
          <w:shd w:val="clear" w:color="auto" w:fill="auto"/>
          <w:lang w:eastAsia="zh-CN"/>
        </w:rPr>
        <w:t>有机</w:t>
      </w:r>
      <w:r>
        <w:rPr>
          <w:rFonts w:hint="eastAsia" w:eastAsia="仿宋_GB2312"/>
          <w:color w:val="auto"/>
          <w:sz w:val="32"/>
          <w:szCs w:val="32"/>
          <w:highlight w:val="none"/>
          <w:shd w:val="clear" w:color="auto" w:fill="auto"/>
          <w:lang w:val="en-US" w:eastAsia="zh-CN"/>
        </w:rPr>
        <w:t>废气、恶臭经集气管道收集后由“</w:t>
      </w:r>
      <w:r>
        <w:rPr>
          <w:rFonts w:hint="default" w:eastAsia="仿宋_GB2312"/>
          <w:color w:val="auto"/>
          <w:sz w:val="32"/>
          <w:szCs w:val="32"/>
          <w:highlight w:val="none"/>
          <w:shd w:val="clear" w:color="auto" w:fill="auto"/>
          <w:lang w:val="en-US" w:eastAsia="zh-CN"/>
        </w:rPr>
        <w:t>UV</w:t>
      </w:r>
      <w:r>
        <w:rPr>
          <w:rFonts w:hint="eastAsia" w:eastAsia="仿宋_GB2312"/>
          <w:color w:val="auto"/>
          <w:sz w:val="32"/>
          <w:szCs w:val="32"/>
          <w:highlight w:val="none"/>
          <w:shd w:val="clear" w:color="auto" w:fill="auto"/>
          <w:lang w:val="en-US" w:eastAsia="zh-CN"/>
        </w:rPr>
        <w:t>光氧催化</w:t>
      </w:r>
      <w:r>
        <w:rPr>
          <w:rFonts w:hint="default" w:eastAsia="仿宋_GB2312"/>
          <w:color w:val="auto"/>
          <w:sz w:val="32"/>
          <w:szCs w:val="32"/>
          <w:highlight w:val="none"/>
          <w:shd w:val="clear" w:color="auto" w:fill="auto"/>
          <w:lang w:val="en-US" w:eastAsia="zh-CN"/>
        </w:rPr>
        <w:t>+</w:t>
      </w:r>
      <w:r>
        <w:rPr>
          <w:rFonts w:hint="eastAsia" w:eastAsia="仿宋_GB2312"/>
          <w:color w:val="auto"/>
          <w:sz w:val="32"/>
          <w:szCs w:val="32"/>
          <w:highlight w:val="none"/>
          <w:shd w:val="clear" w:color="auto" w:fill="auto"/>
          <w:lang w:val="en-US" w:eastAsia="zh-CN"/>
        </w:rPr>
        <w:t>活性炭吸附”处理通过</w:t>
      </w:r>
      <w:r>
        <w:rPr>
          <w:rFonts w:hint="default" w:eastAsia="仿宋_GB2312"/>
          <w:color w:val="auto"/>
          <w:sz w:val="32"/>
          <w:szCs w:val="32"/>
          <w:highlight w:val="none"/>
          <w:shd w:val="clear" w:color="auto" w:fill="auto"/>
          <w:lang w:val="en-US" w:eastAsia="zh-CN"/>
        </w:rPr>
        <w:t xml:space="preserve">15m </w:t>
      </w:r>
      <w:r>
        <w:rPr>
          <w:rFonts w:hint="eastAsia" w:eastAsia="仿宋_GB2312"/>
          <w:color w:val="auto"/>
          <w:sz w:val="32"/>
          <w:szCs w:val="32"/>
          <w:highlight w:val="none"/>
          <w:shd w:val="clear" w:color="auto" w:fill="auto"/>
          <w:lang w:val="en-US" w:eastAsia="zh-CN"/>
        </w:rPr>
        <w:t>高排气筒排放；颗粒物处理措施为：一般固废暂存间密闭、人工分拣区域安装喷淋系统除尘，</w:t>
      </w:r>
      <w:r>
        <w:rPr>
          <w:rFonts w:hint="default" w:ascii="Times New Roman" w:hAnsi="Times New Roman" w:eastAsia="仿宋_GB2312" w:cs="Times New Roman"/>
          <w:color w:val="auto"/>
          <w:sz w:val="32"/>
          <w:szCs w:val="32"/>
          <w:highlight w:val="none"/>
          <w:lang w:val="en-US" w:eastAsia="zh-CN"/>
        </w:rPr>
        <w:t>废气排放须满足《大气污染物综合排放标准》（GB16297-1996）表2二级标准要求</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《挥发性有机物无组织排放控制标准》（GB37822-2019）限值要求</w:t>
      </w:r>
      <w:r>
        <w:rPr>
          <w:rFonts w:hint="eastAsia" w:eastAsia="仿宋_GB2312" w:cs="Times New Roman"/>
          <w:color w:val="auto"/>
          <w:sz w:val="32"/>
          <w:szCs w:val="32"/>
          <w:highlight w:val="none"/>
          <w:lang w:val="en-US" w:eastAsia="zh-CN"/>
        </w:rPr>
        <w:t>、</w:t>
      </w:r>
      <w:r>
        <w:rPr>
          <w:rFonts w:hint="eastAsia" w:eastAsia="仿宋_GB2312"/>
          <w:color w:val="auto"/>
          <w:sz w:val="32"/>
          <w:szCs w:val="32"/>
          <w:highlight w:val="none"/>
          <w:shd w:val="clear" w:color="auto" w:fill="auto"/>
        </w:rPr>
        <w:t>《恶臭污染物排放标准》（</w:t>
      </w:r>
      <w:r>
        <w:rPr>
          <w:rFonts w:eastAsia="仿宋_GB2312"/>
          <w:color w:val="auto"/>
          <w:sz w:val="32"/>
          <w:szCs w:val="32"/>
          <w:highlight w:val="none"/>
          <w:shd w:val="clear" w:color="auto" w:fill="auto"/>
        </w:rPr>
        <w:t>GB14554-93</w:t>
      </w:r>
      <w:r>
        <w:rPr>
          <w:rFonts w:hint="eastAsia" w:eastAsia="仿宋_GB2312"/>
          <w:color w:val="auto"/>
          <w:sz w:val="32"/>
          <w:szCs w:val="32"/>
          <w:highlight w:val="none"/>
          <w:shd w:val="clear" w:color="auto" w:fill="auto"/>
        </w:rPr>
        <w:t>）表1及表</w:t>
      </w:r>
      <w:r>
        <w:rPr>
          <w:rFonts w:eastAsia="仿宋_GB2312"/>
          <w:color w:val="auto"/>
          <w:sz w:val="32"/>
          <w:szCs w:val="32"/>
          <w:highlight w:val="none"/>
          <w:shd w:val="clear" w:color="auto" w:fill="auto"/>
        </w:rPr>
        <w:t>2</w:t>
      </w:r>
      <w:r>
        <w:rPr>
          <w:rFonts w:hint="eastAsia" w:eastAsia="仿宋_GB2312"/>
          <w:color w:val="auto"/>
          <w:sz w:val="32"/>
          <w:szCs w:val="32"/>
          <w:highlight w:val="none"/>
          <w:shd w:val="clear" w:color="auto" w:fill="auto"/>
        </w:rPr>
        <w:t>标准限值、</w:t>
      </w:r>
      <w:r>
        <w:rPr>
          <w:rFonts w:eastAsia="仿宋_GB2312"/>
          <w:color w:val="auto"/>
          <w:sz w:val="32"/>
          <w:szCs w:val="32"/>
          <w:highlight w:val="none"/>
          <w:shd w:val="clear" w:color="auto" w:fill="auto"/>
        </w:rPr>
        <w:t>《安阳市2019年工业大气污染治理5个专项实施方案》（安环攻坚办〔2019〕196号）要求</w:t>
      </w:r>
      <w:r>
        <w:rPr>
          <w:rFonts w:hint="eastAsia" w:eastAsia="仿宋_GB2312"/>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lang w:val="en-US" w:eastAsia="zh-CN"/>
        </w:rPr>
        <w:t>《关于全省开展工业企业挥发性有机物专项治理工作中排放建议值的通知》（豫环攻坚办〔2017〕162号）要求。</w:t>
      </w:r>
    </w:p>
    <w:p>
      <w:pPr>
        <w:keepNext w:val="0"/>
        <w:keepLines w:val="0"/>
        <w:pageBreakBefore w:val="0"/>
        <w:widowControl w:val="0"/>
        <w:numPr>
          <w:ilvl w:val="0"/>
          <w:numId w:val="2"/>
        </w:numPr>
        <w:kinsoku/>
        <w:wordWrap/>
        <w:overflowPunct/>
        <w:topLinePunct w:val="0"/>
        <w:bidi w:val="0"/>
        <w:adjustRightInd/>
        <w:snapToGrid/>
        <w:spacing w:line="560" w:lineRule="exact"/>
        <w:ind w:left="-10" w:leftChars="0" w:firstLine="640" w:firstLineChars="0"/>
        <w:textAlignment w:val="auto"/>
        <w:rPr>
          <w:rFonts w:hint="default" w:ascii="Times New Roman" w:hAnsi="Times New Roman" w:eastAsia="仿宋_GB2312" w:cs="Times New Roman"/>
          <w:bCs/>
          <w:color w:val="000000"/>
          <w:sz w:val="32"/>
          <w:szCs w:val="32"/>
          <w:lang w:val="en-US" w:eastAsia="zh-CN"/>
        </w:rPr>
      </w:pPr>
      <w:r>
        <w:rPr>
          <w:rFonts w:eastAsia="仿宋_GB2312"/>
          <w:bCs/>
          <w:color w:val="auto"/>
          <w:sz w:val="32"/>
          <w:szCs w:val="32"/>
          <w:highlight w:val="none"/>
          <w:shd w:val="clear" w:color="auto" w:fill="auto"/>
        </w:rPr>
        <w:t>废水：</w:t>
      </w:r>
      <w:r>
        <w:rPr>
          <w:rFonts w:hint="default" w:ascii="Times New Roman" w:hAnsi="Times New Roman" w:eastAsia="仿宋_GB2312" w:cs="Times New Roman"/>
          <w:bCs/>
          <w:color w:val="000000"/>
          <w:sz w:val="32"/>
          <w:szCs w:val="32"/>
          <w:lang w:val="en-US" w:eastAsia="zh-CN"/>
        </w:rPr>
        <w:t>生活废水经化粪池（</w:t>
      </w:r>
      <w:r>
        <w:rPr>
          <w:rFonts w:hint="eastAsia"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lang w:val="en-US" w:eastAsia="zh-CN"/>
        </w:rPr>
        <w:t>m³）处理后由建设单位定期清掏用于肥田。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sz w:val="32"/>
          <w:szCs w:val="32"/>
          <w:lang w:eastAsia="zh-CN"/>
        </w:rPr>
        <w:t>经</w:t>
      </w:r>
      <w:r>
        <w:rPr>
          <w:rFonts w:hint="eastAsia" w:ascii="Times New Roman" w:hAnsi="Times New Roman" w:eastAsia="仿宋_GB2312" w:cs="Times New Roman"/>
          <w:sz w:val="32"/>
          <w:szCs w:val="32"/>
          <w:lang w:eastAsia="zh-CN"/>
        </w:rPr>
        <w:t>采取基础减振、</w:t>
      </w:r>
      <w:r>
        <w:rPr>
          <w:rFonts w:hint="default" w:ascii="Times New Roman" w:hAnsi="Times New Roman" w:eastAsia="仿宋_GB2312" w:cs="Times New Roman"/>
          <w:sz w:val="32"/>
          <w:szCs w:val="32"/>
          <w:lang w:val="en-US" w:eastAsia="zh-CN"/>
        </w:rPr>
        <w:t>密闭厂房隔声等措施，</w:t>
      </w:r>
      <w:r>
        <w:rPr>
          <w:rFonts w:hint="default" w:ascii="Times New Roman" w:hAnsi="Times New Roman" w:eastAsia="仿宋_GB2312" w:cs="Times New Roman"/>
          <w:bCs/>
          <w:sz w:val="32"/>
          <w:szCs w:val="32"/>
        </w:rPr>
        <w:t>厂界噪声</w:t>
      </w:r>
      <w:r>
        <w:rPr>
          <w:rFonts w:hint="default" w:ascii="Times New Roman" w:hAnsi="Times New Roman" w:eastAsia="仿宋_GB2312" w:cs="Times New Roman"/>
          <w:bCs/>
          <w:sz w:val="32"/>
          <w:szCs w:val="32"/>
          <w:lang w:eastAsia="zh-CN"/>
        </w:rPr>
        <w:t>排放</w:t>
      </w:r>
      <w:r>
        <w:rPr>
          <w:rFonts w:hint="default" w:ascii="Times New Roman" w:hAnsi="Times New Roman" w:eastAsia="仿宋_GB2312" w:cs="Times New Roman"/>
          <w:bCs/>
          <w:sz w:val="32"/>
          <w:szCs w:val="32"/>
          <w:lang w:val="en-US" w:eastAsia="zh-CN"/>
        </w:rPr>
        <w:t>须</w:t>
      </w:r>
      <w:r>
        <w:rPr>
          <w:rFonts w:hint="default" w:ascii="Times New Roman" w:hAnsi="Times New Roman" w:eastAsia="仿宋_GB2312" w:cs="Times New Roman"/>
          <w:bCs/>
          <w:sz w:val="32"/>
          <w:szCs w:val="32"/>
          <w:lang w:eastAsia="zh-CN"/>
        </w:rPr>
        <w:t>满足</w:t>
      </w:r>
      <w:r>
        <w:rPr>
          <w:rFonts w:hint="default" w:ascii="Times New Roman" w:hAnsi="Times New Roman" w:eastAsia="仿宋_GB2312" w:cs="Times New Roman"/>
          <w:bCs/>
          <w:sz w:val="32"/>
          <w:szCs w:val="32"/>
        </w:rPr>
        <w:t>《工业企业厂界环境噪声排放标准》（GB12348-2008）</w:t>
      </w:r>
      <w:r>
        <w:rPr>
          <w:rFonts w:hint="eastAsia"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lang w:val="en-US" w:eastAsia="zh-CN"/>
        </w:rPr>
        <w:t>类标准限值。</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 xml:space="preserve">4 . </w:t>
      </w:r>
      <w:r>
        <w:rPr>
          <w:rFonts w:hint="default" w:ascii="Times New Roman" w:hAnsi="Times New Roman" w:eastAsia="仿宋_GB2312" w:cs="Times New Roman"/>
          <w:color w:val="000000"/>
          <w:sz w:val="32"/>
          <w:szCs w:val="32"/>
        </w:rPr>
        <w:t>固体废物：废活性炭、废UV灯管、</w:t>
      </w:r>
      <w:r>
        <w:rPr>
          <w:rFonts w:hint="eastAsia" w:eastAsia="仿宋_GB2312" w:cs="Times New Roman"/>
          <w:color w:val="000000"/>
          <w:sz w:val="32"/>
          <w:szCs w:val="32"/>
          <w:lang w:eastAsia="zh-CN"/>
        </w:rPr>
        <w:t>废包装桶</w:t>
      </w:r>
      <w:r>
        <w:rPr>
          <w:rFonts w:hint="eastAsia" w:eastAsia="仿宋_GB2312" w:cs="Times New Roman"/>
          <w:color w:val="000000"/>
          <w:sz w:val="32"/>
          <w:szCs w:val="32"/>
          <w:lang w:val="en-US" w:eastAsia="zh-CN"/>
        </w:rPr>
        <w:t>暂存在危险废物暂存库相应区域内，和其他危险废物一起</w:t>
      </w:r>
      <w:r>
        <w:rPr>
          <w:rFonts w:hint="default" w:ascii="Times New Roman" w:hAnsi="Times New Roman" w:eastAsia="仿宋_GB2312" w:cs="Times New Roman"/>
          <w:color w:val="000000"/>
          <w:sz w:val="32"/>
          <w:szCs w:val="32"/>
        </w:rPr>
        <w:t>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color w:val="000000"/>
          <w:sz w:val="32"/>
          <w:szCs w:val="32"/>
          <w:highlight w:val="none"/>
          <w:lang w:eastAsia="zh-CN"/>
        </w:rPr>
        <w:t>（四）</w:t>
      </w:r>
      <w:r>
        <w:rPr>
          <w:rFonts w:hint="default" w:ascii="Times New Roman" w:hAnsi="Times New Roman" w:eastAsia="仿宋_GB2312" w:cs="Times New Roman"/>
          <w:color w:val="000000"/>
          <w:sz w:val="32"/>
          <w:szCs w:val="32"/>
          <w:highlight w:val="none"/>
        </w:rPr>
        <w:t>本项目建成后主要污染物排放总量控制指标为：非甲烷总烃</w:t>
      </w:r>
      <w:r>
        <w:rPr>
          <w:rFonts w:hint="default" w:ascii="Times New Roman" w:hAnsi="Times New Roman" w:eastAsia="仿宋_GB2312" w:cs="Times New Roman"/>
          <w:color w:val="000000"/>
          <w:sz w:val="32"/>
          <w:szCs w:val="32"/>
          <w:highlight w:val="none"/>
          <w:lang w:val="en-US" w:eastAsia="zh-CN"/>
        </w:rPr>
        <w:t>0.</w:t>
      </w:r>
      <w:r>
        <w:rPr>
          <w:rFonts w:hint="eastAsia" w:eastAsia="仿宋_GB2312" w:cs="Times New Roman"/>
          <w:color w:val="000000"/>
          <w:sz w:val="32"/>
          <w:szCs w:val="32"/>
          <w:highlight w:val="none"/>
          <w:lang w:val="en-US" w:eastAsia="zh-CN"/>
        </w:rPr>
        <w:t>2678</w:t>
      </w:r>
      <w:r>
        <w:rPr>
          <w:rFonts w:hint="default" w:ascii="Times New Roman" w:hAnsi="Times New Roman" w:eastAsia="仿宋_GB2312" w:cs="Times New Roman"/>
          <w:color w:val="000000"/>
          <w:sz w:val="32"/>
          <w:szCs w:val="32"/>
          <w:highlight w:val="none"/>
          <w:lang w:val="en-US" w:eastAsia="zh-CN"/>
        </w:rPr>
        <w:t>吨</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非甲烷总烃</w:t>
      </w:r>
      <w:r>
        <w:rPr>
          <w:rFonts w:hint="eastAsia" w:eastAsia="仿宋_GB2312" w:cs="Times New Roman"/>
          <w:color w:val="000000"/>
          <w:sz w:val="32"/>
          <w:szCs w:val="32"/>
          <w:highlight w:val="none"/>
          <w:lang w:eastAsia="zh-CN"/>
        </w:rPr>
        <w:t>经</w:t>
      </w:r>
      <w:r>
        <w:rPr>
          <w:rFonts w:hint="default" w:ascii="Times New Roman" w:hAnsi="Times New Roman" w:eastAsia="仿宋_GB2312" w:cs="Times New Roman"/>
          <w:color w:val="000000"/>
          <w:sz w:val="32"/>
          <w:szCs w:val="32"/>
          <w:highlight w:val="none"/>
          <w:lang w:eastAsia="zh-CN"/>
        </w:rPr>
        <w:t>原有项目</w:t>
      </w:r>
      <w:r>
        <w:rPr>
          <w:rFonts w:hint="eastAsia" w:eastAsia="仿宋_GB2312" w:cs="Times New Roman"/>
          <w:color w:val="000000"/>
          <w:sz w:val="32"/>
          <w:szCs w:val="32"/>
          <w:highlight w:val="none"/>
          <w:lang w:eastAsia="zh-CN"/>
        </w:rPr>
        <w:t>以新带老后，剩余部分从河南中照塑业有限公司</w:t>
      </w:r>
      <w:r>
        <w:rPr>
          <w:rFonts w:hint="eastAsia" w:eastAsia="仿宋_GB2312"/>
          <w:color w:val="auto"/>
          <w:sz w:val="32"/>
          <w:szCs w:val="32"/>
          <w:highlight w:val="none"/>
          <w:shd w:val="clear" w:color="auto" w:fill="auto"/>
        </w:rPr>
        <w:t>减排削减量中倍量替代</w:t>
      </w:r>
      <w:r>
        <w:rPr>
          <w:rFonts w:hint="default" w:ascii="Times New Roman" w:hAnsi="Times New Roman" w:eastAsia="仿宋_GB2312" w:cs="Times New Roman"/>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lang w:val="en-US" w:eastAsia="zh-CN"/>
        </w:rPr>
      </w:pPr>
      <w:r>
        <w:rPr>
          <w:rFonts w:hint="eastAsia" w:ascii="Times New Roman" w:hAnsi="Times New Roman" w:cs="Times New Roman"/>
          <w:sz w:val="32"/>
          <w:szCs w:val="32"/>
          <w:lang w:val="en-US" w:eastAsia="zh-CN"/>
        </w:rPr>
        <w:t>（五）</w:t>
      </w:r>
      <w:r>
        <w:rPr>
          <w:rFonts w:hint="default" w:ascii="Times New Roman" w:hAnsi="Times New Roman" w:cs="Times New Roman"/>
          <w:sz w:val="32"/>
          <w:szCs w:val="32"/>
          <w:lang w:val="en-US" w:eastAsia="zh-CN"/>
        </w:rPr>
        <w:t>认真落实《报告</w:t>
      </w:r>
      <w:r>
        <w:rPr>
          <w:rFonts w:hint="eastAsia" w:ascii="Times New Roman" w:hAnsi="Times New Roman" w:cs="Times New Roman"/>
          <w:sz w:val="32"/>
          <w:szCs w:val="32"/>
          <w:lang w:val="en-US" w:eastAsia="zh-CN"/>
        </w:rPr>
        <w:t>表</w:t>
      </w:r>
      <w:r>
        <w:rPr>
          <w:rFonts w:hint="default" w:ascii="Times New Roman" w:hAnsi="Times New Roman" w:cs="Times New Roman"/>
          <w:sz w:val="32"/>
          <w:szCs w:val="32"/>
          <w:lang w:val="en-US" w:eastAsia="zh-CN"/>
        </w:rPr>
        <w:t>》提出的环境风险防范措施和要求，</w:t>
      </w:r>
      <w:r>
        <w:rPr>
          <w:rFonts w:hint="eastAsia" w:ascii="Times New Roman" w:hAnsi="Times New Roman" w:cs="Times New Roman"/>
          <w:sz w:val="32"/>
          <w:szCs w:val="32"/>
          <w:lang w:val="en-US" w:eastAsia="zh-CN"/>
        </w:rPr>
        <w:t>做好</w:t>
      </w:r>
      <w:r>
        <w:rPr>
          <w:rFonts w:hint="default" w:ascii="Times New Roman" w:hAnsi="Times New Roman" w:cs="Times New Roman"/>
          <w:sz w:val="32"/>
          <w:szCs w:val="32"/>
          <w:lang w:val="en-US" w:eastAsia="zh-CN"/>
        </w:rPr>
        <w:t>分区防渗</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highlight w:val="none"/>
          <w:lang w:val="en-US" w:eastAsia="zh-CN"/>
        </w:rPr>
        <w:t>建设事故废水收集池</w:t>
      </w:r>
      <w:r>
        <w:rPr>
          <w:rFonts w:hint="default" w:ascii="Times New Roman" w:hAnsi="Times New Roman" w:cs="Times New Roman"/>
          <w:sz w:val="32"/>
          <w:szCs w:val="32"/>
          <w:lang w:val="en-US" w:eastAsia="zh-CN"/>
        </w:rPr>
        <w:t>，制定污染事故应急防范预案，加强日常管理，防止发生污染事故。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公告期限：自本公告发布之日起7日。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  联系地址：安阳市人民政府</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w:t>
      </w: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老庙</w:t>
      </w:r>
      <w:r>
        <w:rPr>
          <w:rFonts w:hint="eastAsia" w:eastAsia="仿宋_GB2312" w:cs="Times New Roman"/>
          <w:color w:val="000000"/>
          <w:w w:val="92"/>
          <w:sz w:val="32"/>
          <w:szCs w:val="32"/>
          <w:lang w:eastAsia="zh-CN"/>
        </w:rPr>
        <w:t>乡</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 xml:space="preserve"> 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FB31F"/>
    <w:multiLevelType w:val="singleLevel"/>
    <w:tmpl w:val="802FB31F"/>
    <w:lvl w:ilvl="0" w:tentative="0">
      <w:start w:val="2"/>
      <w:numFmt w:val="decimal"/>
      <w:suff w:val="space"/>
      <w:lvlText w:val="%1."/>
      <w:lvlJc w:val="left"/>
      <w:pPr>
        <w:ind w:left="-10"/>
      </w:pPr>
    </w:lvl>
  </w:abstractNum>
  <w:abstractNum w:abstractNumId="1">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DU2ODM4MGQ0MGJhYjFjYjZjNDkwMzk0YzM4ZTE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2E1F6F"/>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B50726"/>
    <w:rsid w:val="02CA7DC1"/>
    <w:rsid w:val="02CC60C0"/>
    <w:rsid w:val="03070F2F"/>
    <w:rsid w:val="030F1185"/>
    <w:rsid w:val="031F6DBB"/>
    <w:rsid w:val="03391357"/>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AC22B4"/>
    <w:rsid w:val="05D47115"/>
    <w:rsid w:val="05D54DF4"/>
    <w:rsid w:val="06B1514C"/>
    <w:rsid w:val="06CC08F4"/>
    <w:rsid w:val="06D56A69"/>
    <w:rsid w:val="06E72366"/>
    <w:rsid w:val="070D6D82"/>
    <w:rsid w:val="07181283"/>
    <w:rsid w:val="07465DF0"/>
    <w:rsid w:val="07AC0CE9"/>
    <w:rsid w:val="07B03B75"/>
    <w:rsid w:val="08382C55"/>
    <w:rsid w:val="084B2E8E"/>
    <w:rsid w:val="08852CE9"/>
    <w:rsid w:val="089D20C0"/>
    <w:rsid w:val="08BD0B83"/>
    <w:rsid w:val="08C92F71"/>
    <w:rsid w:val="08E3697C"/>
    <w:rsid w:val="08EA05E4"/>
    <w:rsid w:val="08EE4992"/>
    <w:rsid w:val="092B34F0"/>
    <w:rsid w:val="0945664D"/>
    <w:rsid w:val="094D1D58"/>
    <w:rsid w:val="09946235"/>
    <w:rsid w:val="09A869C6"/>
    <w:rsid w:val="09C72B30"/>
    <w:rsid w:val="09D11369"/>
    <w:rsid w:val="0A313921"/>
    <w:rsid w:val="0A520345"/>
    <w:rsid w:val="0A727D32"/>
    <w:rsid w:val="0AD1077E"/>
    <w:rsid w:val="0B024724"/>
    <w:rsid w:val="0B2D4462"/>
    <w:rsid w:val="0B5807E8"/>
    <w:rsid w:val="0B8403C6"/>
    <w:rsid w:val="0C32195F"/>
    <w:rsid w:val="0C764164"/>
    <w:rsid w:val="0C822F7B"/>
    <w:rsid w:val="0C9C6A7C"/>
    <w:rsid w:val="0CF14EC2"/>
    <w:rsid w:val="0D902255"/>
    <w:rsid w:val="0D961154"/>
    <w:rsid w:val="0DA06C82"/>
    <w:rsid w:val="0DE45FC2"/>
    <w:rsid w:val="0E2D09A5"/>
    <w:rsid w:val="0E777BEB"/>
    <w:rsid w:val="0EA81BCB"/>
    <w:rsid w:val="0EDD528C"/>
    <w:rsid w:val="0F082EB5"/>
    <w:rsid w:val="0F17034E"/>
    <w:rsid w:val="0F181587"/>
    <w:rsid w:val="0F9F3B9F"/>
    <w:rsid w:val="0FA7334B"/>
    <w:rsid w:val="0FAB0EE6"/>
    <w:rsid w:val="0FC64B55"/>
    <w:rsid w:val="0FF978AA"/>
    <w:rsid w:val="100E7F3E"/>
    <w:rsid w:val="10A6792B"/>
    <w:rsid w:val="10D555A2"/>
    <w:rsid w:val="10DF0E5B"/>
    <w:rsid w:val="10F34B0A"/>
    <w:rsid w:val="1113708C"/>
    <w:rsid w:val="111744D5"/>
    <w:rsid w:val="113A4C18"/>
    <w:rsid w:val="1151514F"/>
    <w:rsid w:val="117E4242"/>
    <w:rsid w:val="126D5AF7"/>
    <w:rsid w:val="128A56C7"/>
    <w:rsid w:val="12AC58FE"/>
    <w:rsid w:val="12B04830"/>
    <w:rsid w:val="132A12F2"/>
    <w:rsid w:val="132F1E2E"/>
    <w:rsid w:val="136441CE"/>
    <w:rsid w:val="142B2C8C"/>
    <w:rsid w:val="144F4A62"/>
    <w:rsid w:val="148B6483"/>
    <w:rsid w:val="14A34882"/>
    <w:rsid w:val="14AE7FE0"/>
    <w:rsid w:val="15114DD3"/>
    <w:rsid w:val="153701C3"/>
    <w:rsid w:val="15861B6A"/>
    <w:rsid w:val="15984726"/>
    <w:rsid w:val="159F1F18"/>
    <w:rsid w:val="16083B8C"/>
    <w:rsid w:val="1609105D"/>
    <w:rsid w:val="16655BAE"/>
    <w:rsid w:val="166E3696"/>
    <w:rsid w:val="167209B0"/>
    <w:rsid w:val="16D65E64"/>
    <w:rsid w:val="16DC2258"/>
    <w:rsid w:val="179C23E9"/>
    <w:rsid w:val="17A569A3"/>
    <w:rsid w:val="18100EBE"/>
    <w:rsid w:val="18140079"/>
    <w:rsid w:val="18260A8A"/>
    <w:rsid w:val="18281853"/>
    <w:rsid w:val="18345DFB"/>
    <w:rsid w:val="18962E22"/>
    <w:rsid w:val="18A04C46"/>
    <w:rsid w:val="1935348E"/>
    <w:rsid w:val="19397563"/>
    <w:rsid w:val="19761BF0"/>
    <w:rsid w:val="19866EA9"/>
    <w:rsid w:val="19C05ED6"/>
    <w:rsid w:val="1A4B5654"/>
    <w:rsid w:val="1A734CF7"/>
    <w:rsid w:val="1A7E6D92"/>
    <w:rsid w:val="1AA4286D"/>
    <w:rsid w:val="1AAE5D2F"/>
    <w:rsid w:val="1AD0039B"/>
    <w:rsid w:val="1AF23ACB"/>
    <w:rsid w:val="1AF776D6"/>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2C3B3A"/>
    <w:rsid w:val="1ED33FB6"/>
    <w:rsid w:val="1EE362C1"/>
    <w:rsid w:val="1EEB35ED"/>
    <w:rsid w:val="1F870493"/>
    <w:rsid w:val="1F957C80"/>
    <w:rsid w:val="1FAD0E9D"/>
    <w:rsid w:val="1FF526DF"/>
    <w:rsid w:val="20916237"/>
    <w:rsid w:val="20AC2D10"/>
    <w:rsid w:val="20AD475D"/>
    <w:rsid w:val="211C7E96"/>
    <w:rsid w:val="2121158D"/>
    <w:rsid w:val="21DB4AD4"/>
    <w:rsid w:val="221C2C8B"/>
    <w:rsid w:val="227A1BED"/>
    <w:rsid w:val="22897F7B"/>
    <w:rsid w:val="22A81137"/>
    <w:rsid w:val="22B63B7C"/>
    <w:rsid w:val="22D8603F"/>
    <w:rsid w:val="230E1A60"/>
    <w:rsid w:val="23377E43"/>
    <w:rsid w:val="23664593"/>
    <w:rsid w:val="237E47C8"/>
    <w:rsid w:val="239679BC"/>
    <w:rsid w:val="23A94227"/>
    <w:rsid w:val="23CF4666"/>
    <w:rsid w:val="243A0633"/>
    <w:rsid w:val="2470074D"/>
    <w:rsid w:val="24946440"/>
    <w:rsid w:val="249A6E83"/>
    <w:rsid w:val="24F17882"/>
    <w:rsid w:val="250B5581"/>
    <w:rsid w:val="255F3DE6"/>
    <w:rsid w:val="259F48FF"/>
    <w:rsid w:val="25EC4100"/>
    <w:rsid w:val="26731C08"/>
    <w:rsid w:val="272649BD"/>
    <w:rsid w:val="272E180E"/>
    <w:rsid w:val="27843C3F"/>
    <w:rsid w:val="27876856"/>
    <w:rsid w:val="27D21F3A"/>
    <w:rsid w:val="281E00A2"/>
    <w:rsid w:val="2826566A"/>
    <w:rsid w:val="285A5748"/>
    <w:rsid w:val="286964CD"/>
    <w:rsid w:val="28DF6EA3"/>
    <w:rsid w:val="28F226E1"/>
    <w:rsid w:val="29312176"/>
    <w:rsid w:val="29417E08"/>
    <w:rsid w:val="29883BEF"/>
    <w:rsid w:val="2A15016E"/>
    <w:rsid w:val="2A53244F"/>
    <w:rsid w:val="2A636050"/>
    <w:rsid w:val="2A724F8F"/>
    <w:rsid w:val="2A7B76E8"/>
    <w:rsid w:val="2B0379D1"/>
    <w:rsid w:val="2B4F2110"/>
    <w:rsid w:val="2B6622D4"/>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A52FFD"/>
    <w:rsid w:val="30C735E4"/>
    <w:rsid w:val="30E41DA3"/>
    <w:rsid w:val="310E38F3"/>
    <w:rsid w:val="31126BC0"/>
    <w:rsid w:val="311D18A9"/>
    <w:rsid w:val="313905F0"/>
    <w:rsid w:val="314E2627"/>
    <w:rsid w:val="315545E8"/>
    <w:rsid w:val="316027E3"/>
    <w:rsid w:val="31985621"/>
    <w:rsid w:val="31A94212"/>
    <w:rsid w:val="31D86DB0"/>
    <w:rsid w:val="31E7169E"/>
    <w:rsid w:val="31E74E6A"/>
    <w:rsid w:val="31EA18EB"/>
    <w:rsid w:val="3220355E"/>
    <w:rsid w:val="33125186"/>
    <w:rsid w:val="331E4ED3"/>
    <w:rsid w:val="33C87924"/>
    <w:rsid w:val="33EF31E8"/>
    <w:rsid w:val="340B3CA6"/>
    <w:rsid w:val="34781430"/>
    <w:rsid w:val="350F3390"/>
    <w:rsid w:val="35584672"/>
    <w:rsid w:val="35BC0BB3"/>
    <w:rsid w:val="35D54383"/>
    <w:rsid w:val="35FC7E3E"/>
    <w:rsid w:val="361459E8"/>
    <w:rsid w:val="364551A0"/>
    <w:rsid w:val="365B0074"/>
    <w:rsid w:val="36796D46"/>
    <w:rsid w:val="36E3303B"/>
    <w:rsid w:val="377864EF"/>
    <w:rsid w:val="37A24BB5"/>
    <w:rsid w:val="37BA36C1"/>
    <w:rsid w:val="37D8063D"/>
    <w:rsid w:val="37D85C4B"/>
    <w:rsid w:val="37EB265E"/>
    <w:rsid w:val="3803501C"/>
    <w:rsid w:val="38715A42"/>
    <w:rsid w:val="38832A94"/>
    <w:rsid w:val="38B140EA"/>
    <w:rsid w:val="38B40FD6"/>
    <w:rsid w:val="392119CE"/>
    <w:rsid w:val="394423AF"/>
    <w:rsid w:val="395C4FE3"/>
    <w:rsid w:val="39726C19"/>
    <w:rsid w:val="39D62242"/>
    <w:rsid w:val="39EB3533"/>
    <w:rsid w:val="3A15327D"/>
    <w:rsid w:val="3A2F0938"/>
    <w:rsid w:val="3A452F16"/>
    <w:rsid w:val="3A4746FD"/>
    <w:rsid w:val="3A8E2E23"/>
    <w:rsid w:val="3AB87631"/>
    <w:rsid w:val="3AC570EC"/>
    <w:rsid w:val="3AD74858"/>
    <w:rsid w:val="3BB545D4"/>
    <w:rsid w:val="3C2123AD"/>
    <w:rsid w:val="3CC639F9"/>
    <w:rsid w:val="3CE32E1C"/>
    <w:rsid w:val="3CF545D4"/>
    <w:rsid w:val="3D53656E"/>
    <w:rsid w:val="3D6F71B7"/>
    <w:rsid w:val="3D75082C"/>
    <w:rsid w:val="3DB949A2"/>
    <w:rsid w:val="3DC21C1B"/>
    <w:rsid w:val="3DCD1943"/>
    <w:rsid w:val="3DDE49D2"/>
    <w:rsid w:val="3E2154AD"/>
    <w:rsid w:val="3E6338D7"/>
    <w:rsid w:val="3E795874"/>
    <w:rsid w:val="3E8A0A7D"/>
    <w:rsid w:val="3EB76FF8"/>
    <w:rsid w:val="3EEE056A"/>
    <w:rsid w:val="3F497B24"/>
    <w:rsid w:val="3F760C61"/>
    <w:rsid w:val="3F9D174E"/>
    <w:rsid w:val="3FA56E51"/>
    <w:rsid w:val="3FF322B2"/>
    <w:rsid w:val="403326AF"/>
    <w:rsid w:val="4093248F"/>
    <w:rsid w:val="409D5507"/>
    <w:rsid w:val="40D914A8"/>
    <w:rsid w:val="413A7E27"/>
    <w:rsid w:val="41412BA9"/>
    <w:rsid w:val="41756CA8"/>
    <w:rsid w:val="41B31F30"/>
    <w:rsid w:val="41E122CE"/>
    <w:rsid w:val="42366127"/>
    <w:rsid w:val="426A2FE7"/>
    <w:rsid w:val="42B577DB"/>
    <w:rsid w:val="42C108A1"/>
    <w:rsid w:val="42C910A8"/>
    <w:rsid w:val="431B21D3"/>
    <w:rsid w:val="43594D88"/>
    <w:rsid w:val="43845CEF"/>
    <w:rsid w:val="438B661E"/>
    <w:rsid w:val="43C162D4"/>
    <w:rsid w:val="4403008C"/>
    <w:rsid w:val="442104E4"/>
    <w:rsid w:val="444F2415"/>
    <w:rsid w:val="44637640"/>
    <w:rsid w:val="44752287"/>
    <w:rsid w:val="44780C5A"/>
    <w:rsid w:val="44B904F2"/>
    <w:rsid w:val="44C43168"/>
    <w:rsid w:val="44F90D12"/>
    <w:rsid w:val="45011E46"/>
    <w:rsid w:val="451C1C45"/>
    <w:rsid w:val="45C049E4"/>
    <w:rsid w:val="45C350B4"/>
    <w:rsid w:val="45CD575C"/>
    <w:rsid w:val="45DA7C2F"/>
    <w:rsid w:val="460A3F80"/>
    <w:rsid w:val="46626B52"/>
    <w:rsid w:val="46723589"/>
    <w:rsid w:val="46AE3806"/>
    <w:rsid w:val="471136A9"/>
    <w:rsid w:val="474F65B5"/>
    <w:rsid w:val="476249DD"/>
    <w:rsid w:val="47982BEE"/>
    <w:rsid w:val="47F170D7"/>
    <w:rsid w:val="48233009"/>
    <w:rsid w:val="48277E57"/>
    <w:rsid w:val="486727CE"/>
    <w:rsid w:val="487632E2"/>
    <w:rsid w:val="488471B1"/>
    <w:rsid w:val="4981092F"/>
    <w:rsid w:val="4A2347E2"/>
    <w:rsid w:val="4A2D1429"/>
    <w:rsid w:val="4A326174"/>
    <w:rsid w:val="4A364280"/>
    <w:rsid w:val="4A4D4DAF"/>
    <w:rsid w:val="4A5B68EE"/>
    <w:rsid w:val="4A873D4E"/>
    <w:rsid w:val="4A897A9B"/>
    <w:rsid w:val="4ADF6E9E"/>
    <w:rsid w:val="4AEC6DA7"/>
    <w:rsid w:val="4B150A72"/>
    <w:rsid w:val="4B2B621A"/>
    <w:rsid w:val="4B4064FC"/>
    <w:rsid w:val="4BB112C9"/>
    <w:rsid w:val="4BD92043"/>
    <w:rsid w:val="4BF452C0"/>
    <w:rsid w:val="4C195548"/>
    <w:rsid w:val="4C4F19D3"/>
    <w:rsid w:val="4C9D1DB7"/>
    <w:rsid w:val="4CCE0173"/>
    <w:rsid w:val="4CDB54D5"/>
    <w:rsid w:val="4CE90CC5"/>
    <w:rsid w:val="4D47743D"/>
    <w:rsid w:val="4D990A34"/>
    <w:rsid w:val="4D9C35BC"/>
    <w:rsid w:val="4DA22536"/>
    <w:rsid w:val="4DD22136"/>
    <w:rsid w:val="4DEC6EC2"/>
    <w:rsid w:val="4E270D03"/>
    <w:rsid w:val="4E353A96"/>
    <w:rsid w:val="4E5D0189"/>
    <w:rsid w:val="4E68793A"/>
    <w:rsid w:val="4F253B0A"/>
    <w:rsid w:val="4F2F6737"/>
    <w:rsid w:val="4F98111F"/>
    <w:rsid w:val="4F9B10EC"/>
    <w:rsid w:val="4FB97F25"/>
    <w:rsid w:val="4FC94116"/>
    <w:rsid w:val="500A08E9"/>
    <w:rsid w:val="507765E7"/>
    <w:rsid w:val="50AA5DC6"/>
    <w:rsid w:val="50F03993"/>
    <w:rsid w:val="513E1167"/>
    <w:rsid w:val="517D7C2E"/>
    <w:rsid w:val="51AE4346"/>
    <w:rsid w:val="51CE70BE"/>
    <w:rsid w:val="51ED7159"/>
    <w:rsid w:val="52242B72"/>
    <w:rsid w:val="525932D7"/>
    <w:rsid w:val="52932411"/>
    <w:rsid w:val="52CC0639"/>
    <w:rsid w:val="53232D25"/>
    <w:rsid w:val="53257877"/>
    <w:rsid w:val="532B28CC"/>
    <w:rsid w:val="538F27E9"/>
    <w:rsid w:val="53AB3ED4"/>
    <w:rsid w:val="54084EB7"/>
    <w:rsid w:val="54857B21"/>
    <w:rsid w:val="54997697"/>
    <w:rsid w:val="54F07937"/>
    <w:rsid w:val="550D3076"/>
    <w:rsid w:val="551E6029"/>
    <w:rsid w:val="55604DFF"/>
    <w:rsid w:val="556C77D6"/>
    <w:rsid w:val="55C23BDB"/>
    <w:rsid w:val="56A96DCF"/>
    <w:rsid w:val="56C7210A"/>
    <w:rsid w:val="56CD1784"/>
    <w:rsid w:val="571F1CDE"/>
    <w:rsid w:val="57364A03"/>
    <w:rsid w:val="57440888"/>
    <w:rsid w:val="57927EAF"/>
    <w:rsid w:val="57AC6AB6"/>
    <w:rsid w:val="57CC546B"/>
    <w:rsid w:val="581D09B0"/>
    <w:rsid w:val="581D5296"/>
    <w:rsid w:val="58526349"/>
    <w:rsid w:val="58784517"/>
    <w:rsid w:val="5885480C"/>
    <w:rsid w:val="588C1BED"/>
    <w:rsid w:val="58AA60E9"/>
    <w:rsid w:val="58C148A4"/>
    <w:rsid w:val="59215130"/>
    <w:rsid w:val="5932782F"/>
    <w:rsid w:val="59C81C62"/>
    <w:rsid w:val="59CA374B"/>
    <w:rsid w:val="5A382944"/>
    <w:rsid w:val="5A5A0618"/>
    <w:rsid w:val="5A6E711F"/>
    <w:rsid w:val="5A791130"/>
    <w:rsid w:val="5A9A71B6"/>
    <w:rsid w:val="5AAC3332"/>
    <w:rsid w:val="5AC946C1"/>
    <w:rsid w:val="5ACE7239"/>
    <w:rsid w:val="5ADA13F0"/>
    <w:rsid w:val="5AFB151B"/>
    <w:rsid w:val="5B1245B7"/>
    <w:rsid w:val="5B6D2AC1"/>
    <w:rsid w:val="5B78012A"/>
    <w:rsid w:val="5BCA1373"/>
    <w:rsid w:val="5BD1358C"/>
    <w:rsid w:val="5C1D0043"/>
    <w:rsid w:val="5C5437CD"/>
    <w:rsid w:val="5C7C583F"/>
    <w:rsid w:val="5D115084"/>
    <w:rsid w:val="5D1F7DEB"/>
    <w:rsid w:val="5D215911"/>
    <w:rsid w:val="5D2C211F"/>
    <w:rsid w:val="5D812854"/>
    <w:rsid w:val="5DAB0AD4"/>
    <w:rsid w:val="5DD00EDD"/>
    <w:rsid w:val="5DF11787"/>
    <w:rsid w:val="5E35097B"/>
    <w:rsid w:val="5E8918A8"/>
    <w:rsid w:val="5F171D4D"/>
    <w:rsid w:val="5F5A6C31"/>
    <w:rsid w:val="5F610D25"/>
    <w:rsid w:val="5FA24E47"/>
    <w:rsid w:val="5FAD3C4B"/>
    <w:rsid w:val="5FCE6346"/>
    <w:rsid w:val="605C0D56"/>
    <w:rsid w:val="607E2D9A"/>
    <w:rsid w:val="60851A1E"/>
    <w:rsid w:val="60AB62DF"/>
    <w:rsid w:val="60C3288F"/>
    <w:rsid w:val="61136892"/>
    <w:rsid w:val="611628AF"/>
    <w:rsid w:val="614B4BDA"/>
    <w:rsid w:val="618943CD"/>
    <w:rsid w:val="620F042E"/>
    <w:rsid w:val="622A170C"/>
    <w:rsid w:val="623F393B"/>
    <w:rsid w:val="62567B94"/>
    <w:rsid w:val="626044D6"/>
    <w:rsid w:val="628B4E85"/>
    <w:rsid w:val="62EF64C3"/>
    <w:rsid w:val="6307634E"/>
    <w:rsid w:val="630B5F30"/>
    <w:rsid w:val="634B7B8C"/>
    <w:rsid w:val="638B59E6"/>
    <w:rsid w:val="638E5DB2"/>
    <w:rsid w:val="63E63A76"/>
    <w:rsid w:val="644E7832"/>
    <w:rsid w:val="648620CE"/>
    <w:rsid w:val="64F631CF"/>
    <w:rsid w:val="651A3541"/>
    <w:rsid w:val="65881C3A"/>
    <w:rsid w:val="658D1F99"/>
    <w:rsid w:val="65C17989"/>
    <w:rsid w:val="65F35FF2"/>
    <w:rsid w:val="66091638"/>
    <w:rsid w:val="663126E9"/>
    <w:rsid w:val="6633245E"/>
    <w:rsid w:val="664B7432"/>
    <w:rsid w:val="66542B2E"/>
    <w:rsid w:val="66D72272"/>
    <w:rsid w:val="66D91ACA"/>
    <w:rsid w:val="66DE380F"/>
    <w:rsid w:val="66E24FB5"/>
    <w:rsid w:val="6734350F"/>
    <w:rsid w:val="67376452"/>
    <w:rsid w:val="675E42E4"/>
    <w:rsid w:val="67CD5013"/>
    <w:rsid w:val="67EA1EAC"/>
    <w:rsid w:val="67F65BEC"/>
    <w:rsid w:val="683127C9"/>
    <w:rsid w:val="6849162D"/>
    <w:rsid w:val="6862722E"/>
    <w:rsid w:val="689479F4"/>
    <w:rsid w:val="68F60C0B"/>
    <w:rsid w:val="69853128"/>
    <w:rsid w:val="69BF3BB4"/>
    <w:rsid w:val="6A0D4726"/>
    <w:rsid w:val="6A135154"/>
    <w:rsid w:val="6A4520A3"/>
    <w:rsid w:val="6A4F5059"/>
    <w:rsid w:val="6A8963CC"/>
    <w:rsid w:val="6AD050CC"/>
    <w:rsid w:val="6B492C89"/>
    <w:rsid w:val="6B780252"/>
    <w:rsid w:val="6B886FCF"/>
    <w:rsid w:val="6BA54625"/>
    <w:rsid w:val="6BAB73E8"/>
    <w:rsid w:val="6BE56201"/>
    <w:rsid w:val="6C3867D3"/>
    <w:rsid w:val="6C8716FB"/>
    <w:rsid w:val="6CF054C8"/>
    <w:rsid w:val="6D747CDF"/>
    <w:rsid w:val="6DAA6604"/>
    <w:rsid w:val="6DAE0EEF"/>
    <w:rsid w:val="6DE14CD2"/>
    <w:rsid w:val="6DE76A93"/>
    <w:rsid w:val="6E6A7C14"/>
    <w:rsid w:val="6E6C4E5A"/>
    <w:rsid w:val="6E871E1C"/>
    <w:rsid w:val="6E96204E"/>
    <w:rsid w:val="6EA13F08"/>
    <w:rsid w:val="6EE01CB1"/>
    <w:rsid w:val="6F494820"/>
    <w:rsid w:val="6F6C724F"/>
    <w:rsid w:val="6F6E48F2"/>
    <w:rsid w:val="6FA058BC"/>
    <w:rsid w:val="6FB07479"/>
    <w:rsid w:val="6FBC6C7D"/>
    <w:rsid w:val="6FC06A26"/>
    <w:rsid w:val="706353F3"/>
    <w:rsid w:val="706715E8"/>
    <w:rsid w:val="71081DD0"/>
    <w:rsid w:val="710D404D"/>
    <w:rsid w:val="71193077"/>
    <w:rsid w:val="713D16BB"/>
    <w:rsid w:val="71457823"/>
    <w:rsid w:val="716F669F"/>
    <w:rsid w:val="719521DE"/>
    <w:rsid w:val="71E54BE7"/>
    <w:rsid w:val="726D713B"/>
    <w:rsid w:val="72836ABF"/>
    <w:rsid w:val="72BD4878"/>
    <w:rsid w:val="72C36AFF"/>
    <w:rsid w:val="72DA3918"/>
    <w:rsid w:val="72EB4F99"/>
    <w:rsid w:val="72F07E08"/>
    <w:rsid w:val="73165D2D"/>
    <w:rsid w:val="73374ECB"/>
    <w:rsid w:val="734062EA"/>
    <w:rsid w:val="7352461E"/>
    <w:rsid w:val="73721666"/>
    <w:rsid w:val="73920450"/>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1138D"/>
    <w:rsid w:val="78185B18"/>
    <w:rsid w:val="784E0829"/>
    <w:rsid w:val="785275B1"/>
    <w:rsid w:val="78850FF2"/>
    <w:rsid w:val="78B57C59"/>
    <w:rsid w:val="78EA354B"/>
    <w:rsid w:val="78FF0275"/>
    <w:rsid w:val="79106E0E"/>
    <w:rsid w:val="791D747D"/>
    <w:rsid w:val="79D313F3"/>
    <w:rsid w:val="7A5E7E3A"/>
    <w:rsid w:val="7AE74190"/>
    <w:rsid w:val="7B145303"/>
    <w:rsid w:val="7B9C32AB"/>
    <w:rsid w:val="7C1323B5"/>
    <w:rsid w:val="7C55074B"/>
    <w:rsid w:val="7C7325F3"/>
    <w:rsid w:val="7C907F65"/>
    <w:rsid w:val="7C914409"/>
    <w:rsid w:val="7CAF2AE1"/>
    <w:rsid w:val="7CC42DCB"/>
    <w:rsid w:val="7D020E63"/>
    <w:rsid w:val="7D071922"/>
    <w:rsid w:val="7D334F0C"/>
    <w:rsid w:val="7D3B4375"/>
    <w:rsid w:val="7D3D0571"/>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autoRedefine/>
    <w:qFormat/>
    <w:uiPriority w:val="0"/>
    <w:pPr>
      <w:adjustRightInd w:val="0"/>
    </w:pPr>
    <w:rPr>
      <w:rFonts w:ascii="宋体" w:hAnsi="Courier New"/>
    </w:rPr>
  </w:style>
  <w:style w:type="paragraph" w:styleId="6">
    <w:name w:val="index 5"/>
    <w:basedOn w:val="1"/>
    <w:next w:val="1"/>
    <w:autoRedefine/>
    <w:semiHidden/>
    <w:qFormat/>
    <w:uiPriority w:val="0"/>
    <w:pPr>
      <w:ind w:left="1680"/>
    </w:pPr>
    <w:rPr>
      <w:rFonts w:eastAsia="Times New Roman"/>
      <w:sz w:val="32"/>
      <w:szCs w:val="24"/>
    </w:rPr>
  </w:style>
  <w:style w:type="paragraph" w:styleId="7">
    <w:name w:val="annotation text"/>
    <w:basedOn w:val="1"/>
    <w:autoRedefine/>
    <w:qFormat/>
    <w:uiPriority w:val="0"/>
    <w:pPr>
      <w:jc w:val="left"/>
    </w:pPr>
  </w:style>
  <w:style w:type="paragraph" w:styleId="8">
    <w:name w:val="Body Text"/>
    <w:basedOn w:val="1"/>
    <w:next w:val="1"/>
    <w:autoRedefine/>
    <w:qFormat/>
    <w:uiPriority w:val="0"/>
    <w:rPr>
      <w:b/>
      <w:bCs/>
      <w:sz w:val="24"/>
    </w:rPr>
  </w:style>
  <w:style w:type="paragraph" w:styleId="9">
    <w:name w:val="Body Text Indent"/>
    <w:basedOn w:val="1"/>
    <w:next w:val="1"/>
    <w:autoRedefine/>
    <w:qFormat/>
    <w:uiPriority w:val="0"/>
    <w:pPr>
      <w:spacing w:line="360" w:lineRule="auto"/>
      <w:ind w:firstLine="480"/>
    </w:pPr>
    <w:rPr>
      <w:sz w:val="24"/>
    </w:rPr>
  </w:style>
  <w:style w:type="paragraph" w:styleId="10">
    <w:name w:val="Block Text"/>
    <w:basedOn w:val="1"/>
    <w:autoRedefine/>
    <w:qFormat/>
    <w:uiPriority w:val="0"/>
    <w:pPr>
      <w:spacing w:line="320" w:lineRule="exact"/>
      <w:ind w:left="113" w:right="113"/>
      <w:jc w:val="center"/>
    </w:pPr>
    <w:rPr>
      <w:b/>
      <w:sz w:val="13"/>
      <w:szCs w:val="15"/>
    </w:rPr>
  </w:style>
  <w:style w:type="paragraph" w:styleId="11">
    <w:name w:val="Date"/>
    <w:basedOn w:val="1"/>
    <w:next w:val="1"/>
    <w:autoRedefine/>
    <w:qFormat/>
    <w:uiPriority w:val="0"/>
    <w:pPr>
      <w:ind w:left="100" w:leftChars="25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autoRedefine/>
    <w:qFormat/>
    <w:uiPriority w:val="0"/>
    <w:pPr>
      <w:spacing w:line="320" w:lineRule="exact"/>
      <w:jc w:val="center"/>
    </w:pPr>
    <w:rPr>
      <w:sz w:val="22"/>
    </w:rPr>
  </w:style>
  <w:style w:type="paragraph" w:styleId="15">
    <w:name w:val="Body Text 2"/>
    <w:basedOn w:val="1"/>
    <w:autoRedefine/>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autoRedefine/>
    <w:qFormat/>
    <w:uiPriority w:val="0"/>
    <w:pPr>
      <w:spacing w:after="120" w:line="240" w:lineRule="auto"/>
      <w:ind w:firstLine="420" w:firstLineChars="100"/>
    </w:pPr>
    <w:rPr>
      <w:sz w:val="21"/>
    </w:rPr>
  </w:style>
  <w:style w:type="paragraph" w:styleId="18">
    <w:name w:val="Body Text First Indent 2"/>
    <w:basedOn w:val="9"/>
    <w:autoRedefine/>
    <w:qFormat/>
    <w:uiPriority w:val="0"/>
    <w:pPr>
      <w:ind w:firstLine="200" w:firstLineChars="200"/>
    </w:pPr>
    <w:rPr>
      <w:szCs w:val="21"/>
    </w:rPr>
  </w:style>
  <w:style w:type="character" w:styleId="21">
    <w:name w:val="page number"/>
    <w:basedOn w:val="20"/>
    <w:autoRedefine/>
    <w:qFormat/>
    <w:uiPriority w:val="0"/>
    <w:rPr>
      <w:rFonts w:cs="Times New Roman"/>
    </w:rPr>
  </w:style>
  <w:style w:type="character" w:styleId="22">
    <w:name w:val="FollowedHyperlink"/>
    <w:basedOn w:val="20"/>
    <w:autoRedefine/>
    <w:qFormat/>
    <w:uiPriority w:val="0"/>
    <w:rPr>
      <w:color w:val="333333"/>
      <w:u w:val="none"/>
    </w:rPr>
  </w:style>
  <w:style w:type="character" w:styleId="23">
    <w:name w:val="Emphasis"/>
    <w:basedOn w:val="20"/>
    <w:autoRedefine/>
    <w:qFormat/>
    <w:locked/>
    <w:uiPriority w:val="0"/>
  </w:style>
  <w:style w:type="character" w:styleId="24">
    <w:name w:val="HTML Definition"/>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333333"/>
      <w:u w:val="none"/>
    </w:rPr>
  </w:style>
  <w:style w:type="character" w:styleId="27">
    <w:name w:val="HTML Cite"/>
    <w:basedOn w:val="20"/>
    <w:autoRedefine/>
    <w:qFormat/>
    <w:uiPriority w:val="0"/>
  </w:style>
  <w:style w:type="paragraph" w:customStyle="1" w:styleId="28">
    <w:name w:val="表格文字"/>
    <w:basedOn w:val="1"/>
    <w:autoRedefine/>
    <w:qFormat/>
    <w:uiPriority w:val="0"/>
    <w:pPr>
      <w:adjustRightInd w:val="0"/>
      <w:spacing w:line="240" w:lineRule="auto"/>
      <w:ind w:firstLine="0" w:firstLineChars="0"/>
      <w:jc w:val="center"/>
    </w:pPr>
    <w:rPr>
      <w:sz w:val="21"/>
    </w:rPr>
  </w:style>
  <w:style w:type="character" w:customStyle="1" w:styleId="29">
    <w:name w:val="hover18"/>
    <w:basedOn w:val="20"/>
    <w:autoRedefine/>
    <w:qFormat/>
    <w:uiPriority w:val="0"/>
    <w:rPr>
      <w:color w:val="5FB878"/>
    </w:rPr>
  </w:style>
  <w:style w:type="character" w:customStyle="1" w:styleId="30">
    <w:name w:val="hover19"/>
    <w:basedOn w:val="20"/>
    <w:autoRedefine/>
    <w:qFormat/>
    <w:uiPriority w:val="0"/>
    <w:rPr>
      <w:color w:val="5FB878"/>
    </w:rPr>
  </w:style>
  <w:style w:type="character" w:customStyle="1" w:styleId="31">
    <w:name w:val="layui-laypage-curr"/>
    <w:basedOn w:val="20"/>
    <w:autoRedefine/>
    <w:qFormat/>
    <w:uiPriority w:val="0"/>
  </w:style>
  <w:style w:type="character" w:customStyle="1" w:styleId="32">
    <w:name w:val="hover20"/>
    <w:basedOn w:val="20"/>
    <w:autoRedefine/>
    <w:qFormat/>
    <w:uiPriority w:val="0"/>
    <w:rPr>
      <w:color w:val="FFFFFF"/>
    </w:rPr>
  </w:style>
  <w:style w:type="character" w:customStyle="1" w:styleId="33">
    <w:name w:val="layui-this"/>
    <w:basedOn w:val="20"/>
    <w:autoRedefine/>
    <w:qFormat/>
    <w:uiPriority w:val="0"/>
    <w:rPr>
      <w:bdr w:val="single" w:color="EEEEEE" w:sz="6" w:space="0"/>
      <w:shd w:val="clear" w:color="auto" w:fill="FFFFFF"/>
    </w:rPr>
  </w:style>
  <w:style w:type="character" w:customStyle="1" w:styleId="34">
    <w:name w:val="first-child"/>
    <w:basedOn w:val="20"/>
    <w:autoRedefine/>
    <w:qFormat/>
    <w:uiPriority w:val="0"/>
  </w:style>
  <w:style w:type="paragraph" w:customStyle="1" w:styleId="35">
    <w:name w:val="p0"/>
    <w:basedOn w:val="1"/>
    <w:autoRedefine/>
    <w:qFormat/>
    <w:uiPriority w:val="0"/>
    <w:pPr>
      <w:widowControl/>
    </w:pPr>
    <w:rPr>
      <w:kern w:val="0"/>
      <w:szCs w:val="21"/>
    </w:rPr>
  </w:style>
  <w:style w:type="paragraph" w:customStyle="1" w:styleId="36">
    <w:name w:val="Char"/>
    <w:basedOn w:val="1"/>
    <w:autoRedefine/>
    <w:qFormat/>
    <w:uiPriority w:val="0"/>
  </w:style>
  <w:style w:type="paragraph" w:customStyle="1" w:styleId="37">
    <w:name w:val=" Char"/>
    <w:basedOn w:val="1"/>
    <w:autoRedefine/>
    <w:qFormat/>
    <w:uiPriority w:val="0"/>
    <w:rPr>
      <w:rFonts w:ascii="Times New Roman" w:hAnsi="Times New Roman"/>
    </w:rPr>
  </w:style>
  <w:style w:type="character" w:customStyle="1" w:styleId="38">
    <w:name w:val="uni-font-connect"/>
    <w:basedOn w:val="20"/>
    <w:autoRedefine/>
    <w:qFormat/>
    <w:uiPriority w:val="0"/>
  </w:style>
  <w:style w:type="character" w:customStyle="1" w:styleId="39">
    <w:name w:val="tmpztreemove_arrow"/>
    <w:basedOn w:val="20"/>
    <w:autoRedefine/>
    <w:qFormat/>
    <w:uiPriority w:val="0"/>
  </w:style>
  <w:style w:type="character" w:customStyle="1" w:styleId="40">
    <w:name w:val="l-btn-icon-left"/>
    <w:basedOn w:val="20"/>
    <w:autoRedefine/>
    <w:qFormat/>
    <w:uiPriority w:val="0"/>
  </w:style>
  <w:style w:type="character" w:customStyle="1" w:styleId="41">
    <w:name w:val="layui-layer-tabnow"/>
    <w:basedOn w:val="20"/>
    <w:autoRedefine/>
    <w:qFormat/>
    <w:uiPriority w:val="0"/>
    <w:rPr>
      <w:bdr w:val="single" w:color="CCCCCC" w:sz="6" w:space="0"/>
      <w:shd w:val="clear" w:color="auto" w:fill="FFFFFF"/>
    </w:rPr>
  </w:style>
  <w:style w:type="character" w:customStyle="1" w:styleId="42">
    <w:name w:val="l-btn-icon-right"/>
    <w:basedOn w:val="20"/>
    <w:autoRedefine/>
    <w:qFormat/>
    <w:uiPriority w:val="0"/>
  </w:style>
  <w:style w:type="character" w:customStyle="1" w:styleId="43">
    <w:name w:val="l-btn-left"/>
    <w:basedOn w:val="20"/>
    <w:autoRedefine/>
    <w:qFormat/>
    <w:uiPriority w:val="0"/>
  </w:style>
  <w:style w:type="character" w:customStyle="1" w:styleId="44">
    <w:name w:val="l-btn-left1"/>
    <w:basedOn w:val="20"/>
    <w:autoRedefine/>
    <w:qFormat/>
    <w:uiPriority w:val="0"/>
  </w:style>
  <w:style w:type="character" w:customStyle="1" w:styleId="45">
    <w:name w:val="l-btn-left2"/>
    <w:basedOn w:val="20"/>
    <w:autoRedefine/>
    <w:qFormat/>
    <w:uiPriority w:val="0"/>
  </w:style>
  <w:style w:type="character" w:customStyle="1" w:styleId="46">
    <w:name w:val="l-btn-left3"/>
    <w:basedOn w:val="20"/>
    <w:autoRedefine/>
    <w:qFormat/>
    <w:uiPriority w:val="0"/>
  </w:style>
  <w:style w:type="character" w:customStyle="1" w:styleId="47">
    <w:name w:val="l-btn-text"/>
    <w:basedOn w:val="20"/>
    <w:autoRedefine/>
    <w:qFormat/>
    <w:uiPriority w:val="0"/>
    <w:rPr>
      <w:vertAlign w:val="baseline"/>
    </w:rPr>
  </w:style>
  <w:style w:type="character" w:customStyle="1" w:styleId="48">
    <w:name w:val="l-btn-empty"/>
    <w:basedOn w:val="20"/>
    <w:autoRedefine/>
    <w:qFormat/>
    <w:uiPriority w:val="0"/>
  </w:style>
  <w:style w:type="character" w:customStyle="1" w:styleId="49">
    <w:name w:val="button"/>
    <w:basedOn w:val="20"/>
    <w:autoRedefine/>
    <w:qFormat/>
    <w:uiPriority w:val="0"/>
  </w:style>
  <w:style w:type="character" w:customStyle="1" w:styleId="50">
    <w:name w:val="l-btn-left4"/>
    <w:basedOn w:val="20"/>
    <w:autoRedefine/>
    <w:qFormat/>
    <w:uiPriority w:val="0"/>
  </w:style>
  <w:style w:type="character" w:customStyle="1" w:styleId="51">
    <w:name w:val="l-btn-left5"/>
    <w:basedOn w:val="20"/>
    <w:autoRedefine/>
    <w:qFormat/>
    <w:uiPriority w:val="0"/>
  </w:style>
  <w:style w:type="paragraph" w:customStyle="1" w:styleId="52">
    <w:name w:val="表格"/>
    <w:basedOn w:val="14"/>
    <w:next w:val="1"/>
    <w:autoRedefine/>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15</TotalTime>
  <ScaleCrop>false</ScaleCrop>
  <LinksUpToDate>false</LinksUpToDate>
  <CharactersWithSpaces>2568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2023-06-27T07:20:00Z</cp:lastPrinted>
  <dcterms:modified xsi:type="dcterms:W3CDTF">2024-01-30T07:31:38Z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81D855EB54A54ADF8E6453A2322E50EF_13</vt:lpwstr>
  </property>
</Properties>
</file>