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w:t>
      </w:r>
      <w:r>
        <w:rPr>
          <w:rFonts w:ascii="Times New Roman" w:hAnsi="楷体" w:eastAsia="楷体" w:cs="Times New Roman"/>
          <w:sz w:val="32"/>
          <w:szCs w:val="32"/>
        </w:rPr>
        <w:t>号</w:t>
      </w:r>
    </w:p>
    <w:p>
      <w:pPr>
        <w:jc w:val="both"/>
        <w:rPr>
          <w:rFonts w:ascii="Times New Roman" w:hAnsi="楷体" w:eastAsia="楷体" w:cs="Times New Roman"/>
          <w:sz w:val="32"/>
          <w:szCs w:val="32"/>
        </w:rPr>
      </w:pPr>
      <w:bookmarkStart w:id="0" w:name="_GoBack"/>
      <w:bookmarkEnd w:id="0"/>
    </w:p>
    <w:p>
      <w:pPr>
        <w:widowControl/>
        <w:spacing w:line="66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滑县小铺清亮新型墙体建材厂</w:t>
      </w:r>
      <w:r>
        <w:rPr>
          <w:rFonts w:ascii="Times New Roman" w:hAnsi="仿宋" w:eastAsia="仿宋" w:cs="Times New Roman"/>
          <w:color w:val="000000"/>
          <w:kern w:val="0"/>
          <w:sz w:val="32"/>
          <w:szCs w:val="32"/>
        </w:rPr>
        <w:t>：</w:t>
      </w:r>
    </w:p>
    <w:p>
      <w:pPr>
        <w:widowControl/>
        <w:spacing w:line="66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：91410526MA</w:t>
      </w:r>
      <w:r>
        <w:rPr>
          <w:rFonts w:hint="eastAsia" w:ascii="Times New Roman" w:hAnsi="仿宋" w:eastAsia="仿宋" w:cs="Times New Roman"/>
          <w:color w:val="000000"/>
          <w:kern w:val="0"/>
          <w:sz w:val="32"/>
          <w:szCs w:val="32"/>
        </w:rPr>
        <w:t>3X6C3C5L</w:t>
      </w:r>
    </w:p>
    <w:p>
      <w:pPr>
        <w:widowControl/>
        <w:spacing w:line="66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小铺乡董村</w:t>
      </w:r>
    </w:p>
    <w:p>
      <w:pPr>
        <w:widowControl/>
        <w:spacing w:line="66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投资人：董清伦</w:t>
      </w:r>
    </w:p>
    <w:p>
      <w:pPr>
        <w:widowControl/>
        <w:spacing w:line="66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6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10</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26</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混料车间在进行上料作业时，传送带和落料点密闭物破损，车间大门未关闭，车间内存在扬尘现象，未规范采取密闭措施控制、减少粉尘排放</w:t>
      </w:r>
      <w:r>
        <w:rPr>
          <w:rFonts w:ascii="Times New Roman" w:hAnsi="仿宋" w:eastAsia="仿宋" w:cs="Times New Roman"/>
          <w:color w:val="000000"/>
          <w:kern w:val="0"/>
          <w:sz w:val="32"/>
          <w:szCs w:val="32"/>
          <w:u w:val="single"/>
        </w:rPr>
        <w:t>。</w:t>
      </w:r>
    </w:p>
    <w:p>
      <w:pPr>
        <w:spacing w:line="66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第四十八条第一款：</w:t>
      </w:r>
      <w:r>
        <w:rPr>
          <w:rFonts w:ascii="仿宋" w:hAnsi="仿宋" w:eastAsia="仿宋" w:cs="Times New Roman"/>
          <w:sz w:val="32"/>
          <w:szCs w:val="32"/>
        </w:rPr>
        <w:t>“</w:t>
      </w:r>
      <w:r>
        <w:rPr>
          <w:rFonts w:hint="eastAsia" w:ascii="Times New Roman" w:hAnsi="Times New Roman" w:eastAsia="仿宋" w:cs="Times New Roman"/>
          <w:sz w:val="32"/>
          <w:szCs w:val="32"/>
        </w:rPr>
        <w:t>钢铁、建材、有色金属、石油、化工、制药、矿产开采等企业，应当加强精细化管理，采取集中收集处理等措施，严格控制粉尘和气态污染物的排放。</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投资人身份证复印件；建设项目环境影响报告表复印件；排污许可证复印件；《统计上大中小微型企业划分办法》网站截图及打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6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1日以直接送达《行政处罚事先（听证）告知书》（豫0526环罚告字〔2023〕61号）方式告知你单位陈述申辩权。你单位于2023年12月6日向我局提出陈述申辩意见，辩称：一是作业期间物料传送带破损，当时新带已购买未到货，为减少粉尘排放，另外开启了喷淋装置；二是2023年10月26日传送带到货后立即进行了更换，请求我局减免行政处罚。经复核，你单位陈述申辩意见与事实相符，有监控视频截图、照片等证据为凭。经集体研究，我局对你单位陈述申辩意见予以采纳。</w:t>
      </w:r>
    </w:p>
    <w:p>
      <w:pPr>
        <w:spacing w:line="66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60" w:lineRule="exact"/>
        <w:rPr>
          <w:rFonts w:ascii="Times New Roman" w:hAnsi="仿宋" w:eastAsia="仿宋" w:cs="Times New Roman"/>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违法事实，内容：已落实集中收集处理、密闭、围挡、遮盖、清扫、洒水等措施，但未按规定使用或管理，造成少量抛洒，泄露，裁量等级：1；裁量因素：项目建设地点，内容：符合环境功能区划，裁量等级：1；裁量因素：违法行为持续时间，内容：1个月以下，裁量等级：1；裁量因素：企业规模，内容：小型企业，裁量等级：2；裁量因素：超过限期改正时间，内容：限期改正，裁量等级：1；裁量因素：违法行为发生时期环境敏感度，内容：一般期间，裁量等级：1；裁量因素：受处罚次数，内容：两年内未受到过同类处罚，裁量等级：1；裁量因素：是否配合执法检查，内容：配合检查，裁量等级：1；法定处罚金额上限(M)：200000，法定处罚金额下限(N)：20000，首要裁量因素裁量等级(A)：1，其余裁量因素个数(n)：7，其余裁量因素裁量等级(Bi)：[1,1,2,1,1,1,1]，处罚金额(X)：28742.0，代入公式：28742.0=20000.0+(200000.0-20000.0)</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[(1/5)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7)]</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50%，自定义裁量计算值：0，最终裁量金额：28742.0元。</w:t>
      </w:r>
    </w:p>
    <w:p>
      <w:pPr>
        <w:spacing w:line="660" w:lineRule="exact"/>
        <w:rPr>
          <w:rFonts w:ascii="Times New Roman" w:hAnsi="Times New Roman" w:eastAsia="仿宋" w:cs="Times New Roman"/>
          <w:sz w:val="32"/>
          <w:szCs w:val="32"/>
        </w:rPr>
      </w:pPr>
      <w:r>
        <w:rPr>
          <w:rFonts w:hint="eastAsia" w:ascii="Times New Roman" w:hAnsi="仿宋" w:eastAsia="仿宋" w:cs="Times New Roman"/>
          <w:color w:val="000000"/>
          <w:kern w:val="0"/>
          <w:sz w:val="32"/>
          <w:szCs w:val="32"/>
        </w:rPr>
        <w:t>　　根据《中华人民共和国行政处罚法》第三十二条第一项、</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第五项：“</w:t>
      </w:r>
      <w:r>
        <w:rPr>
          <w:rFonts w:hint="eastAsia" w:ascii="仿宋" w:hAnsi="仿宋" w:eastAsia="仿宋" w:cs="Times New Roman"/>
          <w:color w:val="000000"/>
          <w:kern w:val="0"/>
          <w:sz w:val="32"/>
          <w:szCs w:val="32"/>
        </w:rPr>
        <w:t>违反本法规定，有下列行为之一的，由县级以上人民政府生态环境主管部门责令改正，处二万元以上二十万元以下的罚款；拒不改正的，责令停产整治：（五）钢铁、建材、有色金属、石油、化工、制药、矿产开采等企业，未采取集中收集处理、密闭、围挡、遮盖、清扫、洒水等措施，控制、减少粉尘和气态污染物排放的；</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未规范采取密闭措施控制、减少粉尘排放</w:t>
      </w:r>
      <w:r>
        <w:rPr>
          <w:rFonts w:hint="eastAsia" w:ascii="Times New Roman" w:hAnsi="Times New Roman" w:eastAsia="仿宋" w:cs="Times New Roman"/>
          <w:sz w:val="32"/>
          <w:szCs w:val="32"/>
        </w:rPr>
        <w:t>违法行为作出以下处理决定：</w:t>
      </w:r>
    </w:p>
    <w:p>
      <w:pPr>
        <w:spacing w:line="6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鉴于你单位能够主动开启喷淋装置，减轻环境违法行为危害后果，且能够及时纠正，对你单位在裁量基准确定罚款金额2.8742万元的基础上减轻20%，罚款　</w:t>
      </w:r>
      <w:r>
        <w:rPr>
          <w:rFonts w:hint="eastAsia" w:ascii="仿宋" w:hAnsi="仿宋" w:eastAsia="仿宋"/>
          <w:color w:val="000000"/>
          <w:kern w:val="0"/>
          <w:sz w:val="32"/>
          <w:szCs w:val="32"/>
        </w:rPr>
        <w:t>贰万贰仟玖佰玖拾肆</w:t>
      </w:r>
      <w:r>
        <w:rPr>
          <w:rFonts w:hint="eastAsia" w:ascii="Times New Roman" w:hAnsi="Times New Roman" w:eastAsia="仿宋" w:cs="Times New Roman"/>
          <w:sz w:val="32"/>
          <w:szCs w:val="32"/>
        </w:rPr>
        <w:t>元整。</w:t>
      </w:r>
    </w:p>
    <w:p>
      <w:pPr>
        <w:spacing w:line="66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6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6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60" w:lineRule="exact"/>
        <w:rPr>
          <w:rFonts w:ascii="Times New Roman" w:hAnsi="Times New Roman" w:eastAsia="仿宋" w:cs="Times New Roman"/>
          <w:sz w:val="32"/>
          <w:szCs w:val="32"/>
        </w:rPr>
      </w:pPr>
    </w:p>
    <w:p>
      <w:pPr>
        <w:spacing w:line="660" w:lineRule="exact"/>
        <w:rPr>
          <w:rFonts w:ascii="Times New Roman" w:hAnsi="Times New Roman" w:eastAsia="仿宋" w:cs="Times New Roman"/>
          <w:sz w:val="32"/>
          <w:szCs w:val="32"/>
        </w:rPr>
      </w:pPr>
    </w:p>
    <w:p>
      <w:pPr>
        <w:spacing w:line="66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6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027"/>
    <w:rsid w:val="00033830"/>
    <w:rsid w:val="000A090C"/>
    <w:rsid w:val="00110BA0"/>
    <w:rsid w:val="00113DED"/>
    <w:rsid w:val="00156FD6"/>
    <w:rsid w:val="00157895"/>
    <w:rsid w:val="00172E50"/>
    <w:rsid w:val="001B60F7"/>
    <w:rsid w:val="001B6DFA"/>
    <w:rsid w:val="002211D1"/>
    <w:rsid w:val="00271EF4"/>
    <w:rsid w:val="00282E6E"/>
    <w:rsid w:val="002850D2"/>
    <w:rsid w:val="00301925"/>
    <w:rsid w:val="00302E07"/>
    <w:rsid w:val="003058BE"/>
    <w:rsid w:val="00316660"/>
    <w:rsid w:val="00325511"/>
    <w:rsid w:val="00356A33"/>
    <w:rsid w:val="00376FB0"/>
    <w:rsid w:val="003904B8"/>
    <w:rsid w:val="003A7D29"/>
    <w:rsid w:val="003B4159"/>
    <w:rsid w:val="003C3C69"/>
    <w:rsid w:val="00413900"/>
    <w:rsid w:val="00440187"/>
    <w:rsid w:val="00441526"/>
    <w:rsid w:val="004B00D1"/>
    <w:rsid w:val="00514B56"/>
    <w:rsid w:val="005208F7"/>
    <w:rsid w:val="00551421"/>
    <w:rsid w:val="0057660B"/>
    <w:rsid w:val="00581EA0"/>
    <w:rsid w:val="005845F5"/>
    <w:rsid w:val="005B47A7"/>
    <w:rsid w:val="005E532D"/>
    <w:rsid w:val="005F56ED"/>
    <w:rsid w:val="00627864"/>
    <w:rsid w:val="00630417"/>
    <w:rsid w:val="00660149"/>
    <w:rsid w:val="006A1FFB"/>
    <w:rsid w:val="006D1CB4"/>
    <w:rsid w:val="006E67FD"/>
    <w:rsid w:val="006F6A6E"/>
    <w:rsid w:val="0070184D"/>
    <w:rsid w:val="00752F1C"/>
    <w:rsid w:val="00763555"/>
    <w:rsid w:val="00783588"/>
    <w:rsid w:val="00783CCC"/>
    <w:rsid w:val="00785A20"/>
    <w:rsid w:val="007A1638"/>
    <w:rsid w:val="007C1500"/>
    <w:rsid w:val="007E471F"/>
    <w:rsid w:val="00802CEA"/>
    <w:rsid w:val="008756BE"/>
    <w:rsid w:val="00892333"/>
    <w:rsid w:val="008D08AD"/>
    <w:rsid w:val="00916A9F"/>
    <w:rsid w:val="00946ED6"/>
    <w:rsid w:val="0094796D"/>
    <w:rsid w:val="00996A9F"/>
    <w:rsid w:val="009D105E"/>
    <w:rsid w:val="00A02797"/>
    <w:rsid w:val="00A905AC"/>
    <w:rsid w:val="00AB20AD"/>
    <w:rsid w:val="00AC4175"/>
    <w:rsid w:val="00AE47E5"/>
    <w:rsid w:val="00AF553C"/>
    <w:rsid w:val="00B61E5E"/>
    <w:rsid w:val="00B63B6F"/>
    <w:rsid w:val="00B769DB"/>
    <w:rsid w:val="00BA48AA"/>
    <w:rsid w:val="00BF7889"/>
    <w:rsid w:val="00C209FA"/>
    <w:rsid w:val="00C45270"/>
    <w:rsid w:val="00C73649"/>
    <w:rsid w:val="00CD186E"/>
    <w:rsid w:val="00CD6282"/>
    <w:rsid w:val="00D06361"/>
    <w:rsid w:val="00D45931"/>
    <w:rsid w:val="00D6410B"/>
    <w:rsid w:val="00DE07BF"/>
    <w:rsid w:val="00DF4289"/>
    <w:rsid w:val="00E02FAC"/>
    <w:rsid w:val="00E042D1"/>
    <w:rsid w:val="00E732E5"/>
    <w:rsid w:val="00E738B8"/>
    <w:rsid w:val="00EB26B2"/>
    <w:rsid w:val="00ED7543"/>
    <w:rsid w:val="00EE1AAF"/>
    <w:rsid w:val="00EF69F6"/>
    <w:rsid w:val="00EF6F87"/>
    <w:rsid w:val="00EF7B4A"/>
    <w:rsid w:val="00F578CB"/>
    <w:rsid w:val="00F65571"/>
    <w:rsid w:val="00F957FA"/>
    <w:rsid w:val="00F96D09"/>
    <w:rsid w:val="00FE10CE"/>
    <w:rsid w:val="1B750928"/>
    <w:rsid w:val="47475BDA"/>
    <w:rsid w:val="6B6A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311</Words>
  <Characters>1778</Characters>
  <Lines>14</Lines>
  <Paragraphs>4</Paragraphs>
  <TotalTime>179</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2024-01-02T03:30:00Z</cp:lastPrinted>
  <dcterms:modified xsi:type="dcterms:W3CDTF">2024-01-03T00:52:56Z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