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bookmarkStart w:id="0" w:name="_GoBack"/>
      <w:bookmarkEnd w:id="0"/>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责令改正违法行为决定书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w:t>
      </w:r>
      <w:r>
        <w:rPr>
          <w:rFonts w:hint="eastAsia" w:ascii="Times New Roman" w:hAnsi="楷体" w:eastAsia="楷体" w:cs="Times New Roman"/>
          <w:sz w:val="32"/>
          <w:szCs w:val="32"/>
        </w:rPr>
        <w:t>责改</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lang w:val="en-US" w:eastAsia="zh-CN"/>
        </w:rPr>
        <w:t>3</w:t>
      </w:r>
      <w:r>
        <w:rPr>
          <w:rFonts w:ascii="Times New Roman" w:hAnsi="楷体" w:eastAsia="楷体" w:cs="Times New Roman"/>
          <w:sz w:val="32"/>
          <w:szCs w:val="32"/>
        </w:rPr>
        <w:t>〕</w:t>
      </w:r>
      <w:r>
        <w:rPr>
          <w:rFonts w:hint="eastAsia" w:ascii="Times New Roman" w:hAnsi="楷体" w:eastAsia="楷体" w:cs="Times New Roman"/>
          <w:sz w:val="32"/>
          <w:szCs w:val="32"/>
          <w:lang w:val="en-US" w:eastAsia="zh-CN"/>
        </w:rPr>
        <w:t>81</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lang w:val="en-US" w:eastAsia="zh-CN"/>
        </w:rPr>
        <w:t>安阳市华宇保温工程有限公司</w:t>
      </w:r>
      <w:r>
        <w:rPr>
          <w:rFonts w:ascii="Times New Roman" w:hAnsi="仿宋" w:eastAsia="仿宋" w:cs="Times New Roman"/>
          <w:color w:val="000000"/>
          <w:kern w:val="0"/>
          <w:sz w:val="32"/>
          <w:szCs w:val="32"/>
        </w:rPr>
        <w:t>：</w:t>
      </w:r>
    </w:p>
    <w:p>
      <w:pPr>
        <w:widowControl/>
        <w:jc w:val="left"/>
        <w:rPr>
          <w:rFonts w:hint="default" w:ascii="Times New Roman" w:hAnsi="Times New Roman" w:eastAsia="仿宋" w:cs="Times New Roman"/>
          <w:kern w:val="0"/>
          <w:sz w:val="24"/>
          <w:szCs w:val="24"/>
          <w:lang w:val="en-US" w:eastAsia="zh-CN"/>
        </w:rPr>
      </w:pPr>
      <w:r>
        <w:rPr>
          <w:rFonts w:ascii="Times New Roman" w:hAnsi="仿宋" w:eastAsia="仿宋" w:cs="Times New Roman"/>
          <w:color w:val="000000"/>
          <w:kern w:val="0"/>
          <w:sz w:val="32"/>
          <w:szCs w:val="32"/>
        </w:rPr>
        <w:t>统一社会信用代码：</w:t>
      </w:r>
      <w:r>
        <w:rPr>
          <w:rFonts w:hint="eastAsia" w:ascii="Times New Roman" w:hAnsi="仿宋" w:eastAsia="仿宋" w:cs="Times New Roman"/>
          <w:color w:val="000000"/>
          <w:kern w:val="0"/>
          <w:sz w:val="32"/>
          <w:szCs w:val="32"/>
          <w:lang w:val="en-US" w:eastAsia="zh-CN"/>
        </w:rPr>
        <w:t>91410526551624522U</w:t>
      </w:r>
    </w:p>
    <w:p>
      <w:pPr>
        <w:widowControl/>
        <w:jc w:val="left"/>
        <w:rPr>
          <w:rFonts w:hint="default" w:ascii="Times New Roman" w:hAnsi="Times New Roman" w:eastAsia="仿宋" w:cs="Times New Roman"/>
          <w:kern w:val="0"/>
          <w:sz w:val="24"/>
          <w:szCs w:val="24"/>
          <w:lang w:val="en-US" w:eastAsia="zh-CN"/>
        </w:rPr>
      </w:pPr>
      <w:r>
        <w:rPr>
          <w:rFonts w:ascii="Times New Roman" w:hAnsi="仿宋" w:eastAsia="仿宋" w:cs="Times New Roman"/>
          <w:color w:val="000000"/>
          <w:kern w:val="0"/>
          <w:sz w:val="32"/>
          <w:szCs w:val="32"/>
        </w:rPr>
        <w:t>地址：</w:t>
      </w:r>
      <w:r>
        <w:rPr>
          <w:rFonts w:hint="eastAsia" w:ascii="Times New Roman" w:hAnsi="仿宋" w:eastAsia="仿宋" w:cs="Times New Roman"/>
          <w:color w:val="000000"/>
          <w:kern w:val="0"/>
          <w:sz w:val="32"/>
          <w:szCs w:val="32"/>
          <w:lang w:val="en-US" w:eastAsia="zh-CN"/>
        </w:rPr>
        <w:t>滑县上官镇谢寨村</w:t>
      </w:r>
    </w:p>
    <w:p>
      <w:pPr>
        <w:widowControl/>
        <w:jc w:val="left"/>
        <w:rPr>
          <w:rFonts w:hint="eastAsia" w:ascii="Times New Roman" w:hAnsi="Times New Roman" w:eastAsia="仿宋" w:cs="Times New Roman"/>
          <w:kern w:val="0"/>
          <w:sz w:val="24"/>
          <w:szCs w:val="24"/>
          <w:lang w:val="en-US" w:eastAsia="zh-CN"/>
        </w:rPr>
      </w:pPr>
      <w:r>
        <w:rPr>
          <w:rFonts w:ascii="Times New Roman" w:hAnsi="仿宋" w:eastAsia="仿宋" w:cs="Times New Roman"/>
          <w:color w:val="000000"/>
          <w:kern w:val="0"/>
          <w:sz w:val="32"/>
          <w:szCs w:val="32"/>
        </w:rPr>
        <w:t>法定代表人：</w:t>
      </w:r>
      <w:r>
        <w:rPr>
          <w:rFonts w:hint="eastAsia" w:ascii="Times New Roman" w:hAnsi="仿宋" w:eastAsia="仿宋" w:cs="Times New Roman"/>
          <w:color w:val="000000"/>
          <w:kern w:val="0"/>
          <w:sz w:val="32"/>
          <w:szCs w:val="32"/>
          <w:lang w:val="en-US" w:eastAsia="zh-CN"/>
        </w:rPr>
        <w:t>丁瑞民</w:t>
      </w:r>
    </w:p>
    <w:p>
      <w:pPr>
        <w:widowControl/>
        <w:ind w:firstLine="651"/>
        <w:rPr>
          <w:rFonts w:ascii="Times New Roman" w:hAnsi="仿宋" w:eastAsia="仿宋" w:cs="Times New Roman"/>
          <w:color w:val="000000"/>
          <w:kern w:val="0"/>
          <w:sz w:val="32"/>
          <w:szCs w:val="32"/>
        </w:rPr>
      </w:pP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w:t>
      </w:r>
      <w:r>
        <w:rPr>
          <w:rFonts w:hint="eastAsia" w:ascii="Times New Roman" w:hAnsi="Times New Roman" w:eastAsia="仿宋" w:cs="Times New Roman"/>
          <w:color w:val="000000"/>
          <w:kern w:val="0"/>
          <w:sz w:val="32"/>
          <w:szCs w:val="32"/>
          <w:lang w:val="en-US" w:eastAsia="zh-CN"/>
        </w:rPr>
        <w:t>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lang w:val="en-US" w:eastAsia="zh-CN"/>
        </w:rPr>
        <w:t>9</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1</w:t>
      </w:r>
      <w:r>
        <w:rPr>
          <w:rFonts w:hint="eastAsia" w:ascii="Times New Roman" w:hAnsi="Times New Roman" w:eastAsia="仿宋" w:cs="Times New Roman"/>
          <w:color w:val="000000"/>
          <w:kern w:val="0"/>
          <w:sz w:val="32"/>
          <w:szCs w:val="32"/>
          <w:lang w:val="en-US" w:eastAsia="zh-CN"/>
        </w:rPr>
        <w:t>5</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lang w:val="en-US" w:eastAsia="zh-CN"/>
        </w:rPr>
        <w:t>你公司年产6.25万立方米发泡板项目已于2012年2月24日办理环评手续，并于2013年12月5日通过环保验收，现场检查时发现你单位未按照环评要求擅自增加一条塑料颗粒生产线，未依法办理报批环评文件，擅自开工建设</w:t>
      </w:r>
      <w:r>
        <w:rPr>
          <w:rFonts w:ascii="Times New Roman" w:hAnsi="仿宋" w:eastAsia="仿宋" w:cs="Times New Roman"/>
          <w:color w:val="000000"/>
          <w:kern w:val="0"/>
          <w:sz w:val="32"/>
          <w:szCs w:val="32"/>
        </w:rPr>
        <w:t>。</w:t>
      </w:r>
    </w:p>
    <w:p>
      <w:pPr>
        <w:ind w:firstLine="640" w:firstLineChars="200"/>
        <w:rPr>
          <w:rFonts w:ascii="Times New Roman" w:hAnsi="Times New Roman" w:eastAsia="仿宋" w:cs="Times New Roman"/>
          <w:sz w:val="32"/>
          <w:szCs w:val="32"/>
        </w:rPr>
      </w:pPr>
      <w:r>
        <w:rPr>
          <w:rFonts w:hint="eastAsia" w:ascii="Times New Roman" w:hAnsi="仿宋" w:eastAsia="仿宋" w:cs="Times New Roman"/>
          <w:color w:val="000000"/>
          <w:kern w:val="0"/>
          <w:sz w:val="32"/>
          <w:szCs w:val="32"/>
        </w:rPr>
        <w:t>以上事实，</w:t>
      </w:r>
      <w:r>
        <w:rPr>
          <w:rFonts w:hint="eastAsia" w:ascii="Times New Roman" w:hAnsi="Times New Roman" w:eastAsia="仿宋" w:cs="Times New Roman"/>
          <w:color w:val="000000"/>
          <w:kern w:val="0"/>
          <w:sz w:val="32"/>
          <w:szCs w:val="32"/>
          <w:lang w:val="en-US" w:eastAsia="zh-CN"/>
        </w:rPr>
        <w:t>有</w:t>
      </w:r>
      <w:r>
        <w:rPr>
          <w:rFonts w:hint="eastAsia" w:ascii="Times New Roman" w:hAnsi="Times New Roman" w:eastAsia="仿宋" w:cs="Times New Roman"/>
          <w:color w:val="000000"/>
          <w:kern w:val="0"/>
          <w:sz w:val="32"/>
          <w:szCs w:val="32"/>
          <w:u w:val="single"/>
          <w:lang w:val="en-US" w:eastAsia="zh-CN"/>
        </w:rPr>
        <w:t>现场检查时拍摄的生产设备、治污设施设备照片及购买设备的票据、营业执照、法人身份证复印件、被授权人身份证复印件、授权委托书、现场勘查笔录、询问笔录、年产6.25万立方米发泡板项目环评手续</w:t>
      </w:r>
      <w:r>
        <w:rPr>
          <w:rFonts w:hint="eastAsia" w:ascii="Times New Roman" w:hAnsi="Times New Roman" w:eastAsia="仿宋" w:cs="Times New Roman"/>
          <w:color w:val="000000"/>
          <w:kern w:val="0"/>
          <w:sz w:val="32"/>
          <w:szCs w:val="32"/>
          <w:lang w:val="en-US" w:eastAsia="zh-CN"/>
        </w:rPr>
        <w:t>等证据为凭。</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上述行为</w:t>
      </w:r>
      <w:r>
        <w:rPr>
          <w:rFonts w:hint="eastAsia" w:ascii="Times New Roman" w:hAnsi="Times New Roman" w:eastAsia="仿宋" w:cs="Times New Roman"/>
          <w:sz w:val="32"/>
          <w:szCs w:val="32"/>
          <w:lang w:val="en-US" w:eastAsia="zh-CN"/>
        </w:rPr>
        <w:t>违反了《中华人民共和国环境影响评价法》第二十五条“ </w:t>
      </w:r>
      <w:r>
        <w:rPr>
          <w:rFonts w:hint="default" w:ascii="Times New Roman" w:hAnsi="Times New Roman" w:eastAsia="仿宋" w:cs="Times New Roman"/>
          <w:sz w:val="32"/>
          <w:szCs w:val="32"/>
          <w:lang w:val="en-US" w:eastAsia="zh-CN"/>
        </w:rPr>
        <w:t>建设项目的环境影响评价文件未依法经审批部门审查或</w:t>
      </w:r>
      <w:r>
        <w:rPr>
          <w:rFonts w:hint="default" w:ascii="Times New Roman" w:hAnsi="Times New Roman" w:eastAsia="仿宋" w:cs="Times New Roman"/>
          <w:kern w:val="0"/>
          <w:sz w:val="32"/>
          <w:szCs w:val="32"/>
          <w:lang w:val="en-US" w:eastAsia="zh-CN" w:bidi="ar"/>
        </w:rPr>
        <w:t>者审查后未予批准的，建设单位不得开工建设</w:t>
      </w:r>
      <w:r>
        <w:rPr>
          <w:rFonts w:hint="eastAsia" w:ascii="Times New Roman" w:hAnsi="Times New Roman" w:eastAsia="仿宋" w:cs="Times New Roman"/>
          <w:kern w:val="0"/>
          <w:sz w:val="32"/>
          <w:szCs w:val="32"/>
          <w:lang w:val="en-US" w:eastAsia="zh-CN" w:bidi="ar"/>
        </w:rPr>
        <w:t>。”之规定</w:t>
      </w:r>
      <w:r>
        <w:rPr>
          <w:rFonts w:hint="eastAsia" w:ascii="Times New Roman" w:hAnsi="Times New Roman" w:eastAsia="仿宋" w:cs="Times New Roman"/>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0" w:firstLineChars="200"/>
        <w:jc w:val="both"/>
        <w:rPr>
          <w:rFonts w:ascii="Times New Roman" w:hAnsi="Times New Roman" w:eastAsia="仿宋" w:cs="Times New Roman"/>
          <w:sz w:val="32"/>
          <w:szCs w:val="32"/>
        </w:rPr>
      </w:pPr>
      <w:r>
        <w:rPr>
          <w:rFonts w:hint="eastAsia" w:ascii="仿宋" w:hAnsi="仿宋" w:eastAsia="仿宋" w:cstheme="minorBidi"/>
          <w:color w:val="000000"/>
          <w:kern w:val="0"/>
          <w:sz w:val="32"/>
          <w:szCs w:val="32"/>
          <w:lang w:val="en-US" w:eastAsia="zh-CN" w:bidi="ar-SA"/>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的规定，现责</w:t>
      </w:r>
      <w:r>
        <w:rPr>
          <w:rFonts w:hint="eastAsia" w:ascii="Times New Roman" w:hAnsi="Times New Roman" w:eastAsia="仿宋" w:cs="Times New Roman"/>
          <w:sz w:val="32"/>
          <w:szCs w:val="32"/>
          <w:lang w:val="en-US" w:eastAsia="zh-CN"/>
        </w:rPr>
        <w:t>令你单位立即停止建设</w:t>
      </w:r>
      <w:r>
        <w:rPr>
          <w:rFonts w:ascii="仿宋" w:hAnsi="仿宋" w:eastAsia="仿宋"/>
          <w:color w:val="000000"/>
          <w:kern w:val="0"/>
          <w:sz w:val="32"/>
          <w:szCs w:val="32"/>
        </w:rPr>
        <w:t>。</w:t>
      </w:r>
    </w:p>
    <w:p>
      <w:pPr>
        <w:ind w:firstLine="640"/>
        <w:rPr>
          <w:rFonts w:ascii="仿宋" w:hAnsi="仿宋" w:eastAsia="仿宋"/>
          <w:color w:val="000000"/>
          <w:kern w:val="0"/>
          <w:sz w:val="32"/>
          <w:szCs w:val="32"/>
        </w:rPr>
      </w:pPr>
      <w:r>
        <w:rPr>
          <w:rFonts w:ascii="仿宋" w:hAnsi="仿宋" w:eastAsia="仿宋"/>
          <w:color w:val="000000"/>
          <w:kern w:val="0"/>
          <w:sz w:val="32"/>
          <w:szCs w:val="32"/>
        </w:rPr>
        <w:t>我局将对你单位改正违法行为的情况进行监督。如你单位拒不改正上述环境违法行为，逾期不申请行政复议，不提起行政诉讼，又不履行本决定的，我局将依法申请人民法院强制执行。</w:t>
      </w:r>
    </w:p>
    <w:p>
      <w:pPr>
        <w:ind w:firstLine="640"/>
        <w:rPr>
          <w:rFonts w:ascii="仿宋" w:hAnsi="仿宋" w:eastAsia="仿宋"/>
          <w:color w:val="000000"/>
          <w:kern w:val="0"/>
          <w:sz w:val="32"/>
          <w:szCs w:val="32"/>
        </w:rPr>
      </w:pPr>
      <w:r>
        <w:rPr>
          <w:rFonts w:ascii="仿宋" w:hAnsi="仿宋" w:eastAsia="仿宋"/>
          <w:color w:val="000000"/>
          <w:kern w:val="0"/>
          <w:sz w:val="32"/>
          <w:szCs w:val="32"/>
        </w:rPr>
        <w:t>你单位如对本决定不服，可在收到本决定书之日起六十日内向安阳市人民政府申请行政复议，也可在收到本决定书之日起六个月内向</w:t>
      </w:r>
      <w:r>
        <w:rPr>
          <w:rFonts w:hint="eastAsia" w:ascii="仿宋" w:hAnsi="仿宋" w:eastAsia="仿宋"/>
          <w:color w:val="000000"/>
          <w:kern w:val="0"/>
          <w:sz w:val="32"/>
          <w:szCs w:val="32"/>
        </w:rPr>
        <w:t>人民</w:t>
      </w:r>
      <w:r>
        <w:rPr>
          <w:rFonts w:ascii="仿宋" w:hAnsi="仿宋" w:eastAsia="仿宋"/>
          <w:color w:val="000000"/>
          <w:kern w:val="0"/>
          <w:sz w:val="32"/>
          <w:szCs w:val="32"/>
        </w:rPr>
        <w:t>法院提起行政诉讼。</w:t>
      </w:r>
    </w:p>
    <w:p>
      <w:pPr>
        <w:ind w:firstLine="640"/>
        <w:rPr>
          <w:rFonts w:ascii="仿宋" w:hAnsi="仿宋" w:eastAsia="仿宋"/>
          <w:color w:val="000000"/>
          <w:kern w:val="0"/>
          <w:sz w:val="32"/>
          <w:szCs w:val="32"/>
        </w:rPr>
      </w:pPr>
    </w:p>
    <w:p>
      <w:pPr>
        <w:ind w:firstLine="640"/>
        <w:rPr>
          <w:rFonts w:ascii="仿宋" w:hAnsi="仿宋" w:eastAsia="仿宋"/>
          <w:color w:val="000000"/>
          <w:kern w:val="0"/>
          <w:sz w:val="32"/>
          <w:szCs w:val="32"/>
        </w:rPr>
      </w:pP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12</w:t>
      </w:r>
      <w:r>
        <w:rPr>
          <w:rFonts w:hint="eastAsia"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28</w:t>
      </w:r>
      <w:r>
        <w:rPr>
          <w:rFonts w:hint="eastAsia" w:ascii="Times New Roman" w:hAnsi="Times New Roman" w:eastAsia="仿宋" w:cs="Times New Roman"/>
          <w:sz w:val="32"/>
          <w:szCs w:val="32"/>
        </w:rPr>
        <w:t>日</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ZTg0MjVjYTliYmU5NjlmZmUzNGZlMmQ3NTE2ZDAifQ=="/>
  </w:docVars>
  <w:rsids>
    <w:rsidRoot w:val="006D1CB4"/>
    <w:rsid w:val="000C53D0"/>
    <w:rsid w:val="000C5C9E"/>
    <w:rsid w:val="000F3F2F"/>
    <w:rsid w:val="001811DB"/>
    <w:rsid w:val="00182ED5"/>
    <w:rsid w:val="001939EE"/>
    <w:rsid w:val="002326AE"/>
    <w:rsid w:val="002429D5"/>
    <w:rsid w:val="00294825"/>
    <w:rsid w:val="00304F7D"/>
    <w:rsid w:val="003058BE"/>
    <w:rsid w:val="00343ECE"/>
    <w:rsid w:val="004362CD"/>
    <w:rsid w:val="0047499A"/>
    <w:rsid w:val="00584AF4"/>
    <w:rsid w:val="005A1D22"/>
    <w:rsid w:val="005B1FF3"/>
    <w:rsid w:val="005B5CAA"/>
    <w:rsid w:val="005D7700"/>
    <w:rsid w:val="005F56ED"/>
    <w:rsid w:val="006A1FFB"/>
    <w:rsid w:val="006D1CB4"/>
    <w:rsid w:val="00814DAC"/>
    <w:rsid w:val="00821B5A"/>
    <w:rsid w:val="00910C49"/>
    <w:rsid w:val="00A20AC1"/>
    <w:rsid w:val="00AA7657"/>
    <w:rsid w:val="00B01110"/>
    <w:rsid w:val="00CA5EED"/>
    <w:rsid w:val="00CD186E"/>
    <w:rsid w:val="00CD6282"/>
    <w:rsid w:val="00D903A8"/>
    <w:rsid w:val="00E042D1"/>
    <w:rsid w:val="00E13291"/>
    <w:rsid w:val="00E62166"/>
    <w:rsid w:val="00E91889"/>
    <w:rsid w:val="00F562FA"/>
    <w:rsid w:val="00F666F5"/>
    <w:rsid w:val="00F87563"/>
    <w:rsid w:val="00FC6356"/>
    <w:rsid w:val="0C654F6B"/>
    <w:rsid w:val="0F503089"/>
    <w:rsid w:val="1170578F"/>
    <w:rsid w:val="160275E5"/>
    <w:rsid w:val="1A312930"/>
    <w:rsid w:val="1D9B3396"/>
    <w:rsid w:val="240C6B9B"/>
    <w:rsid w:val="26C7497B"/>
    <w:rsid w:val="2FD1009E"/>
    <w:rsid w:val="307A7F5C"/>
    <w:rsid w:val="3AD849D6"/>
    <w:rsid w:val="3B8E1539"/>
    <w:rsid w:val="3CE76BB3"/>
    <w:rsid w:val="40D25D73"/>
    <w:rsid w:val="4B6E4EE3"/>
    <w:rsid w:val="4CBC4AD4"/>
    <w:rsid w:val="59B15318"/>
    <w:rsid w:val="5DD43E64"/>
    <w:rsid w:val="606845F8"/>
    <w:rsid w:val="665637EE"/>
    <w:rsid w:val="67BF176B"/>
    <w:rsid w:val="686C0318"/>
    <w:rsid w:val="6EA2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22"/>
    <w:rPr>
      <w:b/>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026D3-D3E7-44E1-A839-53392A7C9CB2}">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2</Pages>
  <Words>150</Words>
  <Characters>861</Characters>
  <Lines>7</Lines>
  <Paragraphs>2</Paragraphs>
  <TotalTime>8</TotalTime>
  <ScaleCrop>false</ScaleCrop>
  <LinksUpToDate>false</LinksUpToDate>
  <CharactersWithSpaces>1009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dcterms:modified xsi:type="dcterms:W3CDTF">2024-01-22T07:07:47Z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B335111EBFB1400B9882C6208F2CB959_13</vt:lpwstr>
  </property>
</Properties>
</file>