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53</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滑县润德养殖有限公司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：91410526MA9FWJR13N</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滑县王庄镇西申寨村</w:t>
      </w:r>
      <w:r>
        <w:rPr>
          <w:rFonts w:hint="eastAsia" w:ascii="Times New Roman" w:hAnsi="仿宋" w:eastAsia="仿宋" w:cs="Times New Roman"/>
          <w:color w:val="000000"/>
          <w:kern w:val="0"/>
          <w:sz w:val="32"/>
          <w:szCs w:val="32"/>
        </w:rPr>
        <w:t>西2公里</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法定代表人：李鹏</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14</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你单位规模化畜禽养殖场产生的鸡粪露天堆放在厂区北墙外地面上，未按照规定及时收集、贮存、处置，造成堆积的粪便经雨水冲刷横流</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中华人民共和国固体废物污染环境防治法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第六十五条第二款：</w:t>
      </w:r>
      <w:r>
        <w:rPr>
          <w:rFonts w:ascii="仿宋" w:hAnsi="仿宋" w:eastAsia="仿宋" w:cs="Times New Roman"/>
          <w:sz w:val="32"/>
          <w:szCs w:val="32"/>
        </w:rPr>
        <w:t>“</w:t>
      </w:r>
      <w:r>
        <w:rPr>
          <w:rFonts w:ascii="Times New Roman" w:hAnsi="Times New Roman" w:eastAsia="仿宋" w:cs="Times New Roman"/>
          <w:sz w:val="32"/>
          <w:szCs w:val="32"/>
        </w:rPr>
        <w:t>从事畜禽规模养殖应当及时收集、贮存、利用或者处置养殖过程中产生的畜禽粪污等固体废物，避免造成环境污染。</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养殖场租赁合同复印件；畜禽养殖场粪污第三方处理协议书复印件；粪便及污染物无害化处理进度记录表复印件；现状环境影响评估报告及及评估意见书复印件；固定污染源排污登记回执复印件；滑县畜牧局证明复印件；滑县国土资源局说明复印件；《统计上大中小微型企业划分办法》网站截图及打印件；2022年度报告网站截图；员工花名册复印件；国家企业信用信息公示系统截图；《河南省畜牧局河南省环境保护厅关于调整畜禽养殖场规模标准的通知》复印件；《滑县人民政府关于印发滑县畜禽养殖禁养区划定调整方案的通知》复印件；调查询问笔录；《畜禽养殖业污染物排放标准》（GB18956-2001）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我局于2023年11月29日以直接送达《行政处罚事先（听证）告知书》（豫0526环罚告字〔2023〕58号）方式告知你单位陈述申辩权。你单位未提出陈述申辩意见，我局视为你单位放弃上述权利。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ascii="Times New Roman" w:hAnsi="仿宋" w:eastAsia="仿宋" w:cs="Times New Roman"/>
          <w:color w:val="000000"/>
          <w:kern w:val="0"/>
          <w:sz w:val="32"/>
          <w:szCs w:val="32"/>
        </w:rPr>
        <w:t>裁量因素：建设地点，内容：非禁养区，裁量等级：1；裁量因素：养殖规模，内容：年出栏生猪2000头以上，裁量等级：5；裁量因素：超过限期改正时间，内容：限期改正，裁量等级：1；裁量因素：企业规模，内容：</w:t>
      </w:r>
      <w:r>
        <w:rPr>
          <w:rFonts w:hint="eastAsia" w:ascii="Times New Roman" w:hAnsi="仿宋" w:eastAsia="仿宋" w:cs="Times New Roman"/>
          <w:color w:val="000000"/>
          <w:kern w:val="0"/>
          <w:sz w:val="32"/>
          <w:szCs w:val="32"/>
        </w:rPr>
        <w:t>小</w:t>
      </w:r>
      <w:r>
        <w:rPr>
          <w:rFonts w:ascii="Times New Roman" w:hAnsi="仿宋" w:eastAsia="仿宋" w:cs="Times New Roman"/>
          <w:color w:val="000000"/>
          <w:kern w:val="0"/>
          <w:sz w:val="32"/>
          <w:szCs w:val="32"/>
        </w:rPr>
        <w:t>型企业，裁量等级：</w:t>
      </w: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；裁量因素：管理类别，内容：登记管理，裁量等级：1；裁量因素：违法行为持续时间，内容：1 个月以下，裁量等级：1；裁量因素：受处罚次数，内容：两年内受到同类处罚</w:t>
      </w:r>
      <w:r>
        <w:rPr>
          <w:rFonts w:hint="eastAsia" w:ascii="Times New Roman" w:hAnsi="仿宋" w:eastAsia="仿宋" w:cs="Times New Roman"/>
          <w:color w:val="000000"/>
          <w:kern w:val="0"/>
          <w:sz w:val="32"/>
          <w:szCs w:val="32"/>
        </w:rPr>
        <w:t>1次</w:t>
      </w:r>
      <w:r>
        <w:rPr>
          <w:rFonts w:ascii="Times New Roman" w:hAnsi="仿宋" w:eastAsia="仿宋" w:cs="Times New Roman"/>
          <w:color w:val="000000"/>
          <w:kern w:val="0"/>
          <w:sz w:val="32"/>
          <w:szCs w:val="32"/>
        </w:rPr>
        <w:t>，裁量等级：</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；裁量因素：是否配合执法检查，内容：配合检查，裁量等级：1；法定处罚金额上限(M)：100000，法定处罚金额下限(N)：0，首要裁量因素裁量等级(A)：1，其余裁量因素个数(n)：7，其余裁量因素裁量等级(Bi)：[5</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,2,</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,3,</w:t>
      </w:r>
      <w:r>
        <w:rPr>
          <w:rFonts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rPr>
        <w:t>，</w:t>
      </w:r>
      <w:r>
        <w:rPr>
          <w:rFonts w:ascii="Times New Roman" w:hAnsi="仿宋" w:eastAsia="仿宋" w:cs="Times New Roman"/>
          <w:color w:val="000000"/>
          <w:kern w:val="0"/>
          <w:sz w:val="32"/>
          <w:szCs w:val="32"/>
        </w:rPr>
        <w:t>处罚金额(X)：</w:t>
      </w:r>
      <w:r>
        <w:rPr>
          <w:rFonts w:hint="eastAsia" w:ascii="Times New Roman" w:hAnsi="仿宋" w:eastAsia="仿宋" w:cs="Times New Roman"/>
          <w:color w:val="000000"/>
          <w:kern w:val="0"/>
          <w:sz w:val="32"/>
          <w:szCs w:val="32"/>
        </w:rPr>
        <w:t>14000</w:t>
      </w:r>
      <w:r>
        <w:rPr>
          <w:rFonts w:ascii="Times New Roman" w:hAnsi="仿宋" w:eastAsia="仿宋" w:cs="Times New Roman"/>
          <w:color w:val="000000"/>
          <w:kern w:val="0"/>
          <w:sz w:val="32"/>
          <w:szCs w:val="32"/>
        </w:rPr>
        <w:t>，代入公式：1</w:t>
      </w:r>
      <w:r>
        <w:rPr>
          <w:rFonts w:hint="eastAsia" w:ascii="Times New Roman" w:hAnsi="仿宋" w:eastAsia="仿宋" w:cs="Times New Roman"/>
          <w:color w:val="000000"/>
          <w:kern w:val="0"/>
          <w:sz w:val="32"/>
          <w:szCs w:val="32"/>
        </w:rPr>
        <w:t>4000.0</w:t>
      </w:r>
      <w:r>
        <w:rPr>
          <w:rFonts w:ascii="Times New Roman" w:hAnsi="仿宋" w:eastAsia="仿宋" w:cs="Times New Roman"/>
          <w:color w:val="000000"/>
          <w:kern w:val="0"/>
          <w:sz w:val="32"/>
          <w:szCs w:val="32"/>
        </w:rPr>
        <w:t>=0.0+(100000.0-0.0)×[(1/5)</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3</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ascii="Times New Roman" w:hAnsi="仿宋" w:eastAsia="仿宋" w:cs="Times New Roman"/>
          <w:color w:val="000000"/>
          <w:kern w:val="0"/>
          <w:sz w:val="32"/>
          <w:szCs w:val="32"/>
        </w:rPr>
        <w:t>×7)]×50%，最终裁量金额：</w:t>
      </w:r>
      <w:r>
        <w:rPr>
          <w:rFonts w:hint="eastAsia" w:ascii="Times New Roman" w:hAnsi="仿宋" w:eastAsia="仿宋" w:cs="Times New Roman"/>
          <w:color w:val="000000"/>
          <w:kern w:val="0"/>
          <w:sz w:val="32"/>
          <w:szCs w:val="32"/>
        </w:rPr>
        <w:t>14000.0元。</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根据《中华人民共和国固体废物污染环境防治法》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一百零七</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未按照规定及时收集、贮存、处置</w:t>
      </w:r>
      <w:r>
        <w:rPr>
          <w:rFonts w:ascii="仿宋" w:hAnsi="仿宋" w:eastAsia="仿宋"/>
          <w:color w:val="000000"/>
          <w:kern w:val="0"/>
          <w:sz w:val="32"/>
          <w:szCs w:val="32"/>
        </w:rPr>
        <w:t>畜禽粪污</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ascii="仿宋" w:hAnsi="仿宋" w:eastAsia="仿宋"/>
          <w:color w:val="000000"/>
          <w:kern w:val="0"/>
          <w:sz w:val="32"/>
          <w:szCs w:val="32"/>
        </w:rPr>
        <w:t>壹万</w:t>
      </w:r>
      <w:r>
        <w:rPr>
          <w:rFonts w:hint="eastAsia" w:ascii="仿宋" w:hAnsi="仿宋" w:eastAsia="仿宋"/>
          <w:color w:val="000000"/>
          <w:kern w:val="0"/>
          <w:sz w:val="32"/>
          <w:szCs w:val="32"/>
        </w:rPr>
        <w:t>肆仟</w:t>
      </w:r>
      <w:r>
        <w:rPr>
          <w:rFonts w:ascii="仿宋" w:hAnsi="仿宋" w:eastAsia="仿宋"/>
          <w:color w:val="000000"/>
          <w:kern w:val="0"/>
          <w:sz w:val="32"/>
          <w:szCs w:val="32"/>
        </w:rPr>
        <w:t>元</w:t>
      </w:r>
      <w:r>
        <w:rPr>
          <w:rFonts w:hint="eastAsia" w:ascii="Times New Roman" w:hAnsi="Times New Roman" w:eastAsia="仿宋" w:cs="Times New Roman"/>
          <w:sz w:val="32"/>
          <w:szCs w:val="32"/>
        </w:rPr>
        <w:t>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hint="eastAsia"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2023年12月8日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156FD6"/>
    <w:rsid w:val="00157895"/>
    <w:rsid w:val="00172E50"/>
    <w:rsid w:val="001B60F7"/>
    <w:rsid w:val="001B6DFA"/>
    <w:rsid w:val="002211D1"/>
    <w:rsid w:val="00271EF4"/>
    <w:rsid w:val="00282E6E"/>
    <w:rsid w:val="002850D2"/>
    <w:rsid w:val="00301925"/>
    <w:rsid w:val="003058BE"/>
    <w:rsid w:val="00316660"/>
    <w:rsid w:val="00356A33"/>
    <w:rsid w:val="00376FB0"/>
    <w:rsid w:val="003904B8"/>
    <w:rsid w:val="003A7D29"/>
    <w:rsid w:val="00440187"/>
    <w:rsid w:val="00441526"/>
    <w:rsid w:val="005845F5"/>
    <w:rsid w:val="005F56ED"/>
    <w:rsid w:val="00660149"/>
    <w:rsid w:val="006A1FFB"/>
    <w:rsid w:val="006D1CB4"/>
    <w:rsid w:val="00763555"/>
    <w:rsid w:val="00783CCC"/>
    <w:rsid w:val="00785A20"/>
    <w:rsid w:val="007A1638"/>
    <w:rsid w:val="008D08AD"/>
    <w:rsid w:val="00996A9F"/>
    <w:rsid w:val="00A905AC"/>
    <w:rsid w:val="00AB20AD"/>
    <w:rsid w:val="00AE47E5"/>
    <w:rsid w:val="00B61E5E"/>
    <w:rsid w:val="00BA48AA"/>
    <w:rsid w:val="00C45270"/>
    <w:rsid w:val="00C73649"/>
    <w:rsid w:val="00CD186E"/>
    <w:rsid w:val="00CD6282"/>
    <w:rsid w:val="00D45931"/>
    <w:rsid w:val="00DF4289"/>
    <w:rsid w:val="00E02FAC"/>
    <w:rsid w:val="00E042D1"/>
    <w:rsid w:val="00E732E5"/>
    <w:rsid w:val="00ED7543"/>
    <w:rsid w:val="00EE1AAF"/>
    <w:rsid w:val="00EF69F6"/>
    <w:rsid w:val="00EF6F87"/>
    <w:rsid w:val="00F578CB"/>
    <w:rsid w:val="00F65571"/>
    <w:rsid w:val="00F96D09"/>
    <w:rsid w:val="00FE10CE"/>
    <w:rsid w:val="1B750928"/>
    <w:rsid w:val="38EA3E5D"/>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297</Words>
  <Characters>1697</Characters>
  <Lines>14</Lines>
  <Paragraphs>3</Paragraphs>
  <TotalTime>121</TotalTime>
  <ScaleCrop>false</ScaleCrop>
  <LinksUpToDate>false</LinksUpToDate>
  <CharactersWithSpaces>1991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2023-10-18T09:39:00Z</cp:lastPrinted>
  <dcterms:modified xsi:type="dcterms:W3CDTF">2023-12-12T00:23:55Z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