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60"/>
        </w:tabs>
        <w:spacing w:line="600" w:lineRule="exact"/>
        <w:jc w:val="both"/>
        <w:rPr>
          <w:rFonts w:hint="default" w:ascii="Times New Roman" w:hAnsi="Times New Roman" w:cs="Times New Roman"/>
          <w:b/>
          <w:color w:val="000000"/>
          <w:sz w:val="32"/>
          <w:szCs w:val="32"/>
        </w:rPr>
      </w:pPr>
    </w:p>
    <w:p>
      <w:pPr>
        <w:spacing w:line="600" w:lineRule="exact"/>
        <w:jc w:val="center"/>
        <w:rPr>
          <w:rFonts w:hint="default" w:ascii="Times New Roman" w:hAnsi="Times New Roman" w:cs="Times New Roman"/>
          <w:b/>
          <w:color w:val="000000"/>
          <w:sz w:val="32"/>
          <w:szCs w:val="32"/>
        </w:rPr>
      </w:pPr>
    </w:p>
    <w:p>
      <w:pPr>
        <w:spacing w:line="600" w:lineRule="exact"/>
        <w:jc w:val="both"/>
        <w:rPr>
          <w:rFonts w:hint="default" w:ascii="Times New Roman" w:hAnsi="Times New Roman" w:eastAsia="宋体" w:cs="Times New Roman"/>
          <w:b/>
          <w:color w:val="000000"/>
          <w:sz w:val="32"/>
          <w:szCs w:val="32"/>
          <w:lang w:val="en-US" w:eastAsia="zh-CN"/>
        </w:rPr>
      </w:pPr>
    </w:p>
    <w:p>
      <w:pPr>
        <w:spacing w:line="600" w:lineRule="exact"/>
        <w:jc w:val="both"/>
        <w:rPr>
          <w:rFonts w:hint="default" w:ascii="Times New Roman" w:hAnsi="Times New Roman" w:cs="Times New Roman"/>
          <w:b/>
          <w:color w:val="000000"/>
          <w:sz w:val="32"/>
          <w:szCs w:val="32"/>
        </w:rPr>
      </w:pPr>
    </w:p>
    <w:p>
      <w:pPr>
        <w:spacing w:line="600" w:lineRule="exact"/>
        <w:jc w:val="center"/>
        <w:rPr>
          <w:rFonts w:hint="default" w:ascii="Times New Roman" w:hAnsi="Times New Roman" w:eastAsia="仿宋_GB2312" w:cs="Times New Roman"/>
          <w:b/>
          <w:color w:val="000000"/>
          <w:sz w:val="32"/>
          <w:szCs w:val="32"/>
        </w:rPr>
      </w:pPr>
    </w:p>
    <w:p>
      <w:pPr>
        <w:pStyle w:val="2"/>
        <w:rPr>
          <w:rFonts w:hint="default" w:ascii="Times New Roman" w:hAnsi="Times New Roman" w:cs="Times New Roman"/>
        </w:rPr>
      </w:pPr>
    </w:p>
    <w:p>
      <w:pPr>
        <w:pStyle w:val="6"/>
        <w:ind w:left="0" w:leftChars="0" w:firstLine="0" w:firstLineChars="0"/>
        <w:rPr>
          <w:rFonts w:hint="default" w:ascii="Times New Roman" w:hAnsi="Times New Roman" w:cs="Times New Roman"/>
          <w:color w:val="000000"/>
          <w:sz w:val="32"/>
          <w:szCs w:val="32"/>
        </w:rPr>
      </w:pPr>
    </w:p>
    <w:p>
      <w:pPr>
        <w:rPr>
          <w:rFonts w:hint="default" w:ascii="Times New Roman" w:hAnsi="Times New Roman" w:cs="Times New Roman"/>
          <w:color w:val="000000"/>
          <w:sz w:val="32"/>
          <w:szCs w:val="32"/>
        </w:rPr>
      </w:pPr>
    </w:p>
    <w:p>
      <w:pPr>
        <w:jc w:val="center"/>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color w:val="000000"/>
          <w:sz w:val="32"/>
          <w:szCs w:val="32"/>
          <w:highlight w:val="none"/>
        </w:rPr>
        <w:t>滑环</w:t>
      </w:r>
      <w:r>
        <w:rPr>
          <w:rFonts w:hint="default" w:ascii="Times New Roman" w:hAnsi="Times New Roman" w:eastAsia="仿宋_GB2312" w:cs="Times New Roman"/>
          <w:color w:val="000000"/>
          <w:sz w:val="32"/>
          <w:szCs w:val="32"/>
          <w:highlight w:val="none"/>
          <w:lang w:eastAsia="zh-CN"/>
        </w:rPr>
        <w:t>审</w:t>
      </w:r>
      <w:r>
        <w:rPr>
          <w:rFonts w:hint="default" w:ascii="Times New Roman" w:hAnsi="Times New Roman" w:eastAsia="仿宋_GB2312" w:cs="Times New Roman"/>
          <w:color w:val="000000"/>
          <w:sz w:val="32"/>
          <w:szCs w:val="32"/>
          <w:highlight w:val="none"/>
        </w:rPr>
        <w:t>〔20</w:t>
      </w:r>
      <w:r>
        <w:rPr>
          <w:rFonts w:hint="default" w:ascii="Times New Roman" w:hAnsi="Times New Roman" w:eastAsia="仿宋_GB2312" w:cs="Times New Roman"/>
          <w:color w:val="000000"/>
          <w:sz w:val="32"/>
          <w:szCs w:val="32"/>
          <w:highlight w:val="none"/>
          <w:lang w:val="en-US" w:eastAsia="zh-CN"/>
        </w:rPr>
        <w:t>23</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auto"/>
          <w:sz w:val="32"/>
          <w:szCs w:val="32"/>
          <w:highlight w:val="none"/>
          <w:lang w:val="en-US" w:eastAsia="zh-CN"/>
        </w:rPr>
        <w:t>33</w:t>
      </w:r>
      <w:r>
        <w:rPr>
          <w:rFonts w:hint="default" w:ascii="Times New Roman" w:hAnsi="Times New Roman" w:eastAsia="仿宋_GB2312" w:cs="Times New Roman"/>
          <w:color w:val="000000"/>
          <w:sz w:val="32"/>
          <w:szCs w:val="32"/>
          <w:highlight w:val="none"/>
        </w:rPr>
        <w:t>号</w:t>
      </w:r>
    </w:p>
    <w:p>
      <w:pPr>
        <w:spacing w:line="360" w:lineRule="exact"/>
        <w:jc w:val="both"/>
        <w:rPr>
          <w:rFonts w:hint="default" w:ascii="Times New Roman" w:hAnsi="Times New Roman" w:eastAsia="方正小标宋简体" w:cs="Times New Roman"/>
          <w:color w:val="000000"/>
          <w:sz w:val="32"/>
          <w:szCs w:val="32"/>
          <w:highlight w:val="none"/>
        </w:rPr>
      </w:pPr>
    </w:p>
    <w:p>
      <w:pPr>
        <w:spacing w:line="360" w:lineRule="exact"/>
        <w:jc w:val="center"/>
        <w:rPr>
          <w:rFonts w:hint="default" w:ascii="Times New Roman" w:hAnsi="Times New Roman" w:eastAsia="方正小标宋简体" w:cs="Times New Roman"/>
          <w:color w:val="000000"/>
          <w:sz w:val="32"/>
          <w:szCs w:val="32"/>
        </w:rPr>
      </w:pPr>
    </w:p>
    <w:p>
      <w:pPr>
        <w:spacing w:line="7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lang w:val="en-US" w:eastAsia="zh-CN"/>
        </w:rPr>
        <w:t>安阳市生态环境局</w:t>
      </w:r>
      <w:r>
        <w:rPr>
          <w:rFonts w:hint="default" w:ascii="Times New Roman" w:hAnsi="Times New Roman" w:eastAsia="方正小标宋简体" w:cs="Times New Roman"/>
          <w:color w:val="000000"/>
          <w:sz w:val="44"/>
          <w:szCs w:val="44"/>
        </w:rPr>
        <w:t>滑县</w:t>
      </w:r>
      <w:r>
        <w:rPr>
          <w:rFonts w:hint="default" w:ascii="Times New Roman" w:hAnsi="Times New Roman" w:eastAsia="方正小标宋简体" w:cs="Times New Roman"/>
          <w:color w:val="000000"/>
          <w:sz w:val="44"/>
          <w:szCs w:val="44"/>
          <w:lang w:val="en-US" w:eastAsia="zh-CN"/>
        </w:rPr>
        <w:t>分</w:t>
      </w:r>
      <w:r>
        <w:rPr>
          <w:rFonts w:hint="default" w:ascii="Times New Roman" w:hAnsi="Times New Roman" w:eastAsia="方正小标宋简体" w:cs="Times New Roman"/>
          <w:color w:val="000000"/>
          <w:sz w:val="44"/>
          <w:szCs w:val="44"/>
        </w:rPr>
        <w:t>局</w:t>
      </w:r>
    </w:p>
    <w:p>
      <w:pPr>
        <w:spacing w:line="7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关于滑县大功禾食品有限公司半坡店镇</w:t>
      </w:r>
    </w:p>
    <w:p>
      <w:pPr>
        <w:spacing w:line="700" w:lineRule="exact"/>
        <w:jc w:val="center"/>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rPr>
        <w:t>零河村面粉初加工村集体经济发展扶持项目环境影响报告表</w:t>
      </w:r>
      <w:r>
        <w:rPr>
          <w:rFonts w:hint="default" w:ascii="Times New Roman" w:hAnsi="Times New Roman" w:eastAsia="方正小标宋简体" w:cs="Times New Roman"/>
          <w:color w:val="000000"/>
          <w:sz w:val="44"/>
          <w:szCs w:val="44"/>
          <w:highlight w:val="none"/>
        </w:rPr>
        <w:t>的批复</w:t>
      </w:r>
    </w:p>
    <w:p>
      <w:pPr>
        <w:pStyle w:val="2"/>
        <w:rPr>
          <w:rFonts w:hint="default" w:ascii="Times New Roman" w:hAnsi="Times New Roman" w:cs="Times New Roman"/>
          <w:color w:val="000000"/>
          <w:sz w:val="44"/>
          <w:szCs w:val="44"/>
        </w:rPr>
      </w:pPr>
    </w:p>
    <w:p>
      <w:pPr>
        <w:pStyle w:val="2"/>
        <w:rPr>
          <w:rFonts w:hint="default" w:ascii="Times New Roman" w:hAnsi="Times New Roman"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滑县大功禾食品有限公司：</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你</w:t>
      </w:r>
      <w:r>
        <w:rPr>
          <w:rFonts w:hint="default" w:ascii="Times New Roman" w:hAnsi="Times New Roman" w:eastAsia="仿宋_GB2312" w:cs="Times New Roman"/>
          <w:color w:val="000000"/>
          <w:sz w:val="32"/>
          <w:szCs w:val="32"/>
          <w:lang w:val="en-US" w:eastAsia="zh-CN"/>
        </w:rPr>
        <w:t>公司（统一社会信用代码：91410526092258307D）上报的由河南时代盛华环境科技有限公司宋海强（职业资格证书管理号：2016035410352014411801000057）主持编制完成的</w:t>
      </w:r>
      <w:r>
        <w:rPr>
          <w:rFonts w:hint="default" w:ascii="Times New Roman" w:hAnsi="Times New Roman" w:eastAsia="仿宋_GB2312" w:cs="Times New Roman"/>
          <w:sz w:val="32"/>
          <w:szCs w:val="32"/>
        </w:rPr>
        <w:t>《滑县大功禾食品有限公司半坡店镇零河村面粉初加工村集体经济发展扶持项目环境影响报告表（报批版）》</w:t>
      </w:r>
      <w:r>
        <w:rPr>
          <w:rFonts w:hint="default" w:ascii="Times New Roman" w:hAnsi="Times New Roman" w:eastAsia="仿宋_GB2312" w:cs="Times New Roman"/>
          <w:color w:val="000000"/>
          <w:sz w:val="32"/>
          <w:szCs w:val="32"/>
        </w:rPr>
        <w:t>（以下简称《报告表》）及相关材料</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收悉。</w:t>
      </w:r>
      <w:r>
        <w:rPr>
          <w:rFonts w:hint="default" w:ascii="Times New Roman" w:hAnsi="Times New Roman" w:eastAsia="仿宋_GB2312" w:cs="Times New Roman"/>
          <w:sz w:val="32"/>
          <w:szCs w:val="32"/>
        </w:rPr>
        <w:t>该项目位于河南省安阳市</w:t>
      </w:r>
      <w:r>
        <w:rPr>
          <w:rFonts w:hint="default" w:ascii="Times New Roman" w:hAnsi="Times New Roman" w:eastAsia="仿宋_GB2312" w:cs="Times New Roman"/>
          <w:sz w:val="32"/>
          <w:szCs w:val="32"/>
          <w:lang w:val="en-US" w:eastAsia="zh-CN"/>
        </w:rPr>
        <w:t>滑县半坡店镇东老河寨村东侧814m路南</w:t>
      </w:r>
      <w:r>
        <w:rPr>
          <w:rFonts w:hint="default" w:ascii="Times New Roman" w:hAnsi="Times New Roman" w:eastAsia="仿宋_GB2312" w:cs="Times New Roman"/>
          <w:sz w:val="32"/>
          <w:szCs w:val="32"/>
        </w:rPr>
        <w:t>，占地面积为4600平方米，总投资</w:t>
      </w:r>
      <w:r>
        <w:rPr>
          <w:rFonts w:hint="default" w:ascii="Times New Roman" w:hAnsi="Times New Roman" w:eastAsia="仿宋_GB2312" w:cs="Times New Roman"/>
          <w:sz w:val="32"/>
          <w:szCs w:val="32"/>
          <w:lang w:val="en-US" w:eastAsia="zh-CN"/>
        </w:rPr>
        <w:t>800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highlight w:val="none"/>
        </w:rPr>
        <w:t>环保投资</w:t>
      </w:r>
      <w:r>
        <w:rPr>
          <w:rFonts w:hint="default" w:ascii="Times New Roman" w:hAnsi="Times New Roman" w:eastAsia="仿宋_GB2312" w:cs="Times New Roman"/>
          <w:sz w:val="32"/>
          <w:szCs w:val="32"/>
          <w:highlight w:val="none"/>
          <w:lang w:val="en-US" w:eastAsia="zh-CN"/>
        </w:rPr>
        <w:t>12.1</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rPr>
        <w:t>该环评审批事项已</w:t>
      </w:r>
      <w:r>
        <w:rPr>
          <w:rFonts w:hint="default" w:ascii="Times New Roman" w:hAnsi="Times New Roman" w:eastAsia="仿宋_GB2312" w:cs="Times New Roman"/>
          <w:color w:val="000000"/>
          <w:sz w:val="32"/>
          <w:szCs w:val="32"/>
          <w:highlight w:val="none"/>
        </w:rPr>
        <w:t>在我</w:t>
      </w:r>
      <w:r>
        <w:rPr>
          <w:rFonts w:hint="default" w:ascii="Times New Roman" w:hAnsi="Times New Roman" w:eastAsia="仿宋_GB2312" w:cs="Times New Roman"/>
          <w:color w:val="000000"/>
          <w:sz w:val="32"/>
          <w:szCs w:val="32"/>
          <w:highlight w:val="none"/>
          <w:lang w:val="en-US" w:eastAsia="zh-CN"/>
        </w:rPr>
        <w:t>县政府</w:t>
      </w:r>
      <w:r>
        <w:rPr>
          <w:rFonts w:hint="default" w:ascii="Times New Roman" w:hAnsi="Times New Roman" w:eastAsia="仿宋_GB2312" w:cs="Times New Roman"/>
          <w:color w:val="000000"/>
          <w:sz w:val="32"/>
          <w:szCs w:val="32"/>
          <w:highlight w:val="none"/>
        </w:rPr>
        <w:t>网站公示期满。</w:t>
      </w:r>
      <w:r>
        <w:rPr>
          <w:rFonts w:hint="default" w:ascii="Times New Roman" w:hAnsi="Times New Roman" w:eastAsia="仿宋_GB2312" w:cs="Times New Roman"/>
          <w:color w:val="000000"/>
          <w:sz w:val="32"/>
          <w:szCs w:val="32"/>
        </w:rPr>
        <w:t>依据《中华人民共和国环境保护法》、《中华人民共和国行政许可法》、《中华人民共和国环境影响评价法》、《建设项目环境保护管理条例》等法律法规文件规定，经研究，批复如下：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napToGrid w:val="0"/>
          <w:color w:val="000000"/>
          <w:sz w:val="32"/>
          <w:szCs w:val="32"/>
        </w:rPr>
        <w:t>一、《报告表》内容符合国家有关法律法规要求和建设项目环境管理规定，评价结论可信</w:t>
      </w:r>
      <w:r>
        <w:rPr>
          <w:rFonts w:hint="default" w:ascii="Times New Roman" w:hAnsi="Times New Roman" w:eastAsia="仿宋_GB2312" w:cs="Times New Roman"/>
          <w:color w:val="000000"/>
          <w:sz w:val="32"/>
          <w:szCs w:val="32"/>
        </w:rPr>
        <w:t>，同意批准该《报告表》。你单位应按照《报告表》所列项目的性质、规模、地点、</w:t>
      </w:r>
      <w:r>
        <w:rPr>
          <w:rFonts w:hint="default" w:ascii="Times New Roman" w:hAnsi="Times New Roman" w:eastAsia="仿宋_GB2312" w:cs="Times New Roman"/>
          <w:color w:val="000000"/>
          <w:sz w:val="32"/>
          <w:szCs w:val="32"/>
          <w:lang w:val="en-US" w:eastAsia="zh-CN"/>
        </w:rPr>
        <w:t>采用的生产工艺</w:t>
      </w:r>
      <w:r>
        <w:rPr>
          <w:rFonts w:hint="default" w:ascii="Times New Roman" w:hAnsi="Times New Roman" w:eastAsia="仿宋_GB2312" w:cs="Times New Roman"/>
          <w:color w:val="000000"/>
          <w:sz w:val="32"/>
          <w:szCs w:val="32"/>
        </w:rPr>
        <w:t>和环境保护对策进行项目建设。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二、你单位应向社会公众主动公开经批准的《报告表》，并接受相关方的咨询。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both"/>
        <w:textAlignment w:val="auto"/>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三、你单位应全面落实《报告表》提出的各项环境保护措施，确保各项环境保护设施与主体工程同时设计、同时施工、同时投入使用，确保各项污染物达标排放。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（一）向设计单位提供《报告表》和本批复文件，确保项目设计按照环境保护规范要求，落实防治环境污染和环保设施投资概算。</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（二）依据《报告表》和本批复文件，对项目</w:t>
      </w:r>
      <w:r>
        <w:rPr>
          <w:rFonts w:hint="default" w:ascii="Times New Roman" w:hAnsi="Times New Roman" w:eastAsia="仿宋_GB2312" w:cs="Times New Roman"/>
          <w:color w:val="000000"/>
          <w:sz w:val="32"/>
          <w:szCs w:val="32"/>
          <w:lang w:val="en-US" w:eastAsia="zh-CN"/>
        </w:rPr>
        <w:t>建设和</w:t>
      </w:r>
      <w:r>
        <w:rPr>
          <w:rFonts w:hint="default" w:ascii="Times New Roman" w:hAnsi="Times New Roman" w:eastAsia="仿宋_GB2312" w:cs="Times New Roman"/>
          <w:color w:val="000000"/>
          <w:sz w:val="32"/>
          <w:szCs w:val="32"/>
        </w:rPr>
        <w:t>运营过程中产生的废</w:t>
      </w:r>
      <w:r>
        <w:rPr>
          <w:rFonts w:hint="default" w:ascii="Times New Roman" w:hAnsi="Times New Roman" w:eastAsia="仿宋_GB2312" w:cs="Times New Roman"/>
          <w:color w:val="000000"/>
          <w:sz w:val="32"/>
          <w:szCs w:val="32"/>
          <w:lang w:val="en-US" w:eastAsia="zh-CN"/>
        </w:rPr>
        <w:t>气</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废水、噪声</w:t>
      </w:r>
      <w:r>
        <w:rPr>
          <w:rFonts w:hint="default" w:ascii="Times New Roman" w:hAnsi="Times New Roman" w:eastAsia="仿宋_GB2312" w:cs="Times New Roman"/>
          <w:color w:val="000000"/>
          <w:sz w:val="32"/>
          <w:szCs w:val="32"/>
        </w:rPr>
        <w:t>、固体废物等污染，采取相应的防治措施。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（三）项目外排污染物应满足以下要求：</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 废气：</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施工期：必须严格按照《滑县2023年大气污染防治攻坚战实施方案》（滑环委办〔2023〕11号）、《滑县2023年碧水保卫战实施方案》（滑环委办〔2023〕12号）文件要求，严格落实工程建设工地扬尘“六个百分之百”措施；禁止现场搅拌混凝土和配制砂浆；每天定期不定期洒水，4级以上大风天气严禁作业；落实县环境污染攻坚办发布的重污染天气应急管控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lang w:val="en-US" w:eastAsia="zh-CN"/>
        </w:rPr>
        <w:t>运营期：投料、和</w:t>
      </w:r>
      <w:r>
        <w:rPr>
          <w:rFonts w:hint="default" w:ascii="Times New Roman" w:hAnsi="Times New Roman" w:eastAsia="仿宋_GB2312" w:cs="Times New Roman"/>
          <w:color w:val="000000"/>
          <w:sz w:val="32"/>
          <w:szCs w:val="32"/>
          <w:highlight w:val="none"/>
          <w:lang w:val="en-US" w:eastAsia="zh-CN"/>
        </w:rPr>
        <w:t>面工序二次密闭，</w:t>
      </w:r>
      <w:r>
        <w:rPr>
          <w:rFonts w:hint="default" w:ascii="Times New Roman" w:hAnsi="Times New Roman" w:eastAsia="仿宋_GB2312" w:cs="Times New Roman"/>
          <w:b w:val="0"/>
          <w:bCs w:val="0"/>
          <w:sz w:val="32"/>
          <w:szCs w:val="32"/>
          <w:highlight w:val="none"/>
          <w:lang w:val="en-US" w:eastAsia="zh-CN"/>
        </w:rPr>
        <w:t>废气</w:t>
      </w:r>
      <w:r>
        <w:rPr>
          <w:rFonts w:hint="default" w:ascii="Times New Roman" w:hAnsi="Times New Roman" w:eastAsia="仿宋_GB2312" w:cs="Times New Roman"/>
          <w:color w:val="000000"/>
          <w:sz w:val="32"/>
          <w:szCs w:val="32"/>
          <w:highlight w:val="none"/>
          <w:lang w:val="en-US" w:eastAsia="zh-CN"/>
        </w:rPr>
        <w:t>经集气罩收集由袋式除尘器处理通过15m高排气筒排放；挂面封口包装废气采取厂房密闭措施。废气排放须满足</w:t>
      </w:r>
      <w:r>
        <w:rPr>
          <w:rFonts w:hint="default" w:ascii="Times New Roman" w:hAnsi="Times New Roman" w:eastAsia="仿宋_GB2312" w:cs="Times New Roman"/>
          <w:sz w:val="32"/>
          <w:szCs w:val="32"/>
          <w:highlight w:val="none"/>
          <w:lang w:val="en-US" w:eastAsia="zh-CN"/>
        </w:rPr>
        <w:t>《大气污染物综合排放标准》（GB16297-1996）表2二级标准要求、《河南省重污染天气通用行业应急减排措施制定技术指南》（2021年修订版）通用行业颗粒物排放要求、</w:t>
      </w:r>
      <w:r>
        <w:rPr>
          <w:rFonts w:hint="default" w:ascii="Times New Roman" w:hAnsi="Times New Roman" w:eastAsia="仿宋_GB2312" w:cs="Times New Roman"/>
          <w:sz w:val="32"/>
          <w:szCs w:val="32"/>
          <w:highlight w:val="none"/>
        </w:rPr>
        <w:t>《安阳市2019年工业大气污染治理5个专项实施方案》（安环攻坚办〔2019〕196号）要求</w:t>
      </w:r>
      <w:r>
        <w:rPr>
          <w:rFonts w:hint="default" w:ascii="Times New Roman" w:hAnsi="Times New Roman" w:eastAsia="仿宋_GB2312" w:cs="Times New Roman"/>
          <w:sz w:val="32"/>
          <w:szCs w:val="32"/>
          <w:highlight w:val="none"/>
          <w:lang w:val="en-US" w:eastAsia="zh-CN"/>
        </w:rPr>
        <w:t>及《关于全省开展工业企业挥发性有机物专项治理工作中排放建议值的通知》（豫环攻坚办〔2017〕162号）要求。</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废水：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bCs/>
          <w:color w:val="000000"/>
          <w:sz w:val="32"/>
          <w:szCs w:val="32"/>
          <w:highlight w:val="yellow"/>
          <w:lang w:val="en-US" w:eastAsia="zh-CN"/>
        </w:rPr>
      </w:pPr>
      <w:r>
        <w:rPr>
          <w:rFonts w:hint="default" w:ascii="Times New Roman" w:hAnsi="Times New Roman" w:eastAsia="仿宋_GB2312" w:cs="Times New Roman"/>
          <w:bCs/>
          <w:color w:val="000000"/>
          <w:sz w:val="32"/>
          <w:szCs w:val="32"/>
          <w:lang w:val="en-US" w:eastAsia="zh-CN"/>
        </w:rPr>
        <w:t>施工期</w:t>
      </w:r>
      <w:r>
        <w:rPr>
          <w:rFonts w:hint="default" w:ascii="Times New Roman" w:hAnsi="Times New Roman" w:eastAsia="仿宋_GB2312" w:cs="Times New Roman"/>
          <w:bCs/>
          <w:color w:val="000000"/>
          <w:sz w:val="32"/>
          <w:szCs w:val="32"/>
          <w:highlight w:val="none"/>
          <w:lang w:val="en-US" w:eastAsia="zh-CN"/>
        </w:rPr>
        <w:t>：施工废水经临时沉淀池收集沉淀后回用于施工或洒水降尘；生活污水依托原有化粪池处理后，定期清掏用于肥田。</w:t>
      </w:r>
    </w:p>
    <w:p>
      <w:pPr>
        <w:spacing w:line="560" w:lineRule="exact"/>
        <w:ind w:firstLine="640" w:firstLineChars="200"/>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运营期：地面清洁用水和设备擦洗废水经沉淀池（2m³）处理后用于厂区绿化，不外排。生活废水经化粪池（5m³）处理后由建设单位清掏肥田。</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color w:val="000000"/>
          <w:sz w:val="32"/>
          <w:szCs w:val="32"/>
        </w:rPr>
        <w:t>噪声：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both"/>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施工期：</w:t>
      </w:r>
      <w:r>
        <w:rPr>
          <w:rFonts w:hint="default" w:ascii="Times New Roman" w:hAnsi="Times New Roman" w:eastAsia="仿宋_GB2312" w:cs="Times New Roman"/>
          <w:b w:val="0"/>
          <w:bCs w:val="0"/>
          <w:color w:val="000000"/>
          <w:sz w:val="32"/>
          <w:szCs w:val="32"/>
        </w:rPr>
        <w:t>采用低噪声、低振动的设备与方式进行地基施工与结构施工；对有固定基座的设备应作单独地基处理，以减少地面振动与结构噪声的传递；规范操作，并加强对设备的维护保养，以维持其正常运转</w:t>
      </w:r>
      <w:r>
        <w:rPr>
          <w:rFonts w:hint="default" w:ascii="Times New Roman" w:hAnsi="Times New Roman" w:eastAsia="仿宋_GB2312" w:cs="Times New Roman"/>
          <w:b w:val="0"/>
          <w:bCs w:val="0"/>
          <w:color w:val="000000"/>
          <w:sz w:val="32"/>
          <w:szCs w:val="32"/>
          <w:lang w:eastAsia="zh-CN"/>
        </w:rPr>
        <w:t>；夜间（</w:t>
      </w:r>
      <w:r>
        <w:rPr>
          <w:rFonts w:hint="default" w:ascii="Times New Roman" w:hAnsi="Times New Roman" w:eastAsia="仿宋_GB2312" w:cs="Times New Roman"/>
          <w:b w:val="0"/>
          <w:bCs w:val="0"/>
          <w:color w:val="000000"/>
          <w:sz w:val="32"/>
          <w:szCs w:val="32"/>
          <w:lang w:val="en-US" w:eastAsia="zh-CN"/>
        </w:rPr>
        <w:t>22:00至次日6:00之前</w:t>
      </w:r>
      <w:r>
        <w:rPr>
          <w:rFonts w:hint="default" w:ascii="Times New Roman" w:hAnsi="Times New Roman" w:eastAsia="仿宋_GB2312" w:cs="Times New Roman"/>
          <w:b w:val="0"/>
          <w:bCs w:val="0"/>
          <w:color w:val="000000"/>
          <w:sz w:val="32"/>
          <w:szCs w:val="32"/>
          <w:lang w:eastAsia="zh-CN"/>
        </w:rPr>
        <w:t>）禁止施工作</w:t>
      </w:r>
      <w:r>
        <w:rPr>
          <w:rFonts w:hint="default" w:ascii="Times New Roman" w:hAnsi="Times New Roman" w:eastAsia="仿宋_GB2312" w:cs="Times New Roman"/>
          <w:b w:val="0"/>
          <w:bCs w:val="0"/>
          <w:color w:val="000000"/>
          <w:sz w:val="32"/>
          <w:szCs w:val="32"/>
          <w:highlight w:val="none"/>
          <w:lang w:eastAsia="zh-CN"/>
        </w:rPr>
        <w:t>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color w:val="000000"/>
          <w:sz w:val="32"/>
          <w:szCs w:val="32"/>
          <w:lang w:val="en-US" w:eastAsia="zh-CN"/>
        </w:rPr>
        <w:t>运营期：</w:t>
      </w:r>
      <w:r>
        <w:rPr>
          <w:rFonts w:hint="default" w:ascii="Times New Roman" w:hAnsi="Times New Roman" w:eastAsia="仿宋_GB2312" w:cs="Times New Roman"/>
          <w:color w:val="000000"/>
          <w:sz w:val="32"/>
          <w:szCs w:val="32"/>
        </w:rPr>
        <w:t>经</w:t>
      </w:r>
      <w:r>
        <w:rPr>
          <w:rFonts w:hint="default" w:ascii="Times New Roman" w:hAnsi="Times New Roman" w:eastAsia="仿宋_GB2312" w:cs="Times New Roman"/>
          <w:bCs/>
          <w:color w:val="000000"/>
          <w:sz w:val="32"/>
          <w:szCs w:val="32"/>
        </w:rPr>
        <w:t>采取在</w:t>
      </w:r>
      <w:r>
        <w:rPr>
          <w:rFonts w:hint="default" w:ascii="Times New Roman" w:hAnsi="Times New Roman" w:eastAsia="仿宋_GB2312" w:cs="Times New Roman"/>
          <w:bCs/>
          <w:color w:val="000000"/>
          <w:sz w:val="32"/>
          <w:szCs w:val="32"/>
          <w:lang w:val="en-US" w:eastAsia="zh-CN"/>
        </w:rPr>
        <w:t>和面机、压面机、熟化机、切面机、封口机</w:t>
      </w:r>
      <w:r>
        <w:rPr>
          <w:rFonts w:hint="default" w:ascii="Times New Roman" w:hAnsi="Times New Roman" w:eastAsia="仿宋_GB2312" w:cs="Times New Roman"/>
          <w:bCs/>
          <w:color w:val="000000"/>
          <w:sz w:val="32"/>
          <w:szCs w:val="32"/>
        </w:rPr>
        <w:t>等设备上安装减振垫、厂房隔声、距离衰减等措施后，</w:t>
      </w:r>
      <w:r>
        <w:rPr>
          <w:rFonts w:hint="default" w:ascii="Times New Roman" w:hAnsi="Times New Roman" w:eastAsia="仿宋_GB2312" w:cs="Times New Roman"/>
          <w:bCs/>
          <w:color w:val="000000"/>
          <w:sz w:val="32"/>
          <w:szCs w:val="32"/>
          <w:lang w:val="en-US" w:eastAsia="zh-CN"/>
        </w:rPr>
        <w:t>厂界噪声排放须满足《工业企业厂界环境噪声排放标准》（GB12348-2008）2类标准限值。</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color w:val="000000"/>
          <w:sz w:val="32"/>
          <w:szCs w:val="32"/>
        </w:rPr>
        <w:t>固体废物：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施工期：建筑垃圾外运至指定的垃圾处置场进行处理，生活垃圾经垃圾桶收集后交环卫部门处理。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运营期：废边角料、除尘器收尘、沉淀池沉渣暂存于10㎡一般固废暂存间，收集后外售养殖场综合利用；废包装物、生活垃圾收集后交环卫部门统一处理。</w:t>
      </w:r>
      <w:r>
        <w:rPr>
          <w:rFonts w:hint="default" w:ascii="Times New Roman" w:hAnsi="Times New Roman" w:eastAsia="仿宋_GB2312" w:cs="Times New Roman"/>
          <w:sz w:val="32"/>
          <w:szCs w:val="32"/>
          <w:lang w:val="en-US" w:eastAsia="zh-CN"/>
        </w:rPr>
        <w:t>一般固体废物暂存应满足《一般工业固体废物贮存和填埋污染控制标准》（GB18599 -2020）要求。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（四）落实各项生态恢复措施。在施工过程中，强化生态环境保护意识，规范施工行为，优化施工布置，控制施工作业范围。施工后及时采取生态修复措施，最大限度减缓生态环境影响。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Cs/>
          <w:color w:val="000000"/>
          <w:sz w:val="32"/>
          <w:szCs w:val="32"/>
        </w:rPr>
        <w:t>（五）</w:t>
      </w:r>
      <w:r>
        <w:rPr>
          <w:rFonts w:hint="default" w:ascii="Times New Roman" w:hAnsi="Times New Roman" w:eastAsia="仿宋_GB2312" w:cs="Times New Roman"/>
          <w:color w:val="000000"/>
          <w:sz w:val="32"/>
          <w:szCs w:val="32"/>
        </w:rPr>
        <w:t>本项目建成后主要污染物排放总量控制指标为：颗粒物0.0425</w:t>
      </w:r>
      <w:r>
        <w:rPr>
          <w:rFonts w:hint="default" w:ascii="Times New Roman" w:hAnsi="Times New Roman" w:eastAsia="仿宋_GB2312" w:cs="Times New Roman"/>
          <w:color w:val="000000"/>
          <w:sz w:val="32"/>
          <w:szCs w:val="32"/>
          <w:lang w:val="en-US" w:eastAsia="zh-CN"/>
        </w:rPr>
        <w:t>吨</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年</w:t>
      </w:r>
      <w:r>
        <w:rPr>
          <w:rFonts w:hint="default" w:ascii="Times New Roman" w:hAnsi="Times New Roman" w:eastAsia="仿宋_GB2312" w:cs="Times New Roman"/>
          <w:color w:val="000000"/>
          <w:sz w:val="32"/>
          <w:szCs w:val="32"/>
        </w:rPr>
        <w:t>。颗粒物</w:t>
      </w:r>
      <w:r>
        <w:rPr>
          <w:rFonts w:hint="default" w:ascii="Times New Roman" w:hAnsi="Times New Roman" w:eastAsia="仿宋_GB2312" w:cs="Times New Roman"/>
          <w:color w:val="000000"/>
          <w:sz w:val="32"/>
          <w:szCs w:val="32"/>
          <w:lang w:val="en-US" w:eastAsia="zh-CN"/>
        </w:rPr>
        <w:t>从</w:t>
      </w:r>
      <w:r>
        <w:rPr>
          <w:rFonts w:hint="default" w:ascii="Times New Roman" w:hAnsi="Times New Roman" w:eastAsia="仿宋_GB2312" w:cs="Times New Roman"/>
          <w:color w:val="000000"/>
          <w:sz w:val="32"/>
          <w:szCs w:val="32"/>
        </w:rPr>
        <w:t>滑县王庄镇金豆环保节能建材厂减排削减量中倍量替代</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四、在项目发生实际排污行为前，按照经批准的环境影响评价文件认真梳理并确认各项环境保护措施落实后，依法办理排污许可</w:t>
      </w:r>
      <w:r>
        <w:rPr>
          <w:rFonts w:hint="default" w:ascii="Times New Roman" w:hAnsi="Times New Roman" w:eastAsia="仿宋_GB2312" w:cs="Times New Roman"/>
          <w:color w:val="000000"/>
          <w:sz w:val="32"/>
          <w:szCs w:val="32"/>
          <w:lang w:val="en-US" w:eastAsia="zh-CN"/>
        </w:rPr>
        <w:t>手续</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五、项目建设必须严格执行配套的环境保护设施与主体工程同时设计、同时施工、同时投产使用的“三同时”制度，并按规定程序开展竣工环境保护验收。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六、环境影响报告表经批准后，项目的性质、规模、地点、生产工艺和环境保护措施发生重大变动的，应当依法重新报批项目环境影响评价手续。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七、如果今后国家或我省颁布新标准或对治污设施有新要求，你单位应按新标准、新要求执行。</w:t>
      </w:r>
    </w:p>
    <w:p>
      <w:pPr>
        <w:keepNext w:val="0"/>
        <w:keepLines w:val="0"/>
        <w:pageBreakBefore w:val="0"/>
        <w:widowControl w:val="0"/>
        <w:kinsoku/>
        <w:wordWrap/>
        <w:overflowPunct/>
        <w:topLinePunct w:val="0"/>
        <w:autoSpaceDE/>
        <w:autoSpaceDN/>
        <w:bidi w:val="0"/>
        <w:adjustRightInd/>
        <w:snapToGrid/>
        <w:spacing w:line="600" w:lineRule="exact"/>
        <w:ind w:left="63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八、本批复有效期为5年，如该项目逾期方开工建设，其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环境影响评价文件应报我局重新审核。</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615" w:lineRule="atLeast"/>
        <w:ind w:left="0" w:right="0" w:firstLine="0"/>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公告期限：自本公告发布之日起7日。</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615" w:lineRule="atLeast"/>
        <w:ind w:left="0" w:right="0" w:firstLine="645"/>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jc w:val="both"/>
        <w:textAlignment w:val="auto"/>
        <w:outlineLvl w:val="9"/>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联系地址：安阳市人民政府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440" w:firstLineChars="17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2023</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highlight w:val="none"/>
          <w:lang w:val="en-US" w:eastAsia="zh-CN"/>
        </w:rPr>
        <w:t>26</w:t>
      </w:r>
      <w:r>
        <w:rPr>
          <w:rFonts w:hint="default" w:ascii="Times New Roman" w:hAnsi="Times New Roman" w:eastAsia="仿宋_GB2312" w:cs="Times New Roman"/>
          <w:color w:val="000000"/>
          <w:sz w:val="32"/>
          <w:szCs w:val="32"/>
        </w:rPr>
        <w:t>日</w:t>
      </w:r>
    </w:p>
    <w:p>
      <w:pPr>
        <w:pStyle w:val="6"/>
        <w:keepNext w:val="0"/>
        <w:keepLines w:val="0"/>
        <w:pageBreakBefore w:val="0"/>
        <w:widowControl w:val="0"/>
        <w:kinsoku/>
        <w:wordWrap/>
        <w:overflowPunct/>
        <w:topLinePunct w:val="0"/>
        <w:bidi w:val="0"/>
        <w:snapToGrid/>
        <w:spacing w:line="620" w:lineRule="exact"/>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bidi w:val="0"/>
        <w:snapToGrid/>
        <w:spacing w:line="620" w:lineRule="exact"/>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bidi w:val="0"/>
        <w:snapToGrid/>
        <w:spacing w:line="62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bidi w:val="0"/>
        <w:snapToGrid/>
        <w:spacing w:line="620"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bidi w:val="0"/>
        <w:snapToGrid/>
        <w:spacing w:line="620" w:lineRule="exact"/>
        <w:textAlignment w:val="auto"/>
        <w:rPr>
          <w:rFonts w:hint="default" w:ascii="Times New Roman" w:hAnsi="Times New Roman" w:cs="Times New Roman"/>
        </w:rPr>
      </w:pP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bookmarkStart w:id="0" w:name="_GoBack"/>
      <w:bookmarkEnd w:id="0"/>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59690</wp:posOffset>
                </wp:positionV>
                <wp:extent cx="5715000" cy="0"/>
                <wp:effectExtent l="0" t="0" r="0" b="0"/>
                <wp:wrapNone/>
                <wp:docPr id="3" name="Line 12"/>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2" o:spid="_x0000_s1026" o:spt="20" style="position:absolute;left:0pt;margin-left:-3.75pt;margin-top:4.7pt;height:0pt;width:450pt;z-index:251661312;mso-width-relative:page;mso-height-relative:page;" filled="f" stroked="t" coordsize="21600,21600" o:gfxdata="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RIkkwNMAAAAGAQAADwAAAAAAAAAB&#10;ACAAAAAiAAAAZHJzL2Rvd25yZXYueG1sUEsBAhQAFAAAAAgAh07iQHZWiIHcAQAA2gMAAA4AAAAA&#10;AAAAAQAgAAAAIgEAAGRycy9lMm9Eb2MueG1sUEsFBgAAAAAGAAYAWQEAAHA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32"/>
          <w:szCs w:val="32"/>
        </w:rPr>
        <w:t xml:space="preserve">主办：环境影响评价科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督办：环境影响评价科</w:t>
      </w:r>
    </w:p>
    <w:p>
      <w:pPr>
        <w:keepNext w:val="0"/>
        <w:keepLines w:val="0"/>
        <w:pageBreakBefore w:val="0"/>
        <w:widowControl w:val="0"/>
        <w:kinsoku/>
        <w:wordWrap/>
        <w:overflowPunct/>
        <w:topLinePunct w:val="0"/>
        <w:autoSpaceDE/>
        <w:autoSpaceDN/>
        <w:bidi w:val="0"/>
        <w:adjustRightInd/>
        <w:snapToGrid/>
        <w:spacing w:line="580" w:lineRule="exact"/>
        <w:ind w:left="798" w:hanging="912" w:hangingChars="300"/>
        <w:textAlignment w:val="auto"/>
        <w:rPr>
          <w:rFonts w:hint="default" w:ascii="Times New Roman" w:hAnsi="Times New Roman" w:eastAsia="仿宋_GB2312" w:cs="Times New Roman"/>
          <w:color w:val="000000"/>
          <w:w w:val="92"/>
          <w:sz w:val="32"/>
          <w:szCs w:val="32"/>
          <w:lang w:val="en-US" w:eastAsia="zh-CN"/>
        </w:rPr>
      </w:pPr>
      <w:r>
        <w:rPr>
          <w:rFonts w:hint="default" w:ascii="Times New Roman" w:hAnsi="Times New Roman" w:eastAsia="仿宋_GB2312" w:cs="Times New Roman"/>
          <w:color w:val="000000"/>
          <w:w w:val="95"/>
          <w:sz w:val="32"/>
          <w:szCs w:val="32"/>
        </w:rPr>
        <mc:AlternateContent>
          <mc:Choice Requires="wps">
            <w:drawing>
              <wp:anchor distT="0" distB="0" distL="114300" distR="114300" simplePos="0" relativeHeight="251663360" behindDoc="0" locked="0" layoutInCell="1" allowOverlap="1">
                <wp:simplePos x="0" y="0"/>
                <wp:positionH relativeFrom="column">
                  <wp:posOffset>-47625</wp:posOffset>
                </wp:positionH>
                <wp:positionV relativeFrom="paragraph">
                  <wp:posOffset>48260</wp:posOffset>
                </wp:positionV>
                <wp:extent cx="5715000" cy="0"/>
                <wp:effectExtent l="0" t="0" r="0" b="0"/>
                <wp:wrapNone/>
                <wp:docPr id="5" name="自选图形 3"/>
                <wp:cNvGraphicFramePr/>
                <a:graphic xmlns:a="http://schemas.openxmlformats.org/drawingml/2006/main">
                  <a:graphicData uri="http://schemas.microsoft.com/office/word/2010/wordprocessingShape">
                    <wps:wsp>
                      <wps:cNvCnPr/>
                      <wps:spPr>
                        <a:xfrm>
                          <a:off x="0" y="0"/>
                          <a:ext cx="57150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3.75pt;margin-top:3.8pt;height:0pt;width:450pt;z-index:251663360;mso-width-relative:page;mso-height-relative:page;" filled="f" stroked="t" coordsize="21600,21600" o:gfxdata="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T3Ld7TAAAABgEAAA8AAAAAAAAAAQAgAAAAIgAAAGRycy9kb3ducmV2LnhtbFBLAQIUABQA&#10;AAAIAIdO4kAsgSgt9QEAAOMDAAAOAAAAAAAAAAEAIAAAACIBAABkcnMvZTJvRG9jLnhtbFBLBQYA&#10;AAAABgAGAFkBAACJBQAAAAA=&#10;">
                <v:fill on="f" focussize="0,0"/>
                <v:stroke color="#000000" joinstyle="round"/>
                <v:imagedata o:title=""/>
                <o:lock v:ext="edit" aspectratio="f"/>
              </v:shape>
            </w:pict>
          </mc:Fallback>
        </mc:AlternateContent>
      </w:r>
      <w:r>
        <w:rPr>
          <w:rFonts w:hint="default" w:ascii="Times New Roman" w:hAnsi="Times New Roman" w:eastAsia="仿宋_GB2312" w:cs="Times New Roman"/>
          <w:color w:val="000000"/>
          <w:w w:val="95"/>
          <w:sz w:val="32"/>
          <w:szCs w:val="32"/>
        </w:rPr>
        <w:t>抄送：</w:t>
      </w:r>
      <w:r>
        <w:rPr>
          <w:rFonts w:hint="default" w:ascii="Times New Roman" w:hAnsi="Times New Roman" w:eastAsia="仿宋_GB2312" w:cs="Times New Roman"/>
          <w:color w:val="000000"/>
          <w:w w:val="92"/>
          <w:sz w:val="32"/>
          <w:szCs w:val="32"/>
        </w:rPr>
        <w:t>滑县环境监察大队、半坡店镇</w:t>
      </w:r>
      <w:r>
        <w:rPr>
          <w:rFonts w:hint="default" w:ascii="Times New Roman" w:hAnsi="Times New Roman" w:eastAsia="仿宋_GB2312" w:cs="Times New Roman"/>
          <w:color w:val="000000"/>
          <w:w w:val="92"/>
          <w:sz w:val="32"/>
          <w:szCs w:val="32"/>
          <w:highlight w:val="none"/>
          <w:lang w:val="en-US" w:eastAsia="zh-CN"/>
        </w:rPr>
        <w:t>环</w:t>
      </w:r>
      <w:r>
        <w:rPr>
          <w:rFonts w:hint="default" w:ascii="Times New Roman" w:hAnsi="Times New Roman" w:eastAsia="仿宋_GB2312" w:cs="Times New Roman"/>
          <w:color w:val="000000"/>
          <w:w w:val="92"/>
          <w:sz w:val="32"/>
          <w:szCs w:val="32"/>
        </w:rPr>
        <w:t>保所</w:t>
      </w:r>
      <w:r>
        <w:rPr>
          <w:rFonts w:hint="default" w:ascii="Times New Roman" w:hAnsi="Times New Roman" w:eastAsia="仿宋_GB2312" w:cs="Times New Roman"/>
          <w:color w:val="000000"/>
          <w:w w:val="9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62336" behindDoc="0" locked="0" layoutInCell="1" allowOverlap="1">
                <wp:simplePos x="0" y="0"/>
                <wp:positionH relativeFrom="column">
                  <wp:posOffset>-33020</wp:posOffset>
                </wp:positionH>
                <wp:positionV relativeFrom="paragraph">
                  <wp:posOffset>434340</wp:posOffset>
                </wp:positionV>
                <wp:extent cx="5715000" cy="0"/>
                <wp:effectExtent l="0" t="0" r="0" b="0"/>
                <wp:wrapNone/>
                <wp:docPr id="4" name="Line 13"/>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3" o:spid="_x0000_s1026" o:spt="20" style="position:absolute;left:0pt;margin-left:-2.6pt;margin-top:34.2pt;height:0pt;width:450pt;z-index:251662336;mso-width-relative:page;mso-height-relative:page;" filled="f" stroked="t" coordsize="21600,21600" o:gfxdata="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7pKFtYAAAAIAQAADwAAAAAA&#10;AAABACAAAAAiAAAAZHJzL2Rvd25yZXYueG1sUEsBAhQAFAAAAAgAh07iQLkJ/WXcAQAA2gMAAA4A&#10;AAAAAAAAAQAgAAAAJQEAAGRycy9lMm9Eb2MueG1sUEsFBgAAAAAGAAYAWQEAAHM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32"/>
          <w:szCs w:val="32"/>
          <w:lang w:eastAsia="zh-CN"/>
        </w:rPr>
        <w:t>安阳市生态环境局滑县分局</w:t>
      </w:r>
      <w:r>
        <w:rPr>
          <w:rFonts w:hint="default" w:ascii="Times New Roman" w:hAnsi="Times New Roman" w:eastAsia="仿宋_GB2312" w:cs="Times New Roman"/>
          <w:color w:val="000000"/>
          <w:sz w:val="32"/>
          <w:szCs w:val="32"/>
          <w:lang w:val="en-US" w:eastAsia="zh-CN"/>
        </w:rPr>
        <w:t>办</w:t>
      </w:r>
      <w:r>
        <w:rPr>
          <w:rFonts w:hint="default" w:ascii="Times New Roman" w:hAnsi="Times New Roman" w:eastAsia="仿宋_GB2312" w:cs="Times New Roman"/>
          <w:color w:val="000000"/>
          <w:sz w:val="32"/>
          <w:szCs w:val="32"/>
        </w:rPr>
        <w:t xml:space="preserve">公室 </w:t>
      </w:r>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-50800</wp:posOffset>
                </wp:positionH>
                <wp:positionV relativeFrom="paragraph">
                  <wp:posOffset>50800</wp:posOffset>
                </wp:positionV>
                <wp:extent cx="5715000" cy="0"/>
                <wp:effectExtent l="0" t="0" r="0" b="0"/>
                <wp:wrapNone/>
                <wp:docPr id="2" name="Line 11"/>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1" o:spid="_x0000_s1026" o:spt="20" style="position:absolute;left:0pt;margin-left:-4pt;margin-top:4pt;height:0pt;width:450pt;z-index:251660288;mso-width-relative:page;mso-height-relative:page;" filled="f" stroked="t" coordsize="21600,21600" o:gfxdata="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w7gKP0wAAAAYBAAAPAAAAAAAAAAEA&#10;IAAAACIAAABkcnMvZG93bnJldi54bWxQSwECFAAUAAAACACHTuJAf0oBg9sBAADaAwAADgAAAAAA&#10;AAABACAAAAAiAQAAZHJzL2Uyb0RvYy54bWxQSwUGAAAAAAYABgBZAQAAbw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8839200</wp:posOffset>
                </wp:positionV>
                <wp:extent cx="5600700" cy="0"/>
                <wp:effectExtent l="0" t="0" r="0" b="0"/>
                <wp:wrapNone/>
                <wp:docPr id="1" name="Line 1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0" o:spid="_x0000_s1026" o:spt="20" style="position:absolute;left:0pt;margin-left:9pt;margin-top:696pt;height:0pt;width:441pt;z-index:251659264;mso-width-relative:page;mso-height-relative:page;" filled="f" stroked="t" coordsize="21600,21600" o:gfxdata="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D5jTn1QAAAAwBAAAPAAAAAAAAAAEA&#10;IAAAACIAAABkcnMvZG93bnJldi54bWxQSwECFAAUAAAACACHTuJAlf4LU9kBAADaAwAADgAAAAAA&#10;AAABACAAAAAkAQAAZHJzL2Uyb0RvYy54bWxQSwUGAAAAAAYABgBZAQAAbw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 xml:space="preserve">  2023</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26</w:t>
      </w:r>
      <w:r>
        <w:rPr>
          <w:rFonts w:hint="default" w:ascii="Times New Roman" w:hAnsi="Times New Roman" w:eastAsia="仿宋_GB2312" w:cs="Times New Roman"/>
          <w:color w:val="000000"/>
          <w:sz w:val="32"/>
          <w:szCs w:val="32"/>
        </w:rPr>
        <w:t>日印发</w:t>
      </w:r>
    </w:p>
    <w:sectPr>
      <w:headerReference r:id="rId3" w:type="default"/>
      <w:footerReference r:id="rId4" w:type="default"/>
      <w:footerReference r:id="rId5" w:type="even"/>
      <w:pgSz w:w="11906" w:h="16838"/>
      <w:pgMar w:top="1440" w:right="1588" w:bottom="1440"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1"/>
        <w:rFonts w:ascii="宋体"/>
        <w:sz w:val="28"/>
        <w:szCs w:val="28"/>
      </w:rPr>
    </w:pPr>
    <w:r>
      <w:rPr>
        <w:rFonts w:ascii="宋体" w:hAnsi="宋体"/>
        <w:sz w:val="28"/>
        <w:szCs w:val="28"/>
      </w:rPr>
      <w:fldChar w:fldCharType="begin"/>
    </w:r>
    <w:r>
      <w:rPr>
        <w:rStyle w:val="21"/>
        <w:rFonts w:ascii="宋体" w:hAnsi="宋体"/>
        <w:sz w:val="28"/>
        <w:szCs w:val="28"/>
      </w:rPr>
      <w:instrText xml:space="preserve">PAGE  </w:instrText>
    </w:r>
    <w:r>
      <w:rPr>
        <w:rFonts w:ascii="宋体" w:hAnsi="宋体"/>
        <w:sz w:val="28"/>
        <w:szCs w:val="28"/>
      </w:rPr>
      <w:fldChar w:fldCharType="separate"/>
    </w:r>
    <w:r>
      <w:rPr>
        <w:rStyle w:val="21"/>
        <w:rFonts w:ascii="宋体" w:hAnsi="宋体"/>
        <w:sz w:val="28"/>
        <w:szCs w:val="28"/>
      </w:rPr>
      <w:t>- 3 -</w:t>
    </w:r>
    <w:r>
      <w:rPr>
        <w:rFonts w:ascii="宋体" w:hAnsi="宋体"/>
        <w:sz w:val="28"/>
        <w:szCs w:val="28"/>
      </w:rPr>
      <w:fldChar w:fldCharType="end"/>
    </w:r>
  </w:p>
  <w:p>
    <w:pPr>
      <w:pStyle w:val="12"/>
      <w:ind w:right="360" w:firstLine="360"/>
    </w:pPr>
    <w:r>
      <mc:AlternateContent>
        <mc:Choice Requires="wps">
          <w:drawing>
            <wp:anchor distT="0" distB="0" distL="114300" distR="114300" simplePos="0" relativeHeight="251659264" behindDoc="0" locked="0" layoutInCell="1" allowOverlap="1">
              <wp:simplePos x="0" y="0"/>
              <wp:positionH relativeFrom="margin">
                <wp:posOffset>114300</wp:posOffset>
              </wp:positionH>
              <wp:positionV relativeFrom="paragraph">
                <wp:posOffset>394335</wp:posOffset>
              </wp:positionV>
              <wp:extent cx="114935" cy="162560"/>
              <wp:effectExtent l="0" t="0" r="0" b="0"/>
              <wp:wrapNone/>
              <wp:docPr id="6" name="文本框3"/>
              <wp:cNvGraphicFramePr/>
              <a:graphic xmlns:a="http://schemas.openxmlformats.org/drawingml/2006/main">
                <a:graphicData uri="http://schemas.microsoft.com/office/word/2010/wordprocessingShape">
                  <wps:wsp>
                    <wps:cNvSpPr txBox="1"/>
                    <wps:spPr>
                      <a:xfrm>
                        <a:off x="0" y="0"/>
                        <a:ext cx="114935" cy="162560"/>
                      </a:xfrm>
                      <a:prstGeom prst="rect">
                        <a:avLst/>
                      </a:prstGeom>
                      <a:noFill/>
                      <a:ln>
                        <a:noFill/>
                      </a:ln>
                    </wps:spPr>
                    <wps:txbx>
                      <w:txbxContent>
                        <w:p>
                          <w:pPr>
                            <w:rPr>
                              <w:szCs w:val="28"/>
                            </w:rPr>
                          </w:pPr>
                        </w:p>
                      </w:txbxContent>
                    </wps:txbx>
                    <wps:bodyPr wrap="none" lIns="0" tIns="0" rIns="0" bIns="0" upright="1">
                      <a:spAutoFit/>
                    </wps:bodyPr>
                  </wps:wsp>
                </a:graphicData>
              </a:graphic>
            </wp:anchor>
          </w:drawing>
        </mc:Choice>
        <mc:Fallback>
          <w:pict>
            <v:shape id="文本框3" o:spid="_x0000_s1026" o:spt="202" type="#_x0000_t202" style="position:absolute;left:0pt;margin-left:9pt;margin-top:31.05pt;height:12.8pt;width:9.05pt;mso-position-horizontal-relative:margin;mso-wrap-style:none;z-index:251659264;mso-width-relative:page;mso-height-relative:page;" filled="f" stroked="f" coordsize="21600,21600" o:gfxdata="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hPbNzTAAAABwEAAA8AAAAAAAAAAQAgAAAAIgAAAGRycy9k&#10;b3ducmV2LnhtbFBLAQIUABQAAAAIAIdO4kAlper7zgEAAJYDAAAOAAAAAAAAAAEAIAAAACIBAABk&#10;cnMvZTJvRG9jLnhtbFBLBQYAAAAABgAGAFkBAABiBQAAAAA=&#10;">
              <v:fill on="f" focussize="0,0"/>
              <v:stroke on="f"/>
              <v:imagedata o:title=""/>
              <o:lock v:ext="edit" aspectratio="f"/>
              <v:textbox inset="0mm,0mm,0mm,0mm" style="mso-fit-shape-to-text:t;">
                <w:txbxContent>
                  <w:p>
                    <w:pPr>
                      <w:rPr>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1"/>
      </w:rPr>
    </w:pPr>
    <w:r>
      <w:fldChar w:fldCharType="begin"/>
    </w:r>
    <w:r>
      <w:rPr>
        <w:rStyle w:val="21"/>
      </w:rPr>
      <w:instrText xml:space="preserve">PAGE  </w:instrText>
    </w:r>
    <w:r>
      <w:fldChar w:fldCharType="separate"/>
    </w:r>
    <w:r>
      <w:rPr>
        <w:rStyle w:val="21"/>
      </w:rPr>
      <w:t>- 13 -</w:t>
    </w:r>
    <w:r>
      <w:fldChar w:fldCharType="end"/>
    </w:r>
  </w:p>
  <w:p>
    <w:pPr>
      <w:pStyle w:val="1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02422"/>
    <w:multiLevelType w:val="singleLevel"/>
    <w:tmpl w:val="06C02422"/>
    <w:lvl w:ilvl="0" w:tentative="0">
      <w:start w:val="2"/>
      <w:numFmt w:val="decimal"/>
      <w:suff w:val="space"/>
      <w:lvlText w:val="%1."/>
      <w:lvlJc w:val="left"/>
    </w:lvl>
  </w:abstractNum>
  <w:abstractNum w:abstractNumId="1">
    <w:nsid w:val="1DA216F0"/>
    <w:multiLevelType w:val="multilevel"/>
    <w:tmpl w:val="1DA216F0"/>
    <w:lvl w:ilvl="0" w:tentative="0">
      <w:start w:val="1"/>
      <w:numFmt w:val="chineseCountingThousand"/>
      <w:pStyle w:val="15"/>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jYTBhZThlNzU1YzE4MTAxZTVkY2IyYzEzZGQxMDYifQ=="/>
  </w:docVars>
  <w:rsids>
    <w:rsidRoot w:val="272649BD"/>
    <w:rsid w:val="00001834"/>
    <w:rsid w:val="00005C5F"/>
    <w:rsid w:val="000066C0"/>
    <w:rsid w:val="00014B9C"/>
    <w:rsid w:val="000152A8"/>
    <w:rsid w:val="000154CE"/>
    <w:rsid w:val="00015ED9"/>
    <w:rsid w:val="00037F83"/>
    <w:rsid w:val="00060AC0"/>
    <w:rsid w:val="00066EE1"/>
    <w:rsid w:val="00094068"/>
    <w:rsid w:val="000B0518"/>
    <w:rsid w:val="000C6A02"/>
    <w:rsid w:val="000D1CA4"/>
    <w:rsid w:val="000E3959"/>
    <w:rsid w:val="000E58BC"/>
    <w:rsid w:val="000E7112"/>
    <w:rsid w:val="00106F15"/>
    <w:rsid w:val="00134826"/>
    <w:rsid w:val="001427E8"/>
    <w:rsid w:val="00157D23"/>
    <w:rsid w:val="00182063"/>
    <w:rsid w:val="0019790E"/>
    <w:rsid w:val="001B31C8"/>
    <w:rsid w:val="001E5308"/>
    <w:rsid w:val="001E657F"/>
    <w:rsid w:val="00225A75"/>
    <w:rsid w:val="00241B9B"/>
    <w:rsid w:val="0027585D"/>
    <w:rsid w:val="00280395"/>
    <w:rsid w:val="00297081"/>
    <w:rsid w:val="002A10A0"/>
    <w:rsid w:val="002E06CC"/>
    <w:rsid w:val="00331433"/>
    <w:rsid w:val="003348B2"/>
    <w:rsid w:val="00337AF0"/>
    <w:rsid w:val="0037759E"/>
    <w:rsid w:val="00392286"/>
    <w:rsid w:val="00392E07"/>
    <w:rsid w:val="003A4999"/>
    <w:rsid w:val="003B085A"/>
    <w:rsid w:val="003B7877"/>
    <w:rsid w:val="003D5CB7"/>
    <w:rsid w:val="003D7081"/>
    <w:rsid w:val="00422A16"/>
    <w:rsid w:val="00441ABC"/>
    <w:rsid w:val="00453FB1"/>
    <w:rsid w:val="0045407F"/>
    <w:rsid w:val="004B62D9"/>
    <w:rsid w:val="004D0844"/>
    <w:rsid w:val="004E037D"/>
    <w:rsid w:val="004E604F"/>
    <w:rsid w:val="00545C76"/>
    <w:rsid w:val="005512AB"/>
    <w:rsid w:val="00557858"/>
    <w:rsid w:val="00566265"/>
    <w:rsid w:val="00572452"/>
    <w:rsid w:val="0058585B"/>
    <w:rsid w:val="005C69DA"/>
    <w:rsid w:val="005F2C37"/>
    <w:rsid w:val="006126E7"/>
    <w:rsid w:val="00617100"/>
    <w:rsid w:val="00646DBE"/>
    <w:rsid w:val="00666E9F"/>
    <w:rsid w:val="006774B8"/>
    <w:rsid w:val="00690959"/>
    <w:rsid w:val="006A400E"/>
    <w:rsid w:val="006D265E"/>
    <w:rsid w:val="006E5841"/>
    <w:rsid w:val="007512B6"/>
    <w:rsid w:val="00753FBD"/>
    <w:rsid w:val="0078174E"/>
    <w:rsid w:val="007B6616"/>
    <w:rsid w:val="00814255"/>
    <w:rsid w:val="00815C8B"/>
    <w:rsid w:val="00820EE3"/>
    <w:rsid w:val="00821154"/>
    <w:rsid w:val="00836AAB"/>
    <w:rsid w:val="00836B67"/>
    <w:rsid w:val="00843F15"/>
    <w:rsid w:val="008550BC"/>
    <w:rsid w:val="00861874"/>
    <w:rsid w:val="00865662"/>
    <w:rsid w:val="008721C0"/>
    <w:rsid w:val="00891D2B"/>
    <w:rsid w:val="008D50A0"/>
    <w:rsid w:val="00933E59"/>
    <w:rsid w:val="00947CFB"/>
    <w:rsid w:val="00954A91"/>
    <w:rsid w:val="009609EE"/>
    <w:rsid w:val="00962DE5"/>
    <w:rsid w:val="00991230"/>
    <w:rsid w:val="00993E0C"/>
    <w:rsid w:val="00997F54"/>
    <w:rsid w:val="009B33A5"/>
    <w:rsid w:val="009B4D25"/>
    <w:rsid w:val="009D2D7C"/>
    <w:rsid w:val="009E77B2"/>
    <w:rsid w:val="009E7E70"/>
    <w:rsid w:val="00A35E6F"/>
    <w:rsid w:val="00A706C6"/>
    <w:rsid w:val="00AC674C"/>
    <w:rsid w:val="00AD5FEA"/>
    <w:rsid w:val="00B0773A"/>
    <w:rsid w:val="00B13190"/>
    <w:rsid w:val="00B16A72"/>
    <w:rsid w:val="00B171C5"/>
    <w:rsid w:val="00B401AF"/>
    <w:rsid w:val="00B62F23"/>
    <w:rsid w:val="00B85690"/>
    <w:rsid w:val="00BB3035"/>
    <w:rsid w:val="00BB419B"/>
    <w:rsid w:val="00BD62C5"/>
    <w:rsid w:val="00BF5269"/>
    <w:rsid w:val="00C256B7"/>
    <w:rsid w:val="00C266A8"/>
    <w:rsid w:val="00C271BD"/>
    <w:rsid w:val="00C314F2"/>
    <w:rsid w:val="00C47F4A"/>
    <w:rsid w:val="00C61FE6"/>
    <w:rsid w:val="00C72FF4"/>
    <w:rsid w:val="00C8086C"/>
    <w:rsid w:val="00C86B5A"/>
    <w:rsid w:val="00C978E2"/>
    <w:rsid w:val="00CA5713"/>
    <w:rsid w:val="00D22B85"/>
    <w:rsid w:val="00D86A02"/>
    <w:rsid w:val="00DA555D"/>
    <w:rsid w:val="00DC2B29"/>
    <w:rsid w:val="00E162A5"/>
    <w:rsid w:val="00E227D3"/>
    <w:rsid w:val="00E42C90"/>
    <w:rsid w:val="00E46459"/>
    <w:rsid w:val="00E60233"/>
    <w:rsid w:val="00EB65D7"/>
    <w:rsid w:val="00EC2978"/>
    <w:rsid w:val="00ED5756"/>
    <w:rsid w:val="00EF41AA"/>
    <w:rsid w:val="00F17781"/>
    <w:rsid w:val="00F17E1A"/>
    <w:rsid w:val="00F30D93"/>
    <w:rsid w:val="00F32273"/>
    <w:rsid w:val="00F652A2"/>
    <w:rsid w:val="00FF3AC2"/>
    <w:rsid w:val="01214DE1"/>
    <w:rsid w:val="0158377A"/>
    <w:rsid w:val="018941C8"/>
    <w:rsid w:val="01A90C48"/>
    <w:rsid w:val="020468C6"/>
    <w:rsid w:val="02763DDB"/>
    <w:rsid w:val="02954528"/>
    <w:rsid w:val="029C481C"/>
    <w:rsid w:val="02CA7DC1"/>
    <w:rsid w:val="02CC60C0"/>
    <w:rsid w:val="03070F2F"/>
    <w:rsid w:val="030F1185"/>
    <w:rsid w:val="034D57B1"/>
    <w:rsid w:val="035D29E1"/>
    <w:rsid w:val="035E542F"/>
    <w:rsid w:val="038E7427"/>
    <w:rsid w:val="03933404"/>
    <w:rsid w:val="03B4268E"/>
    <w:rsid w:val="03DC608F"/>
    <w:rsid w:val="04025E55"/>
    <w:rsid w:val="043F1B03"/>
    <w:rsid w:val="0451420A"/>
    <w:rsid w:val="047D00FB"/>
    <w:rsid w:val="049C64DF"/>
    <w:rsid w:val="04B67B50"/>
    <w:rsid w:val="04C00AD0"/>
    <w:rsid w:val="04CE51C0"/>
    <w:rsid w:val="04D40728"/>
    <w:rsid w:val="050132A2"/>
    <w:rsid w:val="05593C6D"/>
    <w:rsid w:val="058E1F33"/>
    <w:rsid w:val="05D54DF4"/>
    <w:rsid w:val="06CC08F4"/>
    <w:rsid w:val="06D56A69"/>
    <w:rsid w:val="06E72366"/>
    <w:rsid w:val="07181283"/>
    <w:rsid w:val="07AC0CE9"/>
    <w:rsid w:val="07B03B75"/>
    <w:rsid w:val="08382C55"/>
    <w:rsid w:val="084B2E8E"/>
    <w:rsid w:val="08852CE9"/>
    <w:rsid w:val="089D20C0"/>
    <w:rsid w:val="08BD0B83"/>
    <w:rsid w:val="08C92F71"/>
    <w:rsid w:val="08E3697C"/>
    <w:rsid w:val="08EA05E4"/>
    <w:rsid w:val="0945664D"/>
    <w:rsid w:val="094D1D58"/>
    <w:rsid w:val="09946235"/>
    <w:rsid w:val="09A869C6"/>
    <w:rsid w:val="09C72B30"/>
    <w:rsid w:val="09D11369"/>
    <w:rsid w:val="0A313921"/>
    <w:rsid w:val="0A520345"/>
    <w:rsid w:val="0A727D32"/>
    <w:rsid w:val="0B5807E8"/>
    <w:rsid w:val="0B8403C6"/>
    <w:rsid w:val="0C764164"/>
    <w:rsid w:val="0C9C6A7C"/>
    <w:rsid w:val="0CF14EC2"/>
    <w:rsid w:val="0D902255"/>
    <w:rsid w:val="0DA06C82"/>
    <w:rsid w:val="0DE45FC2"/>
    <w:rsid w:val="0E2D09A5"/>
    <w:rsid w:val="0E777BEB"/>
    <w:rsid w:val="0EA81BCB"/>
    <w:rsid w:val="0EDD528C"/>
    <w:rsid w:val="0F082EB5"/>
    <w:rsid w:val="0F17034E"/>
    <w:rsid w:val="0F181587"/>
    <w:rsid w:val="0FC64B55"/>
    <w:rsid w:val="0FF978AA"/>
    <w:rsid w:val="100E7F3E"/>
    <w:rsid w:val="10A6792B"/>
    <w:rsid w:val="10D555A2"/>
    <w:rsid w:val="10DF0E5B"/>
    <w:rsid w:val="10F34B0A"/>
    <w:rsid w:val="1113708C"/>
    <w:rsid w:val="111744D5"/>
    <w:rsid w:val="113A4C18"/>
    <w:rsid w:val="1151514F"/>
    <w:rsid w:val="117E4242"/>
    <w:rsid w:val="126D5AF7"/>
    <w:rsid w:val="12AC58FE"/>
    <w:rsid w:val="12B04830"/>
    <w:rsid w:val="132A12F2"/>
    <w:rsid w:val="142B2C8C"/>
    <w:rsid w:val="144F4A62"/>
    <w:rsid w:val="148B6483"/>
    <w:rsid w:val="14AE7FE0"/>
    <w:rsid w:val="15114DD3"/>
    <w:rsid w:val="153701C3"/>
    <w:rsid w:val="15861B6A"/>
    <w:rsid w:val="15984726"/>
    <w:rsid w:val="159F1F18"/>
    <w:rsid w:val="166E3696"/>
    <w:rsid w:val="16D65E64"/>
    <w:rsid w:val="16DC2258"/>
    <w:rsid w:val="179C23E9"/>
    <w:rsid w:val="17A569A3"/>
    <w:rsid w:val="18140079"/>
    <w:rsid w:val="18260A8A"/>
    <w:rsid w:val="18281853"/>
    <w:rsid w:val="18345DFB"/>
    <w:rsid w:val="18962E22"/>
    <w:rsid w:val="1935348E"/>
    <w:rsid w:val="19397563"/>
    <w:rsid w:val="19761BF0"/>
    <w:rsid w:val="19866EA9"/>
    <w:rsid w:val="1A7E6D92"/>
    <w:rsid w:val="1AA4286D"/>
    <w:rsid w:val="1AF23ACB"/>
    <w:rsid w:val="1B2F0FEB"/>
    <w:rsid w:val="1B7A5610"/>
    <w:rsid w:val="1BBF682E"/>
    <w:rsid w:val="1BC47737"/>
    <w:rsid w:val="1C4813A6"/>
    <w:rsid w:val="1C6E1C1A"/>
    <w:rsid w:val="1D021B61"/>
    <w:rsid w:val="1D0D59B7"/>
    <w:rsid w:val="1D2A6F20"/>
    <w:rsid w:val="1D393634"/>
    <w:rsid w:val="1D575E75"/>
    <w:rsid w:val="1DA84CB7"/>
    <w:rsid w:val="1DCD5629"/>
    <w:rsid w:val="1EE362C1"/>
    <w:rsid w:val="1F870493"/>
    <w:rsid w:val="1F957C80"/>
    <w:rsid w:val="1FAD0E9D"/>
    <w:rsid w:val="1FF526DF"/>
    <w:rsid w:val="20916237"/>
    <w:rsid w:val="20AD475D"/>
    <w:rsid w:val="211C7E96"/>
    <w:rsid w:val="2121158D"/>
    <w:rsid w:val="21DB4AD4"/>
    <w:rsid w:val="221C2C8B"/>
    <w:rsid w:val="227A1BED"/>
    <w:rsid w:val="22897F7B"/>
    <w:rsid w:val="22A81137"/>
    <w:rsid w:val="22B63B7C"/>
    <w:rsid w:val="23377E43"/>
    <w:rsid w:val="237E47C8"/>
    <w:rsid w:val="239679BC"/>
    <w:rsid w:val="23A94227"/>
    <w:rsid w:val="23CF4666"/>
    <w:rsid w:val="243A0633"/>
    <w:rsid w:val="2470074D"/>
    <w:rsid w:val="24946440"/>
    <w:rsid w:val="249A6E83"/>
    <w:rsid w:val="24F17882"/>
    <w:rsid w:val="250B5581"/>
    <w:rsid w:val="255F3DE6"/>
    <w:rsid w:val="259F48FF"/>
    <w:rsid w:val="26731C08"/>
    <w:rsid w:val="272649BD"/>
    <w:rsid w:val="272E180E"/>
    <w:rsid w:val="27843C3F"/>
    <w:rsid w:val="27876856"/>
    <w:rsid w:val="27D21F3A"/>
    <w:rsid w:val="281E00A2"/>
    <w:rsid w:val="2826566A"/>
    <w:rsid w:val="285A5748"/>
    <w:rsid w:val="286964CD"/>
    <w:rsid w:val="28DF6EA3"/>
    <w:rsid w:val="28F226E1"/>
    <w:rsid w:val="29312176"/>
    <w:rsid w:val="2A15016E"/>
    <w:rsid w:val="2A636050"/>
    <w:rsid w:val="2A724F8F"/>
    <w:rsid w:val="2B4F2110"/>
    <w:rsid w:val="2B740692"/>
    <w:rsid w:val="2B843E3A"/>
    <w:rsid w:val="2BF30523"/>
    <w:rsid w:val="2C052E80"/>
    <w:rsid w:val="2C057779"/>
    <w:rsid w:val="2C1763C4"/>
    <w:rsid w:val="2C4D647D"/>
    <w:rsid w:val="2C6A48BA"/>
    <w:rsid w:val="2C7120D7"/>
    <w:rsid w:val="2CA84CD4"/>
    <w:rsid w:val="2CF44F0E"/>
    <w:rsid w:val="2D160EE5"/>
    <w:rsid w:val="2D2442A4"/>
    <w:rsid w:val="2DD964FC"/>
    <w:rsid w:val="2E232605"/>
    <w:rsid w:val="2E2773C3"/>
    <w:rsid w:val="2E4144F6"/>
    <w:rsid w:val="2E42576A"/>
    <w:rsid w:val="2E5D60AC"/>
    <w:rsid w:val="2E7B67B7"/>
    <w:rsid w:val="2EB05BB4"/>
    <w:rsid w:val="2EC91E4A"/>
    <w:rsid w:val="2ECA15B0"/>
    <w:rsid w:val="2ED20946"/>
    <w:rsid w:val="2F7C781E"/>
    <w:rsid w:val="2F8A6BA7"/>
    <w:rsid w:val="2F8D7005"/>
    <w:rsid w:val="2FA6281D"/>
    <w:rsid w:val="3048031E"/>
    <w:rsid w:val="307F6D9B"/>
    <w:rsid w:val="309612E7"/>
    <w:rsid w:val="30C735E4"/>
    <w:rsid w:val="30E41DA3"/>
    <w:rsid w:val="310E38F3"/>
    <w:rsid w:val="311D18A9"/>
    <w:rsid w:val="313905F0"/>
    <w:rsid w:val="314E2627"/>
    <w:rsid w:val="315545E8"/>
    <w:rsid w:val="316027E3"/>
    <w:rsid w:val="31985621"/>
    <w:rsid w:val="31A94212"/>
    <w:rsid w:val="31D86DB0"/>
    <w:rsid w:val="31E7169E"/>
    <w:rsid w:val="31E74E6A"/>
    <w:rsid w:val="33125186"/>
    <w:rsid w:val="331E4ED3"/>
    <w:rsid w:val="33C87924"/>
    <w:rsid w:val="340B3CA6"/>
    <w:rsid w:val="350F3390"/>
    <w:rsid w:val="35584672"/>
    <w:rsid w:val="35BC0BB3"/>
    <w:rsid w:val="35D54383"/>
    <w:rsid w:val="35FC7E3E"/>
    <w:rsid w:val="361459E8"/>
    <w:rsid w:val="364551A0"/>
    <w:rsid w:val="365B0074"/>
    <w:rsid w:val="36E3303B"/>
    <w:rsid w:val="377864EF"/>
    <w:rsid w:val="37A24BB5"/>
    <w:rsid w:val="37BA36C1"/>
    <w:rsid w:val="37D8063D"/>
    <w:rsid w:val="37D85C4B"/>
    <w:rsid w:val="37EB265E"/>
    <w:rsid w:val="38715A42"/>
    <w:rsid w:val="38832A94"/>
    <w:rsid w:val="38B140EA"/>
    <w:rsid w:val="38B40FD6"/>
    <w:rsid w:val="394423AF"/>
    <w:rsid w:val="395C4FE3"/>
    <w:rsid w:val="39726C19"/>
    <w:rsid w:val="39D62242"/>
    <w:rsid w:val="39EB3533"/>
    <w:rsid w:val="3A2F0938"/>
    <w:rsid w:val="3A452F16"/>
    <w:rsid w:val="3A4746FD"/>
    <w:rsid w:val="3A8E2E23"/>
    <w:rsid w:val="3AB87631"/>
    <w:rsid w:val="3AC570EC"/>
    <w:rsid w:val="3AD74858"/>
    <w:rsid w:val="3C2123AD"/>
    <w:rsid w:val="3CC639F9"/>
    <w:rsid w:val="3CE32E1C"/>
    <w:rsid w:val="3CF545D4"/>
    <w:rsid w:val="3D53656E"/>
    <w:rsid w:val="3D75082C"/>
    <w:rsid w:val="3DC21C1B"/>
    <w:rsid w:val="3DCD1943"/>
    <w:rsid w:val="3E2154AD"/>
    <w:rsid w:val="3E795874"/>
    <w:rsid w:val="3E8A0A7D"/>
    <w:rsid w:val="3EEE056A"/>
    <w:rsid w:val="3F497B24"/>
    <w:rsid w:val="3F9D174E"/>
    <w:rsid w:val="4093248F"/>
    <w:rsid w:val="409D5507"/>
    <w:rsid w:val="413A7E27"/>
    <w:rsid w:val="41B31F30"/>
    <w:rsid w:val="41E122CE"/>
    <w:rsid w:val="42366127"/>
    <w:rsid w:val="426A2FE7"/>
    <w:rsid w:val="42B577DB"/>
    <w:rsid w:val="42C910A8"/>
    <w:rsid w:val="431B21D3"/>
    <w:rsid w:val="43594D88"/>
    <w:rsid w:val="43845CEF"/>
    <w:rsid w:val="438B661E"/>
    <w:rsid w:val="43C162D4"/>
    <w:rsid w:val="4403008C"/>
    <w:rsid w:val="444F2415"/>
    <w:rsid w:val="44637640"/>
    <w:rsid w:val="44752287"/>
    <w:rsid w:val="44780C5A"/>
    <w:rsid w:val="44B904F2"/>
    <w:rsid w:val="44C43168"/>
    <w:rsid w:val="44F90D12"/>
    <w:rsid w:val="45011E46"/>
    <w:rsid w:val="45C049E4"/>
    <w:rsid w:val="45C350B4"/>
    <w:rsid w:val="45CD575C"/>
    <w:rsid w:val="45DA7C2F"/>
    <w:rsid w:val="460A3F80"/>
    <w:rsid w:val="46626B52"/>
    <w:rsid w:val="46723589"/>
    <w:rsid w:val="46AE3806"/>
    <w:rsid w:val="471136A9"/>
    <w:rsid w:val="474F65B5"/>
    <w:rsid w:val="476249DD"/>
    <w:rsid w:val="47982BEE"/>
    <w:rsid w:val="47F170D7"/>
    <w:rsid w:val="48277E57"/>
    <w:rsid w:val="486727CE"/>
    <w:rsid w:val="488471B1"/>
    <w:rsid w:val="4A2347E2"/>
    <w:rsid w:val="4A2D1429"/>
    <w:rsid w:val="4A326174"/>
    <w:rsid w:val="4A364280"/>
    <w:rsid w:val="4A4D4DAF"/>
    <w:rsid w:val="4A5B68EE"/>
    <w:rsid w:val="4A873D4E"/>
    <w:rsid w:val="4A897A9B"/>
    <w:rsid w:val="4ADF6E9E"/>
    <w:rsid w:val="4B150A72"/>
    <w:rsid w:val="4B2B621A"/>
    <w:rsid w:val="4B4064FC"/>
    <w:rsid w:val="4BB112C9"/>
    <w:rsid w:val="4BD92043"/>
    <w:rsid w:val="4BF452C0"/>
    <w:rsid w:val="4C9D1DB7"/>
    <w:rsid w:val="4CCE0173"/>
    <w:rsid w:val="4CDB54D5"/>
    <w:rsid w:val="4D2D2C55"/>
    <w:rsid w:val="4D47743D"/>
    <w:rsid w:val="4D990A34"/>
    <w:rsid w:val="4D9C35BC"/>
    <w:rsid w:val="4DA22536"/>
    <w:rsid w:val="4DD22136"/>
    <w:rsid w:val="4DEC6EC2"/>
    <w:rsid w:val="4E270D03"/>
    <w:rsid w:val="4E5D0189"/>
    <w:rsid w:val="4E68793A"/>
    <w:rsid w:val="4F98111F"/>
    <w:rsid w:val="4FB97F25"/>
    <w:rsid w:val="4FC94116"/>
    <w:rsid w:val="500A08E9"/>
    <w:rsid w:val="50AA5DC6"/>
    <w:rsid w:val="50F03993"/>
    <w:rsid w:val="513E1167"/>
    <w:rsid w:val="51AE4346"/>
    <w:rsid w:val="51CE70BE"/>
    <w:rsid w:val="51ED7159"/>
    <w:rsid w:val="52242B72"/>
    <w:rsid w:val="525932D7"/>
    <w:rsid w:val="52932411"/>
    <w:rsid w:val="52CC0639"/>
    <w:rsid w:val="53232D25"/>
    <w:rsid w:val="53257877"/>
    <w:rsid w:val="532B28CC"/>
    <w:rsid w:val="538F27E9"/>
    <w:rsid w:val="53AB3ED4"/>
    <w:rsid w:val="54857B21"/>
    <w:rsid w:val="550D3076"/>
    <w:rsid w:val="551E6029"/>
    <w:rsid w:val="55604DFF"/>
    <w:rsid w:val="556C77D6"/>
    <w:rsid w:val="55C23BDB"/>
    <w:rsid w:val="56A96DCF"/>
    <w:rsid w:val="56C7210A"/>
    <w:rsid w:val="56CD1784"/>
    <w:rsid w:val="571F1CDE"/>
    <w:rsid w:val="57364A03"/>
    <w:rsid w:val="57440888"/>
    <w:rsid w:val="57AC6AB6"/>
    <w:rsid w:val="57CC546B"/>
    <w:rsid w:val="581D09B0"/>
    <w:rsid w:val="581D5296"/>
    <w:rsid w:val="58526349"/>
    <w:rsid w:val="588C1BED"/>
    <w:rsid w:val="58AA60E9"/>
    <w:rsid w:val="59215130"/>
    <w:rsid w:val="5932782F"/>
    <w:rsid w:val="59CA374B"/>
    <w:rsid w:val="5A5A0618"/>
    <w:rsid w:val="5A6E711F"/>
    <w:rsid w:val="5A9A71B6"/>
    <w:rsid w:val="5AC946C1"/>
    <w:rsid w:val="5ACE7239"/>
    <w:rsid w:val="5ADA13F0"/>
    <w:rsid w:val="5AFB151B"/>
    <w:rsid w:val="5B1245B7"/>
    <w:rsid w:val="5B78012A"/>
    <w:rsid w:val="5BCA1373"/>
    <w:rsid w:val="5BD1358C"/>
    <w:rsid w:val="5C5437CD"/>
    <w:rsid w:val="5C7C583F"/>
    <w:rsid w:val="5D115084"/>
    <w:rsid w:val="5D1F7DEB"/>
    <w:rsid w:val="5D2C211F"/>
    <w:rsid w:val="5DAB0AD4"/>
    <w:rsid w:val="5DD00EDD"/>
    <w:rsid w:val="5E35097B"/>
    <w:rsid w:val="5E8918A8"/>
    <w:rsid w:val="5F171D4D"/>
    <w:rsid w:val="5F5A6C31"/>
    <w:rsid w:val="5FA24E47"/>
    <w:rsid w:val="5FAD3C4B"/>
    <w:rsid w:val="5FCE6346"/>
    <w:rsid w:val="605C0D56"/>
    <w:rsid w:val="607E2D9A"/>
    <w:rsid w:val="60851A1E"/>
    <w:rsid w:val="60AB62DF"/>
    <w:rsid w:val="60C3288F"/>
    <w:rsid w:val="61136892"/>
    <w:rsid w:val="611628AF"/>
    <w:rsid w:val="614B4BDA"/>
    <w:rsid w:val="623F393B"/>
    <w:rsid w:val="62567B94"/>
    <w:rsid w:val="626044D6"/>
    <w:rsid w:val="628B4E85"/>
    <w:rsid w:val="62EF64C3"/>
    <w:rsid w:val="6307634E"/>
    <w:rsid w:val="630B5F30"/>
    <w:rsid w:val="638B59E6"/>
    <w:rsid w:val="63E63A76"/>
    <w:rsid w:val="644E7832"/>
    <w:rsid w:val="648620CE"/>
    <w:rsid w:val="64F631CF"/>
    <w:rsid w:val="651A3541"/>
    <w:rsid w:val="65881C3A"/>
    <w:rsid w:val="658D1F99"/>
    <w:rsid w:val="65C17989"/>
    <w:rsid w:val="66091638"/>
    <w:rsid w:val="663126E9"/>
    <w:rsid w:val="66542B2E"/>
    <w:rsid w:val="66D72272"/>
    <w:rsid w:val="66D91ACA"/>
    <w:rsid w:val="66DE380F"/>
    <w:rsid w:val="66E24FB5"/>
    <w:rsid w:val="6734350F"/>
    <w:rsid w:val="67376452"/>
    <w:rsid w:val="675E42E4"/>
    <w:rsid w:val="67CD5013"/>
    <w:rsid w:val="67F65BEC"/>
    <w:rsid w:val="683127C9"/>
    <w:rsid w:val="6862722E"/>
    <w:rsid w:val="689479F4"/>
    <w:rsid w:val="68F60C0B"/>
    <w:rsid w:val="69BF3BB4"/>
    <w:rsid w:val="6A4520A3"/>
    <w:rsid w:val="6A4F5059"/>
    <w:rsid w:val="6A8963CC"/>
    <w:rsid w:val="6AD050CC"/>
    <w:rsid w:val="6B780252"/>
    <w:rsid w:val="6B886FCF"/>
    <w:rsid w:val="6BA54625"/>
    <w:rsid w:val="6BAB73E8"/>
    <w:rsid w:val="6BE56201"/>
    <w:rsid w:val="6C8716FB"/>
    <w:rsid w:val="6CF054C8"/>
    <w:rsid w:val="6DE14CD2"/>
    <w:rsid w:val="6DE76A93"/>
    <w:rsid w:val="6E6A7C14"/>
    <w:rsid w:val="6E871E1C"/>
    <w:rsid w:val="6E96204E"/>
    <w:rsid w:val="6EA13F08"/>
    <w:rsid w:val="6EE01CB1"/>
    <w:rsid w:val="6F494820"/>
    <w:rsid w:val="6F6C724F"/>
    <w:rsid w:val="6F6E48F2"/>
    <w:rsid w:val="6FA058BC"/>
    <w:rsid w:val="6FB07479"/>
    <w:rsid w:val="6FBC6C7D"/>
    <w:rsid w:val="6FC06A26"/>
    <w:rsid w:val="706353F3"/>
    <w:rsid w:val="706715E8"/>
    <w:rsid w:val="71081DD0"/>
    <w:rsid w:val="713D16BB"/>
    <w:rsid w:val="71457823"/>
    <w:rsid w:val="716F669F"/>
    <w:rsid w:val="71E54BE7"/>
    <w:rsid w:val="726D713B"/>
    <w:rsid w:val="72BD4878"/>
    <w:rsid w:val="72C36AFF"/>
    <w:rsid w:val="72DA3918"/>
    <w:rsid w:val="72EB4F99"/>
    <w:rsid w:val="73165D2D"/>
    <w:rsid w:val="73374ECB"/>
    <w:rsid w:val="734062EA"/>
    <w:rsid w:val="73721666"/>
    <w:rsid w:val="73DF0FCC"/>
    <w:rsid w:val="73FA093B"/>
    <w:rsid w:val="73FC66C3"/>
    <w:rsid w:val="74100457"/>
    <w:rsid w:val="74336C17"/>
    <w:rsid w:val="743F437F"/>
    <w:rsid w:val="74723111"/>
    <w:rsid w:val="749029AD"/>
    <w:rsid w:val="74965E0F"/>
    <w:rsid w:val="74AA01FD"/>
    <w:rsid w:val="74E25E76"/>
    <w:rsid w:val="74E565A3"/>
    <w:rsid w:val="75454698"/>
    <w:rsid w:val="75884C36"/>
    <w:rsid w:val="75B137B2"/>
    <w:rsid w:val="767D38AD"/>
    <w:rsid w:val="76C3499E"/>
    <w:rsid w:val="76F25A23"/>
    <w:rsid w:val="76F519BF"/>
    <w:rsid w:val="77062E3A"/>
    <w:rsid w:val="77210202"/>
    <w:rsid w:val="77DA2E34"/>
    <w:rsid w:val="77EB0B9E"/>
    <w:rsid w:val="78185B18"/>
    <w:rsid w:val="784E0829"/>
    <w:rsid w:val="785275B1"/>
    <w:rsid w:val="78850FF2"/>
    <w:rsid w:val="78B57C59"/>
    <w:rsid w:val="78FF0275"/>
    <w:rsid w:val="79106E0E"/>
    <w:rsid w:val="79D313F3"/>
    <w:rsid w:val="7A5E7E3A"/>
    <w:rsid w:val="7B145303"/>
    <w:rsid w:val="7B9C32AB"/>
    <w:rsid w:val="7C1323B5"/>
    <w:rsid w:val="7C55074B"/>
    <w:rsid w:val="7C7325F3"/>
    <w:rsid w:val="7D020E63"/>
    <w:rsid w:val="7D071922"/>
    <w:rsid w:val="7D334F0C"/>
    <w:rsid w:val="7D693FC4"/>
    <w:rsid w:val="7DAA50AD"/>
    <w:rsid w:val="7E15410B"/>
    <w:rsid w:val="7E590854"/>
    <w:rsid w:val="7E777418"/>
    <w:rsid w:val="7F8E45CD"/>
    <w:rsid w:val="7F8F6BFA"/>
    <w:rsid w:val="7FBF0C74"/>
    <w:rsid w:val="7FD566D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locked/>
    <w:uiPriority w:val="0"/>
    <w:pPr>
      <w:keepNext/>
      <w:keepLines/>
      <w:spacing w:before="100" w:beforeLines="0" w:beforeAutospacing="1" w:after="100" w:afterLines="0" w:afterAutospacing="1" w:line="240" w:lineRule="auto"/>
      <w:ind w:firstLine="0" w:firstLineChars="0"/>
      <w:jc w:val="center"/>
      <w:outlineLvl w:val="0"/>
    </w:pPr>
    <w:rPr>
      <w:b/>
      <w:kern w:val="44"/>
      <w:sz w:val="44"/>
    </w:rPr>
  </w:style>
  <w:style w:type="paragraph" w:styleId="5">
    <w:name w:val="heading 4"/>
    <w:basedOn w:val="1"/>
    <w:next w:val="1"/>
    <w:unhideWhenUsed/>
    <w:qFormat/>
    <w:locked/>
    <w:uiPriority w:val="0"/>
    <w:pPr>
      <w:spacing w:before="100" w:beforeAutospacing="1" w:after="100" w:afterAutospacing="1"/>
      <w:jc w:val="left"/>
      <w:outlineLvl w:val="3"/>
    </w:pPr>
    <w:rPr>
      <w:rFonts w:hint="eastAsia" w:ascii="宋体" w:hAnsi="宋体" w:eastAsia="宋体" w:cs="宋体"/>
      <w:b/>
      <w:kern w:val="0"/>
      <w:sz w:val="24"/>
      <w:szCs w:val="24"/>
      <w:lang w:val="en-US" w:eastAsia="zh-CN" w:bidi="ar"/>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Default"/>
    <w:basedOn w:val="3"/>
    <w:unhideWhenUsed/>
    <w:qFormat/>
    <w:uiPriority w:val="99"/>
    <w:pPr>
      <w:widowControl w:val="0"/>
      <w:autoSpaceDE w:val="0"/>
      <w:autoSpaceDN w:val="0"/>
    </w:pPr>
    <w:rPr>
      <w:rFonts w:hint="eastAsia" w:ascii="仿宋_GB2312" w:hAnsi="仿宋_GB2312" w:eastAsia="仿宋_GB2312" w:cs="Times New Roman"/>
      <w:color w:val="000000"/>
      <w:sz w:val="24"/>
      <w:lang w:val="en-US" w:eastAsia="zh-CN" w:bidi="ar-SA"/>
    </w:rPr>
  </w:style>
  <w:style w:type="paragraph" w:customStyle="1" w:styleId="3">
    <w:name w:val="纯文本1"/>
    <w:basedOn w:val="1"/>
    <w:qFormat/>
    <w:uiPriority w:val="0"/>
    <w:pPr>
      <w:adjustRightInd w:val="0"/>
    </w:pPr>
    <w:rPr>
      <w:rFonts w:ascii="宋体" w:hAnsi="Courier New"/>
    </w:rPr>
  </w:style>
  <w:style w:type="paragraph" w:styleId="6">
    <w:name w:val="index 5"/>
    <w:basedOn w:val="1"/>
    <w:next w:val="1"/>
    <w:semiHidden/>
    <w:qFormat/>
    <w:uiPriority w:val="0"/>
    <w:pPr>
      <w:ind w:left="1680"/>
    </w:pPr>
    <w:rPr>
      <w:rFonts w:eastAsia="Times New Roman"/>
      <w:sz w:val="32"/>
      <w:szCs w:val="24"/>
    </w:rPr>
  </w:style>
  <w:style w:type="paragraph" w:styleId="7">
    <w:name w:val="annotation text"/>
    <w:basedOn w:val="1"/>
    <w:qFormat/>
    <w:uiPriority w:val="0"/>
    <w:pPr>
      <w:jc w:val="left"/>
    </w:pPr>
  </w:style>
  <w:style w:type="paragraph" w:styleId="8">
    <w:name w:val="Body Text"/>
    <w:basedOn w:val="1"/>
    <w:next w:val="1"/>
    <w:qFormat/>
    <w:uiPriority w:val="0"/>
    <w:rPr>
      <w:b/>
      <w:bCs/>
      <w:sz w:val="24"/>
    </w:rPr>
  </w:style>
  <w:style w:type="paragraph" w:styleId="9">
    <w:name w:val="Body Text Indent"/>
    <w:basedOn w:val="1"/>
    <w:next w:val="1"/>
    <w:qFormat/>
    <w:uiPriority w:val="0"/>
    <w:pPr>
      <w:spacing w:line="360" w:lineRule="auto"/>
      <w:ind w:firstLine="480"/>
    </w:pPr>
    <w:rPr>
      <w:sz w:val="24"/>
    </w:rPr>
  </w:style>
  <w:style w:type="paragraph" w:styleId="10">
    <w:name w:val="Block Text"/>
    <w:basedOn w:val="1"/>
    <w:qFormat/>
    <w:uiPriority w:val="0"/>
    <w:pPr>
      <w:spacing w:line="320" w:lineRule="exact"/>
      <w:ind w:left="113" w:right="113"/>
      <w:jc w:val="center"/>
    </w:pPr>
    <w:rPr>
      <w:b/>
      <w:sz w:val="13"/>
      <w:szCs w:val="15"/>
    </w:rPr>
  </w:style>
  <w:style w:type="paragraph" w:styleId="11">
    <w:name w:val="Date"/>
    <w:basedOn w:val="1"/>
    <w:next w:val="1"/>
    <w:qFormat/>
    <w:uiPriority w:val="0"/>
    <w:pPr>
      <w:ind w:left="100" w:leftChars="2500"/>
    </w:p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List"/>
    <w:basedOn w:val="1"/>
    <w:qFormat/>
    <w:uiPriority w:val="0"/>
    <w:pPr>
      <w:spacing w:line="320" w:lineRule="exact"/>
      <w:jc w:val="center"/>
    </w:pPr>
    <w:rPr>
      <w:sz w:val="22"/>
    </w:rPr>
  </w:style>
  <w:style w:type="paragraph" w:styleId="15">
    <w:name w:val="Body Text 2"/>
    <w:basedOn w:val="1"/>
    <w:qFormat/>
    <w:uiPriority w:val="99"/>
    <w:pPr>
      <w:numPr>
        <w:ilvl w:val="0"/>
        <w:numId w:val="1"/>
      </w:numPr>
      <w:spacing w:beforeLines="50" w:line="336" w:lineRule="auto"/>
      <w:ind w:left="0" w:firstLine="0"/>
    </w:pPr>
    <w:rPr>
      <w:rFonts w:ascii="Times New Roman" w:hAnsi="Times New Roman" w:eastAsia="仿宋_GB2312" w:cs="Times New Roman"/>
      <w:kern w:val="0"/>
      <w:lang w:val="en-GB" w:eastAsia="en-US"/>
    </w:rPr>
  </w:style>
  <w:style w:type="paragraph" w:styleId="1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7">
    <w:name w:val="Body Text First Indent"/>
    <w:basedOn w:val="8"/>
    <w:qFormat/>
    <w:uiPriority w:val="0"/>
    <w:pPr>
      <w:spacing w:after="120" w:line="240" w:lineRule="auto"/>
      <w:ind w:firstLine="420" w:firstLineChars="100"/>
    </w:pPr>
    <w:rPr>
      <w:sz w:val="21"/>
    </w:rPr>
  </w:style>
  <w:style w:type="paragraph" w:styleId="18">
    <w:name w:val="Body Text First Indent 2"/>
    <w:basedOn w:val="9"/>
    <w:qFormat/>
    <w:uiPriority w:val="0"/>
    <w:pPr>
      <w:ind w:firstLine="200" w:firstLineChars="200"/>
    </w:pPr>
    <w:rPr>
      <w:szCs w:val="21"/>
    </w:rPr>
  </w:style>
  <w:style w:type="character" w:styleId="21">
    <w:name w:val="page number"/>
    <w:basedOn w:val="20"/>
    <w:qFormat/>
    <w:uiPriority w:val="0"/>
    <w:rPr>
      <w:rFonts w:cs="Times New Roman"/>
    </w:rPr>
  </w:style>
  <w:style w:type="character" w:styleId="22">
    <w:name w:val="FollowedHyperlink"/>
    <w:basedOn w:val="20"/>
    <w:qFormat/>
    <w:uiPriority w:val="0"/>
    <w:rPr>
      <w:color w:val="333333"/>
      <w:u w:val="none"/>
    </w:rPr>
  </w:style>
  <w:style w:type="character" w:styleId="23">
    <w:name w:val="Emphasis"/>
    <w:basedOn w:val="20"/>
    <w:qFormat/>
    <w:locked/>
    <w:uiPriority w:val="0"/>
  </w:style>
  <w:style w:type="character" w:styleId="24">
    <w:name w:val="HTML Definition"/>
    <w:basedOn w:val="20"/>
    <w:qFormat/>
    <w:uiPriority w:val="0"/>
  </w:style>
  <w:style w:type="character" w:styleId="25">
    <w:name w:val="HTML Variable"/>
    <w:basedOn w:val="20"/>
    <w:qFormat/>
    <w:uiPriority w:val="0"/>
  </w:style>
  <w:style w:type="character" w:styleId="26">
    <w:name w:val="Hyperlink"/>
    <w:basedOn w:val="20"/>
    <w:qFormat/>
    <w:uiPriority w:val="0"/>
    <w:rPr>
      <w:color w:val="333333"/>
      <w:u w:val="none"/>
    </w:rPr>
  </w:style>
  <w:style w:type="character" w:styleId="27">
    <w:name w:val="HTML Cite"/>
    <w:basedOn w:val="20"/>
    <w:qFormat/>
    <w:uiPriority w:val="0"/>
  </w:style>
  <w:style w:type="paragraph" w:customStyle="1" w:styleId="28">
    <w:name w:val="表格文字"/>
    <w:basedOn w:val="1"/>
    <w:qFormat/>
    <w:uiPriority w:val="0"/>
    <w:pPr>
      <w:adjustRightInd w:val="0"/>
      <w:spacing w:line="240" w:lineRule="auto"/>
      <w:ind w:firstLine="0" w:firstLineChars="0"/>
      <w:jc w:val="center"/>
    </w:pPr>
    <w:rPr>
      <w:sz w:val="21"/>
    </w:rPr>
  </w:style>
  <w:style w:type="character" w:customStyle="1" w:styleId="29">
    <w:name w:val="hover18"/>
    <w:basedOn w:val="20"/>
    <w:qFormat/>
    <w:uiPriority w:val="0"/>
    <w:rPr>
      <w:color w:val="5FB878"/>
    </w:rPr>
  </w:style>
  <w:style w:type="character" w:customStyle="1" w:styleId="30">
    <w:name w:val="hover19"/>
    <w:basedOn w:val="20"/>
    <w:qFormat/>
    <w:uiPriority w:val="0"/>
    <w:rPr>
      <w:color w:val="5FB878"/>
    </w:rPr>
  </w:style>
  <w:style w:type="character" w:customStyle="1" w:styleId="31">
    <w:name w:val="layui-laypage-curr"/>
    <w:basedOn w:val="20"/>
    <w:qFormat/>
    <w:uiPriority w:val="0"/>
  </w:style>
  <w:style w:type="character" w:customStyle="1" w:styleId="32">
    <w:name w:val="hover20"/>
    <w:basedOn w:val="20"/>
    <w:qFormat/>
    <w:uiPriority w:val="0"/>
    <w:rPr>
      <w:color w:val="FFFFFF"/>
    </w:rPr>
  </w:style>
  <w:style w:type="character" w:customStyle="1" w:styleId="33">
    <w:name w:val="layui-this"/>
    <w:basedOn w:val="20"/>
    <w:qFormat/>
    <w:uiPriority w:val="0"/>
    <w:rPr>
      <w:bdr w:val="single" w:color="EEEEEE" w:sz="6" w:space="0"/>
      <w:shd w:val="clear" w:color="auto" w:fill="FFFFFF"/>
    </w:rPr>
  </w:style>
  <w:style w:type="character" w:customStyle="1" w:styleId="34">
    <w:name w:val="first-child"/>
    <w:basedOn w:val="20"/>
    <w:qFormat/>
    <w:uiPriority w:val="0"/>
  </w:style>
  <w:style w:type="paragraph" w:customStyle="1" w:styleId="35">
    <w:name w:val="p0"/>
    <w:basedOn w:val="1"/>
    <w:qFormat/>
    <w:uiPriority w:val="0"/>
    <w:pPr>
      <w:widowControl/>
    </w:pPr>
    <w:rPr>
      <w:kern w:val="0"/>
      <w:szCs w:val="21"/>
    </w:rPr>
  </w:style>
  <w:style w:type="paragraph" w:customStyle="1" w:styleId="36">
    <w:name w:val="Char"/>
    <w:basedOn w:val="1"/>
    <w:qFormat/>
    <w:uiPriority w:val="0"/>
  </w:style>
  <w:style w:type="paragraph" w:customStyle="1" w:styleId="37">
    <w:name w:val=" Char"/>
    <w:basedOn w:val="1"/>
    <w:qFormat/>
    <w:uiPriority w:val="0"/>
    <w:rPr>
      <w:rFonts w:ascii="Times New Roman" w:hAnsi="Times New Roman"/>
    </w:rPr>
  </w:style>
  <w:style w:type="character" w:customStyle="1" w:styleId="38">
    <w:name w:val="uni-font-connect"/>
    <w:basedOn w:val="20"/>
    <w:qFormat/>
    <w:uiPriority w:val="0"/>
  </w:style>
  <w:style w:type="character" w:customStyle="1" w:styleId="39">
    <w:name w:val="tmpztreemove_arrow"/>
    <w:basedOn w:val="20"/>
    <w:qFormat/>
    <w:uiPriority w:val="0"/>
  </w:style>
  <w:style w:type="character" w:customStyle="1" w:styleId="40">
    <w:name w:val="l-btn-icon-left"/>
    <w:basedOn w:val="20"/>
    <w:qFormat/>
    <w:uiPriority w:val="0"/>
  </w:style>
  <w:style w:type="character" w:customStyle="1" w:styleId="41">
    <w:name w:val="layui-layer-tabnow"/>
    <w:basedOn w:val="20"/>
    <w:qFormat/>
    <w:uiPriority w:val="0"/>
    <w:rPr>
      <w:bdr w:val="single" w:color="CCCCCC" w:sz="6" w:space="0"/>
      <w:shd w:val="clear" w:color="auto" w:fill="FFFFFF"/>
    </w:rPr>
  </w:style>
  <w:style w:type="character" w:customStyle="1" w:styleId="42">
    <w:name w:val="l-btn-icon-right"/>
    <w:basedOn w:val="20"/>
    <w:qFormat/>
    <w:uiPriority w:val="0"/>
  </w:style>
  <w:style w:type="character" w:customStyle="1" w:styleId="43">
    <w:name w:val="l-btn-left"/>
    <w:basedOn w:val="20"/>
    <w:qFormat/>
    <w:uiPriority w:val="0"/>
  </w:style>
  <w:style w:type="character" w:customStyle="1" w:styleId="44">
    <w:name w:val="l-btn-left1"/>
    <w:basedOn w:val="20"/>
    <w:qFormat/>
    <w:uiPriority w:val="0"/>
  </w:style>
  <w:style w:type="character" w:customStyle="1" w:styleId="45">
    <w:name w:val="l-btn-left2"/>
    <w:basedOn w:val="20"/>
    <w:qFormat/>
    <w:uiPriority w:val="0"/>
  </w:style>
  <w:style w:type="character" w:customStyle="1" w:styleId="46">
    <w:name w:val="l-btn-left3"/>
    <w:basedOn w:val="20"/>
    <w:qFormat/>
    <w:uiPriority w:val="0"/>
  </w:style>
  <w:style w:type="character" w:customStyle="1" w:styleId="47">
    <w:name w:val="l-btn-text"/>
    <w:basedOn w:val="20"/>
    <w:qFormat/>
    <w:uiPriority w:val="0"/>
    <w:rPr>
      <w:vertAlign w:val="baseline"/>
    </w:rPr>
  </w:style>
  <w:style w:type="character" w:customStyle="1" w:styleId="48">
    <w:name w:val="l-btn-empty"/>
    <w:basedOn w:val="20"/>
    <w:qFormat/>
    <w:uiPriority w:val="0"/>
  </w:style>
  <w:style w:type="character" w:customStyle="1" w:styleId="49">
    <w:name w:val="button"/>
    <w:basedOn w:val="20"/>
    <w:qFormat/>
    <w:uiPriority w:val="0"/>
  </w:style>
  <w:style w:type="character" w:customStyle="1" w:styleId="50">
    <w:name w:val="l-btn-left4"/>
    <w:basedOn w:val="20"/>
    <w:qFormat/>
    <w:uiPriority w:val="0"/>
  </w:style>
  <w:style w:type="character" w:customStyle="1" w:styleId="51">
    <w:name w:val="l-btn-left5"/>
    <w:basedOn w:val="20"/>
    <w:qFormat/>
    <w:uiPriority w:val="0"/>
  </w:style>
  <w:style w:type="paragraph" w:customStyle="1" w:styleId="52">
    <w:name w:val="表格"/>
    <w:basedOn w:val="14"/>
    <w:next w:val="1"/>
    <w:qFormat/>
    <w:uiPriority w:val="0"/>
    <w:pPr>
      <w:adjustRightInd w:val="0"/>
      <w:snapToGrid w:val="0"/>
      <w:spacing w:line="240" w:lineRule="auto"/>
      <w:ind w:firstLine="0" w:firstLineChars="0"/>
      <w:jc w:val="center"/>
    </w:pPr>
    <w:rPr>
      <w:rFonts w:ascii="Times New Roman" w:hAnsi="Times New Roman"/>
      <w:kern w:val="0"/>
      <w:sz w:val="21"/>
      <w:szCs w:val="20"/>
    </w:rPr>
  </w:style>
  <w:style w:type="paragraph" w:customStyle="1" w:styleId="53">
    <w:name w:val="正"/>
    <w:basedOn w:val="1"/>
    <w:qFormat/>
    <w:uiPriority w:val="0"/>
    <w:pPr>
      <w:adjustRightInd w:val="0"/>
      <w:spacing w:line="360" w:lineRule="auto"/>
      <w:ind w:left="23" w:leftChars="11" w:firstLine="48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hbj</Company>
  <Pages>6</Pages>
  <Words>2349</Words>
  <Characters>2544</Characters>
  <Lines>9</Lines>
  <Paragraphs>2</Paragraphs>
  <TotalTime>0</TotalTime>
  <ScaleCrop>false</ScaleCrop>
  <LinksUpToDate>false</LinksUpToDate>
  <CharactersWithSpaces>2568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2016-07-21T01:09:00Z</dcterms:created>
  <dc:creator>Administrator</dc:creator>
  <cp:lastModifiedBy>大卫</cp:lastModifiedBy>
  <cp:lastPrinted>2023-06-27T07:20:00Z</cp:lastPrinted>
  <dcterms:modified xsi:type="dcterms:W3CDTF">2023-11-30T06:54:36Z</dcterms:modified>
  <dc:title>滑环〔2016〕  号                    签发人：陈建峰</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81D855EB54A54ADF8E6453A2322E50EF_13</vt:lpwstr>
  </property>
</Properties>
</file>