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jc w:val="center"/>
        <w:rPr>
          <w:rFonts w:ascii="sans-serif" w:hAnsi="sans-serif" w:eastAsia="sans-serif" w:cs="sans-serif"/>
          <w:color w:val="000000"/>
        </w:rPr>
      </w:pPr>
      <w:r>
        <w:rPr>
          <w:rFonts w:hint="eastAsia" w:ascii="方正小标宋简体" w:hAnsi="方正小标宋简体" w:eastAsia="方正小标宋简体" w:cs="方正小标宋简体"/>
          <w:color w:val="333333"/>
          <w:sz w:val="30"/>
          <w:szCs w:val="30"/>
        </w:rPr>
        <w:t>关于2023年10月</w:t>
      </w:r>
      <w:r>
        <w:rPr>
          <w:rFonts w:hint="eastAsia" w:ascii="方正小标宋简体" w:hAnsi="方正小标宋简体" w:eastAsia="方正小标宋简体" w:cs="方正小标宋简体"/>
          <w:color w:val="333333"/>
          <w:sz w:val="30"/>
          <w:szCs w:val="30"/>
          <w:lang w:val="en-US" w:eastAsia="zh-CN"/>
        </w:rPr>
        <w:t>20</w:t>
      </w:r>
      <w:r>
        <w:rPr>
          <w:rFonts w:hint="eastAsia" w:ascii="方正小标宋简体" w:hAnsi="方正小标宋简体" w:eastAsia="方正小标宋简体" w:cs="方正小标宋简体"/>
          <w:color w:val="333333"/>
          <w:sz w:val="30"/>
          <w:szCs w:val="30"/>
        </w:rPr>
        <w:t>日拟作出的建设项目环境影响评价文件批复决定的</w:t>
      </w:r>
      <w:r>
        <w:rPr>
          <w:rFonts w:ascii="方正小标宋简体" w:hAnsi="方正小标宋简体" w:eastAsia="方正小标宋简体" w:cs="方正小标宋简体"/>
          <w:color w:val="333333"/>
          <w:sz w:val="30"/>
          <w:szCs w:val="30"/>
        </w:rPr>
        <w:t>公示</w:t>
      </w:r>
    </w:p>
    <w:p>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2023年</w:t>
      </w:r>
      <w:r>
        <w:rPr>
          <w:rFonts w:hint="eastAsia" w:ascii="宋体" w:hAnsi="宋体" w:eastAsia="宋体" w:cs="宋体"/>
          <w:color w:val="000000"/>
          <w:sz w:val="21"/>
          <w:szCs w:val="21"/>
          <w:shd w:val="clear" w:color="auto" w:fill="FFFFFF"/>
          <w:lang w:val="en-US" w:eastAsia="zh-CN"/>
        </w:rPr>
        <w:t>10</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20</w:t>
      </w:r>
      <w:r>
        <w:rPr>
          <w:rFonts w:hint="eastAsia" w:ascii="宋体" w:hAnsi="宋体" w:eastAsia="宋体" w:cs="宋体"/>
          <w:color w:val="000000"/>
          <w:sz w:val="21"/>
          <w:szCs w:val="21"/>
          <w:shd w:val="clear" w:color="auto" w:fill="FFFFFF"/>
        </w:rPr>
        <w:t>日－2023年</w:t>
      </w:r>
      <w:r>
        <w:rPr>
          <w:rFonts w:hint="eastAsia" w:ascii="宋体" w:hAnsi="宋体" w:eastAsia="宋体" w:cs="宋体"/>
          <w:color w:val="000000"/>
          <w:sz w:val="21"/>
          <w:szCs w:val="21"/>
          <w:shd w:val="clear" w:color="auto" w:fill="FFFFFF"/>
          <w:lang w:val="en-US" w:eastAsia="zh-CN"/>
        </w:rPr>
        <w:t>10</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24</w:t>
      </w:r>
      <w:r>
        <w:rPr>
          <w:rFonts w:hint="eastAsia" w:ascii="宋体" w:hAnsi="宋体" w:eastAsia="宋体" w:cs="宋体"/>
          <w:color w:val="000000"/>
          <w:sz w:val="21"/>
          <w:szCs w:val="21"/>
          <w:shd w:val="clear" w:color="auto" w:fill="FFFFFF"/>
        </w:rPr>
        <w:t>日（3日）。</w:t>
      </w:r>
    </w:p>
    <w:p>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pPr>
        <w:pStyle w:val="11"/>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听证告知：依据《中华人民共和国行政许可法》，自公示起三日内申请人、有重大利益关系的利害关系人可对以下拟作出的建设项目环境影响评价文件批复决定要求听证。</w:t>
      </w:r>
    </w:p>
    <w:p>
      <w:pPr>
        <w:pStyle w:val="11"/>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3"/>
        <w:tblW w:w="8115" w:type="dxa"/>
        <w:jc w:val="center"/>
        <w:tblLayout w:type="autofit"/>
        <w:tblCellMar>
          <w:top w:w="15" w:type="dxa"/>
          <w:left w:w="15" w:type="dxa"/>
          <w:bottom w:w="15" w:type="dxa"/>
          <w:right w:w="15" w:type="dxa"/>
        </w:tblCellMar>
      </w:tblPr>
      <w:tblGrid>
        <w:gridCol w:w="444"/>
        <w:gridCol w:w="430"/>
        <w:gridCol w:w="568"/>
        <w:gridCol w:w="476"/>
        <w:gridCol w:w="827"/>
        <w:gridCol w:w="1007"/>
        <w:gridCol w:w="4363"/>
      </w:tblGrid>
      <w:tr>
        <w:tblPrEx>
          <w:tblCellMar>
            <w:top w:w="15" w:type="dxa"/>
            <w:left w:w="15" w:type="dxa"/>
            <w:bottom w:w="15" w:type="dxa"/>
            <w:right w:w="15" w:type="dxa"/>
          </w:tblCellMar>
        </w:tblPrEx>
        <w:trPr>
          <w:trHeight w:val="90" w:hRule="atLeast"/>
          <w:jc w:val="center"/>
        </w:trPr>
        <w:tc>
          <w:tcPr>
            <w:tcW w:w="444"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jc w:val="center"/>
            </w:pPr>
            <w:r>
              <w:rPr>
                <w:rStyle w:val="15"/>
                <w:rFonts w:hint="eastAsia" w:ascii="宋体" w:hAnsi="宋体" w:eastAsia="宋体" w:cs="宋体"/>
                <w:color w:val="000000"/>
                <w:sz w:val="18"/>
                <w:szCs w:val="18"/>
              </w:rPr>
              <w:t>序号</w:t>
            </w:r>
          </w:p>
        </w:tc>
        <w:tc>
          <w:tcPr>
            <w:tcW w:w="43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jc w:val="center"/>
            </w:pPr>
            <w:r>
              <w:rPr>
                <w:rStyle w:val="15"/>
                <w:rFonts w:hint="eastAsia" w:ascii="宋体" w:hAnsi="宋体" w:eastAsia="宋体" w:cs="宋体"/>
                <w:color w:val="000000"/>
                <w:sz w:val="18"/>
                <w:szCs w:val="18"/>
              </w:rPr>
              <w:t>建设</w:t>
            </w:r>
          </w:p>
          <w:p>
            <w:pPr>
              <w:pStyle w:val="11"/>
              <w:widowControl/>
              <w:spacing w:beforeAutospacing="0" w:afterAutospacing="0" w:line="300" w:lineRule="atLeast"/>
              <w:jc w:val="center"/>
            </w:pPr>
            <w:r>
              <w:rPr>
                <w:rStyle w:val="15"/>
                <w:rFonts w:hint="eastAsia" w:ascii="宋体" w:hAnsi="宋体" w:eastAsia="宋体" w:cs="宋体"/>
                <w:color w:val="000000"/>
                <w:sz w:val="18"/>
                <w:szCs w:val="18"/>
              </w:rPr>
              <w:t>单位</w:t>
            </w:r>
          </w:p>
        </w:tc>
        <w:tc>
          <w:tcPr>
            <w:tcW w:w="568"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jc w:val="center"/>
            </w:pPr>
            <w:r>
              <w:rPr>
                <w:rStyle w:val="15"/>
                <w:rFonts w:hint="eastAsia" w:ascii="宋体" w:hAnsi="宋体" w:eastAsia="宋体" w:cs="宋体"/>
                <w:color w:val="000000"/>
                <w:sz w:val="18"/>
                <w:szCs w:val="18"/>
              </w:rPr>
              <w:t>项目</w:t>
            </w:r>
          </w:p>
          <w:p>
            <w:pPr>
              <w:pStyle w:val="11"/>
              <w:widowControl/>
              <w:spacing w:beforeAutospacing="0" w:afterAutospacing="0" w:line="300" w:lineRule="atLeast"/>
              <w:jc w:val="center"/>
            </w:pPr>
            <w:r>
              <w:rPr>
                <w:rStyle w:val="15"/>
                <w:rFonts w:hint="eastAsia" w:ascii="宋体" w:hAnsi="宋体" w:eastAsia="宋体" w:cs="宋体"/>
                <w:color w:val="000000"/>
                <w:sz w:val="18"/>
                <w:szCs w:val="18"/>
              </w:rPr>
              <w:t>名称</w:t>
            </w:r>
          </w:p>
        </w:tc>
        <w:tc>
          <w:tcPr>
            <w:tcW w:w="47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jc w:val="center"/>
            </w:pPr>
            <w:r>
              <w:rPr>
                <w:rStyle w:val="15"/>
                <w:rFonts w:hint="eastAsia" w:ascii="宋体" w:hAnsi="宋体" w:eastAsia="宋体" w:cs="宋体"/>
                <w:color w:val="000000"/>
                <w:sz w:val="18"/>
                <w:szCs w:val="18"/>
              </w:rPr>
              <w:t>建设</w:t>
            </w:r>
          </w:p>
          <w:p>
            <w:pPr>
              <w:pStyle w:val="11"/>
              <w:widowControl/>
              <w:spacing w:beforeAutospacing="0" w:afterAutospacing="0" w:line="300" w:lineRule="atLeast"/>
              <w:jc w:val="center"/>
            </w:pPr>
            <w:r>
              <w:rPr>
                <w:rStyle w:val="15"/>
                <w:rFonts w:hint="eastAsia" w:ascii="宋体" w:hAnsi="宋体" w:eastAsia="宋体" w:cs="宋体"/>
                <w:color w:val="000000"/>
                <w:sz w:val="18"/>
                <w:szCs w:val="18"/>
              </w:rPr>
              <w:t>地点</w:t>
            </w:r>
          </w:p>
        </w:tc>
        <w:tc>
          <w:tcPr>
            <w:tcW w:w="82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环境影响评价机构</w:t>
            </w:r>
          </w:p>
        </w:tc>
        <w:tc>
          <w:tcPr>
            <w:tcW w:w="100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jc w:val="both"/>
            </w:pPr>
            <w:r>
              <w:rPr>
                <w:rStyle w:val="15"/>
                <w:rFonts w:hint="eastAsia" w:ascii="宋体" w:hAnsi="宋体" w:eastAsia="宋体" w:cs="宋体"/>
                <w:color w:val="000000"/>
                <w:sz w:val="18"/>
                <w:szCs w:val="18"/>
                <w:shd w:val="clear" w:color="auto" w:fill="FFFFFF"/>
              </w:rPr>
              <w:t>建设项目</w:t>
            </w:r>
          </w:p>
          <w:p>
            <w:pPr>
              <w:pStyle w:val="11"/>
              <w:widowControl/>
              <w:spacing w:beforeAutospacing="0" w:afterAutospacing="0" w:line="300" w:lineRule="atLeast"/>
              <w:jc w:val="both"/>
            </w:pPr>
            <w:r>
              <w:rPr>
                <w:rStyle w:val="15"/>
                <w:rFonts w:hint="eastAsia" w:ascii="宋体" w:hAnsi="宋体" w:eastAsia="宋体" w:cs="宋体"/>
                <w:color w:val="000000"/>
                <w:sz w:val="18"/>
                <w:szCs w:val="18"/>
                <w:shd w:val="clear" w:color="auto" w:fill="FFFFFF"/>
              </w:rPr>
              <w:t>概况</w:t>
            </w:r>
          </w:p>
        </w:tc>
        <w:tc>
          <w:tcPr>
            <w:tcW w:w="436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pacing w:beforeAutospacing="0" w:afterAutospacing="0" w:line="300" w:lineRule="atLeast"/>
              <w:jc w:val="both"/>
            </w:pPr>
            <w:r>
              <w:rPr>
                <w:rStyle w:val="15"/>
                <w:rFonts w:hint="eastAsia" w:ascii="宋体" w:hAnsi="宋体" w:eastAsia="宋体" w:cs="宋体"/>
                <w:color w:val="000000"/>
                <w:sz w:val="18"/>
                <w:szCs w:val="18"/>
                <w:shd w:val="clear" w:color="auto" w:fill="FFFFFF"/>
              </w:rPr>
              <w:t>主要环境影响及预防或减轻不良环境影响的对策和措施</w:t>
            </w:r>
          </w:p>
        </w:tc>
      </w:tr>
      <w:tr>
        <w:tblPrEx>
          <w:tblCellMar>
            <w:top w:w="15" w:type="dxa"/>
            <w:left w:w="15" w:type="dxa"/>
            <w:bottom w:w="15" w:type="dxa"/>
            <w:right w:w="15" w:type="dxa"/>
          </w:tblCellMar>
        </w:tblPrEx>
        <w:trPr>
          <w:trHeight w:val="90" w:hRule="atLeast"/>
          <w:jc w:val="center"/>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i w:val="0"/>
                <w:iCs w:val="0"/>
                <w:caps w:val="0"/>
                <w:color w:val="000000"/>
                <w:spacing w:val="0"/>
                <w:sz w:val="21"/>
                <w:szCs w:val="21"/>
              </w:rPr>
              <w:t>滑县大功禾食品有限公司</w:t>
            </w: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半坡店镇零河村面粉初加工村集体经济发展扶持项目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i w:val="0"/>
                <w:iCs w:val="0"/>
                <w:caps w:val="0"/>
                <w:color w:val="000000"/>
                <w:spacing w:val="0"/>
                <w:sz w:val="21"/>
                <w:szCs w:val="21"/>
              </w:rPr>
              <w:t>河南省安阳市滑县半坡店镇东老河寨村东侧814m路南</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河南丛宇环保科技有限公司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11"/>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default" w:ascii="宋体" w:hAnsi="宋体" w:eastAsia="宋体" w:cs="宋体"/>
                <w:color w:val="000000"/>
                <w:sz w:val="21"/>
                <w:szCs w:val="21"/>
                <w:shd w:val="clear" w:color="auto" w:fill="FFFFFF"/>
              </w:rPr>
              <w:t>占地面积为4600平方米，总投资800万元，环保投资12.1万元。</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11"/>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 废气：</w:t>
            </w:r>
          </w:p>
          <w:p>
            <w:pPr>
              <w:pStyle w:val="11"/>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施工期：必须严格按照《滑县2023年大气污染防治攻坚战实施方案》（滑环委办〔2023〕11号）、《滑县2023年碧水保卫战实施方案》（滑环委办〔2023〕12号）文件要求，严格落实工程建设工地扬尘“六个百分之百”措施；禁止现场搅拌混凝土和配制砂浆；每天定期不定期洒水，4级以上大风天气严禁作业；落实县环境污染攻坚办发布的重污染天气应急管控要求。</w:t>
            </w:r>
          </w:p>
          <w:p>
            <w:pPr>
              <w:pStyle w:val="11"/>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运营期：投料、和面工序二次密闭，废气经集气罩收集由袋式除尘器处理通过15m高排气筒排放；挂面封口包装废气采取厂房密闭措施。废气排放须满足《大气污染物综合排放标准》（GB16297-1996）表2二级标准要求、《河南省重污染天气通用行业应急减排措施制定技术指南》（2021年修订版）通用行业颗粒物排放要求、《安阳市2019年工业大气污染治理5个专项实施方案》（安环攻坚办〔2019〕196号）要求及《关于全省开展工业企业挥发性有机物专项治理工作中排放建议值的通知》（豫环攻坚办〔2017〕162号）要求。</w:t>
            </w:r>
          </w:p>
          <w:p>
            <w:pPr>
              <w:pStyle w:val="11"/>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2.废水：</w:t>
            </w:r>
          </w:p>
          <w:p>
            <w:pPr>
              <w:pStyle w:val="11"/>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施工期：施工废水经临时沉淀池收集沉淀后回用于施工或洒水降尘；生活污水依托原有化粪池处理后，定期清掏用于肥田。</w:t>
            </w:r>
          </w:p>
          <w:p>
            <w:pPr>
              <w:pStyle w:val="11"/>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运营期：地面清洁用水和设备擦洗废水经沉淀池（2m³）处理后用于厂区绿化，不外排。生活废水经化粪池（5m³）处理后由建设单位清掏肥田。</w:t>
            </w:r>
          </w:p>
          <w:p>
            <w:pPr>
              <w:pStyle w:val="11"/>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3.噪声：</w:t>
            </w:r>
          </w:p>
          <w:p>
            <w:pPr>
              <w:pStyle w:val="11"/>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施工期：采用低噪声、低振动的设备与方式进行地基施工与结构施工；对有固定基座的设备应作单独地基处理，以减少地面振动与结构噪声的传递；规范操作，并加强对设备的维护保养，以维持其正常运转；夜间（22:00至次日6:00之前）禁止施工作业。</w:t>
            </w:r>
          </w:p>
          <w:p>
            <w:pPr>
              <w:pStyle w:val="11"/>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运营期：经采取在和面机、压面机、熟化机、切面机、封口机等设备上安装减振垫、厂房隔声、距离衰减等措施后，厂界噪声排放须满足《工业企业厂界环境噪声排放标准》（GB12348-2008）2类标准限值。</w:t>
            </w:r>
          </w:p>
          <w:p>
            <w:pPr>
              <w:pStyle w:val="11"/>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4.固体废物：</w:t>
            </w:r>
          </w:p>
          <w:p>
            <w:pPr>
              <w:pStyle w:val="11"/>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施工期：建筑垃圾外运至指定的垃圾处置场进行处理，生活垃圾经垃圾桶收集后交环卫部门处理。</w:t>
            </w:r>
            <w:bookmarkStart w:id="0" w:name="_GoBack"/>
            <w:bookmarkEnd w:id="0"/>
          </w:p>
          <w:p>
            <w:pPr>
              <w:pStyle w:val="11"/>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运营期：废边角料、除尘器收尘、沉淀池沉渣暂存于10㎡一般固废暂存间，收集后外售养殖场综合利用；废包装物、生活垃圾收集后交环卫部门统一处理。一般固体废物暂存应满足《一般工业固体废物贮存和填埋污染控制标准》（GB18599 -2020）要求。</w:t>
            </w:r>
          </w:p>
          <w:p>
            <w:pPr>
              <w:pStyle w:val="11"/>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 xml:space="preserve">（四）落实各项生态恢复措施。在施工过程中，强化生态环境保护意识，规范施工行为，优化施工布置，控制施工作业范围。施工后及时采取生态修复措施，最大限度减缓生态环境影响。 </w:t>
            </w:r>
          </w:p>
          <w:p>
            <w:pPr>
              <w:pStyle w:val="11"/>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（五）本项目建成后主要污染物排放总量控制指标为：颗粒物0.0425吨/年。颗粒物从滑县王庄镇金豆环保节能建材厂减排削减量中倍量替代。</w:t>
            </w:r>
          </w:p>
        </w:tc>
      </w:tr>
    </w:tbl>
    <w:p>
      <w:pPr>
        <w:pStyle w:val="11"/>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0"/>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BjYTBhZThlNzU1YzE4MTAxZTVkY2IyYzEzZGQxMDYifQ=="/>
  </w:docVars>
  <w:rsids>
    <w:rsidRoot w:val="00D553BD"/>
    <w:rsid w:val="00051C04"/>
    <w:rsid w:val="000934E9"/>
    <w:rsid w:val="000C13E5"/>
    <w:rsid w:val="00190B8B"/>
    <w:rsid w:val="001C2837"/>
    <w:rsid w:val="00272D6F"/>
    <w:rsid w:val="0027701D"/>
    <w:rsid w:val="002D40B0"/>
    <w:rsid w:val="00346272"/>
    <w:rsid w:val="0034687D"/>
    <w:rsid w:val="00351DEE"/>
    <w:rsid w:val="00462F9C"/>
    <w:rsid w:val="005227EA"/>
    <w:rsid w:val="00612AF7"/>
    <w:rsid w:val="007F6C56"/>
    <w:rsid w:val="007F7B44"/>
    <w:rsid w:val="00854859"/>
    <w:rsid w:val="00896DDB"/>
    <w:rsid w:val="008A276F"/>
    <w:rsid w:val="00B101CB"/>
    <w:rsid w:val="00B21E60"/>
    <w:rsid w:val="00B72CC9"/>
    <w:rsid w:val="00C53645"/>
    <w:rsid w:val="00CE3621"/>
    <w:rsid w:val="00D379D0"/>
    <w:rsid w:val="00D553BD"/>
    <w:rsid w:val="00D93271"/>
    <w:rsid w:val="00EB48B5"/>
    <w:rsid w:val="00ED0B9D"/>
    <w:rsid w:val="00FA45AC"/>
    <w:rsid w:val="00FD244D"/>
    <w:rsid w:val="00FE67F2"/>
    <w:rsid w:val="02404C41"/>
    <w:rsid w:val="037979A5"/>
    <w:rsid w:val="03873C23"/>
    <w:rsid w:val="04FB30BC"/>
    <w:rsid w:val="07ED20B3"/>
    <w:rsid w:val="092257C6"/>
    <w:rsid w:val="09E6605D"/>
    <w:rsid w:val="146E4CDC"/>
    <w:rsid w:val="15E0285F"/>
    <w:rsid w:val="235C7FA9"/>
    <w:rsid w:val="23645B24"/>
    <w:rsid w:val="25F1587E"/>
    <w:rsid w:val="26B1249E"/>
    <w:rsid w:val="2A1F758A"/>
    <w:rsid w:val="2ADD44ED"/>
    <w:rsid w:val="383B30F1"/>
    <w:rsid w:val="39B45B2A"/>
    <w:rsid w:val="3A25474B"/>
    <w:rsid w:val="3B0E64B4"/>
    <w:rsid w:val="3FAE1904"/>
    <w:rsid w:val="448464B5"/>
    <w:rsid w:val="44E636BD"/>
    <w:rsid w:val="45E22BAD"/>
    <w:rsid w:val="462B687C"/>
    <w:rsid w:val="47A4392B"/>
    <w:rsid w:val="4DB91C07"/>
    <w:rsid w:val="506B2B73"/>
    <w:rsid w:val="51C957E0"/>
    <w:rsid w:val="53A05E55"/>
    <w:rsid w:val="54B54F21"/>
    <w:rsid w:val="55F6436B"/>
    <w:rsid w:val="56E408B3"/>
    <w:rsid w:val="5DC27445"/>
    <w:rsid w:val="5F014F59"/>
    <w:rsid w:val="6223167F"/>
    <w:rsid w:val="67B107C7"/>
    <w:rsid w:val="68DD6317"/>
    <w:rsid w:val="6A074AD5"/>
    <w:rsid w:val="6AFD4C47"/>
    <w:rsid w:val="6B6D6225"/>
    <w:rsid w:val="727B7718"/>
    <w:rsid w:val="73257025"/>
    <w:rsid w:val="747A220B"/>
    <w:rsid w:val="770A2EAE"/>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Autospacing="1" w:afterAutospacing="1"/>
      <w:jc w:val="center"/>
      <w:outlineLvl w:val="0"/>
    </w:pPr>
    <w:rPr>
      <w:b/>
      <w:kern w:val="44"/>
      <w:sz w:val="44"/>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b/>
      <w:bCs/>
      <w:sz w:val="24"/>
    </w:rPr>
  </w:style>
  <w:style w:type="paragraph" w:styleId="5">
    <w:name w:val="index 5"/>
    <w:basedOn w:val="1"/>
    <w:next w:val="1"/>
    <w:semiHidden/>
    <w:qFormat/>
    <w:uiPriority w:val="0"/>
    <w:pPr>
      <w:ind w:left="1680"/>
    </w:pPr>
    <w:rPr>
      <w:rFonts w:eastAsia="Times New Roman"/>
      <w:sz w:val="32"/>
    </w:rPr>
  </w:style>
  <w:style w:type="paragraph" w:styleId="6">
    <w:name w:val="Body Text Indent"/>
    <w:basedOn w:val="1"/>
    <w:next w:val="1"/>
    <w:qFormat/>
    <w:uiPriority w:val="0"/>
    <w:pPr>
      <w:ind w:left="420" w:leftChars="200"/>
    </w:pPr>
  </w:style>
  <w:style w:type="paragraph" w:styleId="7">
    <w:name w:val="Block Text"/>
    <w:basedOn w:val="1"/>
    <w:next w:val="1"/>
    <w:qFormat/>
    <w:uiPriority w:val="0"/>
    <w:pPr>
      <w:spacing w:line="320" w:lineRule="exact"/>
      <w:ind w:left="113" w:right="113"/>
      <w:jc w:val="center"/>
    </w:pPr>
    <w:rPr>
      <w:b/>
      <w:sz w:val="13"/>
      <w:szCs w:val="15"/>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6"/>
    <w:next w:val="1"/>
    <w:qFormat/>
    <w:uiPriority w:val="0"/>
    <w:pPr>
      <w:ind w:firstLine="200" w:firstLineChars="200"/>
    </w:pPr>
    <w:rPr>
      <w:szCs w:val="21"/>
    </w:rPr>
  </w:style>
  <w:style w:type="character" w:styleId="15">
    <w:name w:val="Strong"/>
    <w:basedOn w:val="14"/>
    <w:qFormat/>
    <w:uiPriority w:val="0"/>
    <w:rPr>
      <w:b/>
    </w:rPr>
  </w:style>
  <w:style w:type="paragraph" w:customStyle="1" w:styleId="16">
    <w:name w:val="Default"/>
    <w:basedOn w:val="17"/>
    <w:next w:val="5"/>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17">
    <w:name w:val="纯文本1"/>
    <w:basedOn w:val="1"/>
    <w:qFormat/>
    <w:uiPriority w:val="0"/>
    <w:pPr>
      <w:adjustRightInd w:val="0"/>
    </w:pPr>
    <w:rPr>
      <w:rFonts w:ascii="宋体" w:hAnsi="Courier New"/>
    </w:rPr>
  </w:style>
  <w:style w:type="paragraph" w:customStyle="1" w:styleId="18">
    <w:name w:val="UserStyle_0"/>
    <w:next w:val="19"/>
    <w:qFormat/>
    <w:uiPriority w:val="0"/>
    <w:pPr>
      <w:textAlignment w:val="baseline"/>
    </w:pPr>
    <w:rPr>
      <w:rFonts w:ascii="Calibri" w:hAnsi="Calibri" w:eastAsia="宋体" w:cs="Times New Roman"/>
      <w:color w:val="000000"/>
      <w:sz w:val="24"/>
      <w:szCs w:val="24"/>
      <w:lang w:val="en-US" w:eastAsia="zh-CN" w:bidi="ar-SA"/>
    </w:rPr>
  </w:style>
  <w:style w:type="paragraph" w:customStyle="1" w:styleId="19">
    <w:name w:val="Index5"/>
    <w:basedOn w:val="1"/>
    <w:next w:val="1"/>
    <w:semiHidden/>
    <w:qFormat/>
    <w:uiPriority w:val="0"/>
    <w:pPr>
      <w:widowControl/>
      <w:ind w:left="1680"/>
      <w:textAlignment w:val="baseline"/>
    </w:pPr>
    <w:rPr>
      <w:rFonts w:ascii="Malgun Gothic" w:hAnsi="Malgun Gothic" w:eastAsia="Times New Roman"/>
      <w:sz w:val="32"/>
    </w:rPr>
  </w:style>
  <w:style w:type="character" w:customStyle="1" w:styleId="20">
    <w:name w:val="页眉 Char"/>
    <w:basedOn w:val="14"/>
    <w:link w:val="9"/>
    <w:qFormat/>
    <w:uiPriority w:val="0"/>
    <w:rPr>
      <w:rFonts w:asciiTheme="minorHAnsi" w:hAnsiTheme="minorHAnsi" w:eastAsiaTheme="minorEastAsia" w:cstheme="minorBidi"/>
      <w:kern w:val="2"/>
      <w:sz w:val="18"/>
      <w:szCs w:val="18"/>
    </w:rPr>
  </w:style>
  <w:style w:type="character" w:customStyle="1" w:styleId="21">
    <w:name w:val="页脚 Char"/>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1636</Words>
  <Characters>1830</Characters>
  <Lines>13</Lines>
  <Paragraphs>3</Paragraphs>
  <TotalTime>0</TotalTime>
  <ScaleCrop>false</ScaleCrop>
  <LinksUpToDate>false</LinksUpToDate>
  <CharactersWithSpaces>1848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大卫</cp:lastModifiedBy>
  <dcterms:modified xsi:type="dcterms:W3CDTF">2023-11-30T06:46:44Z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2442E59EC95F4279B8CC2AFF1E21D2E9</vt:lpwstr>
  </property>
</Properties>
</file>