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jc w:val="both"/>
        <w:rPr>
          <w:rFonts w:hint="default" w:ascii="Times New Roman" w:hAnsi="Times New Roman" w:eastAsia="宋体" w:cs="Times New Roman"/>
          <w:b/>
          <w:color w:val="000000"/>
          <w:sz w:val="32"/>
          <w:szCs w:val="32"/>
          <w:lang w:val="en-US" w:eastAsia="zh-CN"/>
        </w:rPr>
      </w:pPr>
    </w:p>
    <w:p>
      <w:pPr>
        <w:spacing w:line="600" w:lineRule="exact"/>
        <w:jc w:val="both"/>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4"/>
        <w:ind w:left="0" w:leftChars="0" w:firstLine="0" w:firstLineChars="0"/>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滑环</w:t>
      </w:r>
      <w:r>
        <w:rPr>
          <w:rFonts w:hint="default" w:ascii="Times New Roman" w:hAnsi="Times New Roman" w:eastAsia="仿宋_GB2312" w:cs="Times New Roman"/>
          <w:color w:val="000000"/>
          <w:sz w:val="32"/>
          <w:szCs w:val="32"/>
          <w:highlight w:val="none"/>
          <w:lang w:eastAsia="zh-CN"/>
        </w:rPr>
        <w:t>审</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38</w:t>
      </w:r>
      <w:r>
        <w:rPr>
          <w:rFonts w:hint="default" w:ascii="Times New Roman" w:hAnsi="Times New Roman" w:eastAsia="仿宋_GB2312" w:cs="Times New Roman"/>
          <w:color w:val="000000"/>
          <w:sz w:val="32"/>
          <w:szCs w:val="32"/>
          <w:highlight w:val="none"/>
        </w:rPr>
        <w:t>号</w:t>
      </w:r>
    </w:p>
    <w:p>
      <w:pPr>
        <w:spacing w:line="360" w:lineRule="exact"/>
        <w:jc w:val="both"/>
        <w:rPr>
          <w:rFonts w:hint="default" w:ascii="Times New Roman" w:hAnsi="Times New Roman" w:eastAsia="方正小标宋简体" w:cs="Times New Roman"/>
          <w:color w:val="000000"/>
          <w:sz w:val="32"/>
          <w:szCs w:val="32"/>
          <w:highlight w:val="none"/>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安阳市生态环境局</w:t>
      </w:r>
      <w:r>
        <w:rPr>
          <w:rFonts w:hint="default" w:ascii="Times New Roman" w:hAnsi="Times New Roman" w:eastAsia="方正小标宋简体" w:cs="Times New Roman"/>
          <w:color w:val="000000"/>
          <w:sz w:val="44"/>
          <w:szCs w:val="44"/>
        </w:rPr>
        <w:t>滑县</w:t>
      </w:r>
      <w:r>
        <w:rPr>
          <w:rFonts w:hint="default" w:ascii="Times New Roman" w:hAnsi="Times New Roman" w:eastAsia="方正小标宋简体" w:cs="Times New Roman"/>
          <w:color w:val="000000"/>
          <w:sz w:val="44"/>
          <w:szCs w:val="44"/>
          <w:lang w:val="en-US" w:eastAsia="zh-CN"/>
        </w:rPr>
        <w:t>分</w:t>
      </w:r>
      <w:r>
        <w:rPr>
          <w:rFonts w:hint="default" w:ascii="Times New Roman" w:hAnsi="Times New Roman" w:eastAsia="方正小标宋简体" w:cs="Times New Roman"/>
          <w:color w:val="000000"/>
          <w:sz w:val="44"/>
          <w:szCs w:val="44"/>
        </w:rPr>
        <w:t>局</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w:t>
      </w:r>
      <w:r>
        <w:rPr>
          <w:rFonts w:hint="eastAsia" w:eastAsia="方正小标宋简体" w:cs="Times New Roman"/>
          <w:color w:val="000000"/>
          <w:sz w:val="44"/>
          <w:szCs w:val="44"/>
          <w:lang w:eastAsia="zh-CN"/>
        </w:rPr>
        <w:t>滑县佰盛</w:t>
      </w:r>
      <w:r>
        <w:rPr>
          <w:rFonts w:hint="default" w:ascii="Times New Roman" w:hAnsi="Times New Roman" w:eastAsia="方正小标宋简体" w:cs="Times New Roman"/>
          <w:color w:val="000000"/>
          <w:sz w:val="44"/>
          <w:szCs w:val="44"/>
        </w:rPr>
        <w:t>塑业有限公司年</w:t>
      </w:r>
      <w:r>
        <w:rPr>
          <w:rFonts w:hint="eastAsia" w:eastAsia="方正小标宋简体" w:cs="Times New Roman"/>
          <w:color w:val="000000"/>
          <w:sz w:val="44"/>
          <w:szCs w:val="44"/>
          <w:lang w:eastAsia="zh-CN"/>
        </w:rPr>
        <w:t>产</w:t>
      </w:r>
      <w:r>
        <w:rPr>
          <w:rFonts w:hint="eastAsia" w:eastAsia="方正小标宋简体" w:cs="Times New Roman"/>
          <w:color w:val="000000"/>
          <w:sz w:val="44"/>
          <w:szCs w:val="44"/>
          <w:lang w:val="en-US" w:eastAsia="zh-CN"/>
        </w:rPr>
        <w:t>500</w:t>
      </w:r>
      <w:r>
        <w:rPr>
          <w:rFonts w:hint="default" w:ascii="Times New Roman" w:hAnsi="Times New Roman" w:eastAsia="方正小标宋简体" w:cs="Times New Roman"/>
          <w:color w:val="000000"/>
          <w:sz w:val="44"/>
          <w:szCs w:val="44"/>
        </w:rPr>
        <w:t>吨</w:t>
      </w:r>
    </w:p>
    <w:p>
      <w:pPr>
        <w:spacing w:line="700" w:lineRule="exact"/>
        <w:jc w:val="center"/>
        <w:rPr>
          <w:rFonts w:hint="default" w:ascii="Times New Roman" w:hAnsi="Times New Roman" w:eastAsia="方正小标宋简体" w:cs="Times New Roman"/>
          <w:color w:val="000000"/>
          <w:sz w:val="44"/>
          <w:szCs w:val="44"/>
        </w:rPr>
      </w:pPr>
      <w:r>
        <w:rPr>
          <w:rFonts w:hint="eastAsia" w:eastAsia="方正小标宋简体" w:cs="Times New Roman"/>
          <w:color w:val="000000"/>
          <w:sz w:val="44"/>
          <w:szCs w:val="44"/>
          <w:lang w:val="en-US" w:eastAsia="zh-CN"/>
        </w:rPr>
        <w:t>PVC板材、型材、管材</w:t>
      </w:r>
      <w:r>
        <w:rPr>
          <w:rFonts w:hint="default" w:ascii="Times New Roman" w:hAnsi="Times New Roman" w:eastAsia="方正小标宋简体" w:cs="Times New Roman"/>
          <w:color w:val="000000"/>
          <w:sz w:val="44"/>
          <w:szCs w:val="44"/>
        </w:rPr>
        <w:t>建设项目</w:t>
      </w:r>
    </w:p>
    <w:p>
      <w:pPr>
        <w:spacing w:line="7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rPr>
        <w:t>环境影响报告表</w:t>
      </w:r>
      <w:r>
        <w:rPr>
          <w:rFonts w:hint="default" w:ascii="Times New Roman" w:hAnsi="Times New Roman" w:eastAsia="方正小标宋简体" w:cs="Times New Roman"/>
          <w:color w:val="000000"/>
          <w:sz w:val="44"/>
          <w:szCs w:val="44"/>
          <w:highlight w:val="none"/>
        </w:rPr>
        <w:t>的批复</w:t>
      </w:r>
    </w:p>
    <w:p>
      <w:pPr>
        <w:pStyle w:val="2"/>
        <w:rPr>
          <w:rFonts w:hint="default" w:ascii="Times New Roman" w:hAnsi="Times New Roman" w:cs="Times New Roman"/>
          <w:color w:val="000000"/>
          <w:sz w:val="44"/>
          <w:szCs w:val="44"/>
        </w:rPr>
      </w:pPr>
    </w:p>
    <w:p>
      <w:pPr>
        <w:pStyle w:val="2"/>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滑县佰盛塑业有限公司：</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公司（统一社会信用代码：91410526MA</w:t>
      </w:r>
      <w:r>
        <w:rPr>
          <w:rFonts w:hint="eastAsia" w:eastAsia="仿宋_GB2312" w:cs="Times New Roman"/>
          <w:color w:val="000000"/>
          <w:sz w:val="32"/>
          <w:szCs w:val="32"/>
          <w:lang w:val="en-US" w:eastAsia="zh-CN"/>
        </w:rPr>
        <w:t>9K65YM4W</w:t>
      </w:r>
      <w:r>
        <w:rPr>
          <w:rFonts w:hint="default" w:ascii="Times New Roman" w:hAnsi="Times New Roman" w:eastAsia="仿宋_GB2312" w:cs="Times New Roman"/>
          <w:color w:val="000000"/>
          <w:sz w:val="32"/>
          <w:szCs w:val="32"/>
          <w:lang w:val="en-US" w:eastAsia="zh-CN"/>
        </w:rPr>
        <w:t>）上报的由河南</w:t>
      </w:r>
      <w:r>
        <w:rPr>
          <w:rFonts w:hint="eastAsia" w:eastAsia="仿宋_GB2312" w:cs="Times New Roman"/>
          <w:color w:val="000000"/>
          <w:sz w:val="32"/>
          <w:szCs w:val="32"/>
          <w:lang w:val="en-US" w:eastAsia="zh-CN"/>
        </w:rPr>
        <w:t>万明</w:t>
      </w:r>
      <w:r>
        <w:rPr>
          <w:rFonts w:hint="default" w:ascii="Times New Roman" w:hAnsi="Times New Roman" w:eastAsia="仿宋_GB2312" w:cs="Times New Roman"/>
          <w:color w:val="000000"/>
          <w:sz w:val="32"/>
          <w:szCs w:val="32"/>
          <w:lang w:val="en-US" w:eastAsia="zh-CN"/>
        </w:rPr>
        <w:t>环保</w:t>
      </w:r>
      <w:r>
        <w:rPr>
          <w:rFonts w:hint="eastAsia" w:eastAsia="仿宋_GB2312" w:cs="Times New Roman"/>
          <w:color w:val="000000"/>
          <w:sz w:val="32"/>
          <w:szCs w:val="32"/>
          <w:lang w:val="en-US" w:eastAsia="zh-CN"/>
        </w:rPr>
        <w:t>咨询</w:t>
      </w:r>
      <w:r>
        <w:rPr>
          <w:rFonts w:hint="default" w:ascii="Times New Roman" w:hAnsi="Times New Roman" w:eastAsia="仿宋_GB2312" w:cs="Times New Roman"/>
          <w:color w:val="000000"/>
          <w:sz w:val="32"/>
          <w:szCs w:val="32"/>
          <w:lang w:val="en-US" w:eastAsia="zh-CN"/>
        </w:rPr>
        <w:t>有限公司</w:t>
      </w:r>
      <w:r>
        <w:rPr>
          <w:rFonts w:hint="eastAsia" w:eastAsia="仿宋_GB2312" w:cs="Times New Roman"/>
          <w:color w:val="000000"/>
          <w:sz w:val="32"/>
          <w:szCs w:val="32"/>
          <w:lang w:val="en-US" w:eastAsia="zh-CN"/>
        </w:rPr>
        <w:t>申迎宾</w:t>
      </w:r>
      <w:r>
        <w:rPr>
          <w:rFonts w:hint="default" w:ascii="Times New Roman" w:hAnsi="Times New Roman" w:eastAsia="仿宋_GB2312" w:cs="Times New Roman"/>
          <w:color w:val="000000"/>
          <w:sz w:val="32"/>
          <w:szCs w:val="32"/>
          <w:lang w:val="en-US" w:eastAsia="zh-CN"/>
        </w:rPr>
        <w:t>（职业资格证书管理号：201</w:t>
      </w:r>
      <w:r>
        <w:rPr>
          <w:rFonts w:hint="eastAsia" w:eastAsia="仿宋_GB2312" w:cs="Times New Roman"/>
          <w:color w:val="000000"/>
          <w:sz w:val="32"/>
          <w:szCs w:val="32"/>
          <w:lang w:val="en-US" w:eastAsia="zh-CN"/>
        </w:rPr>
        <w:t>5035410350000003512410230</w:t>
      </w:r>
      <w:r>
        <w:rPr>
          <w:rFonts w:hint="default" w:ascii="Times New Roman" w:hAnsi="Times New Roman" w:eastAsia="仿宋_GB2312" w:cs="Times New Roman"/>
          <w:color w:val="000000"/>
          <w:sz w:val="32"/>
          <w:szCs w:val="32"/>
          <w:lang w:val="en-US" w:eastAsia="zh-CN"/>
        </w:rPr>
        <w:t>）主持编制完成的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滑县佰盛</w:t>
      </w:r>
      <w:r>
        <w:rPr>
          <w:rFonts w:hint="default" w:ascii="Times New Roman" w:hAnsi="Times New Roman" w:eastAsia="仿宋_GB2312" w:cs="Times New Roman"/>
          <w:sz w:val="32"/>
          <w:szCs w:val="32"/>
        </w:rPr>
        <w:t>塑业有限公司年</w:t>
      </w:r>
      <w:r>
        <w:rPr>
          <w:rFonts w:hint="default" w:ascii="Times New Roman" w:hAnsi="Times New Roman" w:eastAsia="仿宋_GB2312" w:cs="Times New Roman"/>
          <w:sz w:val="32"/>
          <w:szCs w:val="32"/>
          <w:lang w:eastAsia="zh-CN"/>
        </w:rPr>
        <w:t>产</w:t>
      </w:r>
      <w:r>
        <w:rPr>
          <w:rFonts w:hint="default" w:ascii="Times New Roman" w:hAnsi="Times New Roman" w:eastAsia="仿宋_GB2312" w:cs="Times New Roman"/>
          <w:sz w:val="32"/>
          <w:szCs w:val="32"/>
          <w:lang w:val="en-US" w:eastAsia="zh-CN"/>
        </w:rPr>
        <w:t>500</w:t>
      </w:r>
      <w:r>
        <w:rPr>
          <w:rFonts w:hint="default" w:ascii="Times New Roman" w:hAnsi="Times New Roman" w:eastAsia="仿宋_GB2312" w:cs="Times New Roman"/>
          <w:sz w:val="32"/>
          <w:szCs w:val="32"/>
        </w:rPr>
        <w:t>吨</w:t>
      </w:r>
      <w:r>
        <w:rPr>
          <w:rFonts w:hint="default" w:ascii="Times New Roman" w:hAnsi="Times New Roman" w:eastAsia="仿宋_GB2312" w:cs="Times New Roman"/>
          <w:sz w:val="32"/>
          <w:szCs w:val="32"/>
          <w:lang w:val="en-US" w:eastAsia="zh-CN"/>
        </w:rPr>
        <w:t>PVC板材、型材、管材</w:t>
      </w:r>
      <w:r>
        <w:rPr>
          <w:rFonts w:hint="default" w:ascii="Times New Roman" w:hAnsi="Times New Roman" w:eastAsia="仿宋_GB2312" w:cs="Times New Roman"/>
          <w:sz w:val="32"/>
          <w:szCs w:val="32"/>
        </w:rPr>
        <w:t>建设项目环境影响报告表（报批版）》</w:t>
      </w:r>
      <w:r>
        <w:rPr>
          <w:rFonts w:hint="default" w:ascii="Times New Roman" w:hAnsi="Times New Roman" w:eastAsia="仿宋_GB2312" w:cs="Times New Roman"/>
          <w:color w:val="000000"/>
          <w:sz w:val="32"/>
          <w:szCs w:val="32"/>
        </w:rPr>
        <w:t>（以下简称《报告表》）及相关材料</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收悉。</w:t>
      </w:r>
      <w:r>
        <w:rPr>
          <w:rFonts w:hint="default" w:ascii="Times New Roman" w:hAnsi="Times New Roman" w:eastAsia="仿宋_GB2312" w:cs="Times New Roman"/>
          <w:sz w:val="32"/>
          <w:szCs w:val="32"/>
        </w:rPr>
        <w:t>该项目位于河南省安阳市</w:t>
      </w:r>
      <w:r>
        <w:rPr>
          <w:rFonts w:hint="default" w:ascii="Times New Roman" w:hAnsi="Times New Roman" w:eastAsia="仿宋_GB2312" w:cs="Times New Roman"/>
          <w:sz w:val="32"/>
          <w:szCs w:val="32"/>
          <w:lang w:val="en-US" w:eastAsia="zh-CN"/>
        </w:rPr>
        <w:t>滑县</w:t>
      </w:r>
      <w:r>
        <w:rPr>
          <w:rFonts w:hint="eastAsia" w:eastAsia="仿宋_GB2312" w:cs="Times New Roman"/>
          <w:sz w:val="32"/>
          <w:szCs w:val="32"/>
          <w:lang w:val="en-US" w:eastAsia="zh-CN"/>
        </w:rPr>
        <w:t>小铺乡杨公店村河西226号</w:t>
      </w:r>
      <w:r>
        <w:rPr>
          <w:rFonts w:hint="default" w:ascii="Times New Roman" w:hAnsi="Times New Roman" w:eastAsia="仿宋_GB2312" w:cs="Times New Roman"/>
          <w:sz w:val="32"/>
          <w:szCs w:val="32"/>
        </w:rPr>
        <w:t>，占地面积为</w:t>
      </w:r>
      <w:r>
        <w:rPr>
          <w:rFonts w:hint="eastAsia" w:eastAsia="仿宋_GB2312" w:cs="Times New Roman"/>
          <w:sz w:val="32"/>
          <w:szCs w:val="32"/>
          <w:lang w:val="en-US" w:eastAsia="zh-CN"/>
        </w:rPr>
        <w:t>5000</w:t>
      </w:r>
      <w:r>
        <w:rPr>
          <w:rFonts w:hint="default" w:ascii="Times New Roman" w:hAnsi="Times New Roman" w:eastAsia="仿宋_GB2312" w:cs="Times New Roman"/>
          <w:sz w:val="32"/>
          <w:szCs w:val="32"/>
        </w:rPr>
        <w:t>平方米，总投资</w:t>
      </w:r>
      <w:r>
        <w:rPr>
          <w:rFonts w:hint="default" w:ascii="Times New Roman" w:hAnsi="Times New Roman" w:eastAsia="仿宋_GB2312" w:cs="Times New Roman"/>
          <w:sz w:val="32"/>
          <w:szCs w:val="32"/>
          <w:lang w:val="en-US" w:eastAsia="zh-CN"/>
        </w:rPr>
        <w:t>200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环保投资</w:t>
      </w:r>
      <w:r>
        <w:rPr>
          <w:rFonts w:hint="eastAsia"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该环评审批事项已</w:t>
      </w:r>
      <w:r>
        <w:rPr>
          <w:rFonts w:hint="default" w:ascii="Times New Roman" w:hAnsi="Times New Roman" w:eastAsia="仿宋_GB2312" w:cs="Times New Roman"/>
          <w:color w:val="000000"/>
          <w:sz w:val="32"/>
          <w:szCs w:val="32"/>
          <w:highlight w:val="none"/>
        </w:rPr>
        <w:t>在我</w:t>
      </w:r>
      <w:r>
        <w:rPr>
          <w:rFonts w:hint="default" w:ascii="Times New Roman" w:hAnsi="Times New Roman" w:eastAsia="仿宋_GB2312" w:cs="Times New Roman"/>
          <w:color w:val="000000"/>
          <w:sz w:val="32"/>
          <w:szCs w:val="32"/>
          <w:highlight w:val="none"/>
          <w:lang w:val="en-US" w:eastAsia="zh-CN"/>
        </w:rPr>
        <w:t>县政府</w:t>
      </w:r>
      <w:r>
        <w:rPr>
          <w:rFonts w:hint="default" w:ascii="Times New Roman" w:hAnsi="Times New Roman" w:eastAsia="仿宋_GB2312" w:cs="Times New Roman"/>
          <w:color w:val="000000"/>
          <w:sz w:val="32"/>
          <w:szCs w:val="32"/>
          <w:highlight w:val="none"/>
        </w:rPr>
        <w:t>网站公示期满。</w:t>
      </w:r>
      <w:r>
        <w:rPr>
          <w:rFonts w:hint="default" w:ascii="Times New Roman" w:hAnsi="Times New Roman" w:eastAsia="仿宋_GB2312" w:cs="Times New Roman"/>
          <w:color w:val="000000"/>
          <w:sz w:val="32"/>
          <w:szCs w:val="32"/>
        </w:rPr>
        <w:t>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仿宋_GB2312" w:cs="Times New Roman"/>
          <w:color w:val="000000"/>
          <w:sz w:val="32"/>
          <w:szCs w:val="32"/>
        </w:rPr>
        <w:t>，同意批准该《报告表》。你单位应按照《报告表》所列项目的性质、规模、地点、</w:t>
      </w:r>
      <w:r>
        <w:rPr>
          <w:rFonts w:hint="default" w:ascii="Times New Roman" w:hAnsi="Times New Roman" w:eastAsia="仿宋_GB2312" w:cs="Times New Roman"/>
          <w:color w:val="000000"/>
          <w:sz w:val="32"/>
          <w:szCs w:val="32"/>
          <w:lang w:val="en-US" w:eastAsia="zh-CN"/>
        </w:rPr>
        <w:t>采用的生产工艺</w:t>
      </w:r>
      <w:r>
        <w:rPr>
          <w:rFonts w:hint="default" w:ascii="Times New Roman" w:hAnsi="Times New Roman" w:eastAsia="仿宋_GB2312" w:cs="Times New Roman"/>
          <w:color w:val="000000"/>
          <w:sz w:val="32"/>
          <w:szCs w:val="32"/>
        </w:rPr>
        <w:t>和环境保护对策进行项目建设。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w:t>
      </w:r>
      <w:r>
        <w:rPr>
          <w:rFonts w:hint="default" w:ascii="Times New Roman" w:hAnsi="Times New Roman" w:eastAsia="仿宋_GB2312" w:cs="Times New Roman"/>
          <w:color w:val="000000"/>
          <w:sz w:val="32"/>
          <w:szCs w:val="32"/>
          <w:lang w:val="en-US" w:eastAsia="zh-CN"/>
        </w:rPr>
        <w:t>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废水、噪声</w:t>
      </w:r>
      <w:r>
        <w:rPr>
          <w:rFonts w:hint="default" w:ascii="Times New Roman" w:hAnsi="Times New Roman" w:eastAsia="仿宋_GB2312" w:cs="Times New Roman"/>
          <w:color w:val="000000"/>
          <w:sz w:val="32"/>
          <w:szCs w:val="32"/>
        </w:rPr>
        <w:t>、固体废物等污染，采取相应的防治措施。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5"/>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1. 废气：</w:t>
      </w:r>
      <w:r>
        <w:rPr>
          <w:rFonts w:hint="eastAsia" w:eastAsia="仿宋_GB2312"/>
          <w:sz w:val="32"/>
          <w:szCs w:val="32"/>
        </w:rPr>
        <w:t>上料、破碎、磨粉</w:t>
      </w:r>
      <w:r>
        <w:rPr>
          <w:rFonts w:eastAsia="仿宋_GB2312"/>
          <w:sz w:val="32"/>
          <w:szCs w:val="32"/>
        </w:rPr>
        <w:t>等工序二次密闭</w:t>
      </w:r>
      <w:r>
        <w:rPr>
          <w:rFonts w:hint="eastAsia" w:eastAsia="仿宋_GB2312"/>
          <w:sz w:val="32"/>
          <w:szCs w:val="32"/>
        </w:rPr>
        <w:t>后，废气经</w:t>
      </w:r>
      <w:r>
        <w:rPr>
          <w:rFonts w:eastAsia="仿宋_GB2312"/>
          <w:sz w:val="32"/>
          <w:szCs w:val="32"/>
        </w:rPr>
        <w:t>集气罩</w:t>
      </w:r>
      <w:r>
        <w:rPr>
          <w:rFonts w:hint="eastAsia" w:eastAsia="仿宋_GB2312"/>
          <w:sz w:val="32"/>
          <w:szCs w:val="32"/>
        </w:rPr>
        <w:t>收集</w:t>
      </w:r>
      <w:r>
        <w:rPr>
          <w:rFonts w:eastAsia="仿宋_GB2312"/>
          <w:sz w:val="32"/>
          <w:szCs w:val="32"/>
        </w:rPr>
        <w:t>后进入覆膜布袋除尘器处理由15m高排气筒排放</w:t>
      </w:r>
      <w:r>
        <w:rPr>
          <w:rFonts w:hint="eastAsia" w:eastAsia="仿宋_GB2312"/>
          <w:sz w:val="32"/>
          <w:szCs w:val="32"/>
        </w:rPr>
        <w:t>；</w:t>
      </w:r>
      <w:r>
        <w:rPr>
          <w:rFonts w:hint="eastAsia" w:eastAsia="仿宋_GB2312"/>
          <w:sz w:val="32"/>
          <w:szCs w:val="32"/>
          <w:highlight w:val="none"/>
          <w:lang w:eastAsia="zh-CN"/>
        </w:rPr>
        <w:t>破碎机</w:t>
      </w:r>
      <w:r>
        <w:rPr>
          <w:rFonts w:hint="eastAsia" w:eastAsia="仿宋_GB2312"/>
          <w:sz w:val="32"/>
          <w:szCs w:val="32"/>
          <w:highlight w:val="none"/>
        </w:rPr>
        <w:t>二次密闭，废气经集气罩收集通</w:t>
      </w:r>
      <w:r>
        <w:rPr>
          <w:rFonts w:hint="eastAsia" w:ascii="Times New Roman" w:hAnsi="Times New Roman" w:eastAsia="仿宋_GB2312" w:cs="Times New Roman"/>
          <w:sz w:val="32"/>
          <w:szCs w:val="32"/>
          <w:highlight w:val="none"/>
        </w:rPr>
        <w:t>过“</w:t>
      </w:r>
      <w:r>
        <w:rPr>
          <w:rFonts w:hint="eastAsia" w:ascii="Times New Roman" w:hAnsi="Times New Roman" w:eastAsia="仿宋_GB2312" w:cs="Times New Roman"/>
          <w:sz w:val="32"/>
          <w:szCs w:val="32"/>
          <w:highlight w:val="none"/>
          <w:lang w:val="en-US" w:eastAsia="zh-CN"/>
        </w:rPr>
        <w:t>低温等离子</w:t>
      </w:r>
      <w:r>
        <w:rPr>
          <w:rFonts w:hint="eastAsia" w:ascii="Times New Roman" w:hAnsi="Times New Roman" w:eastAsia="仿宋_GB2312" w:cs="Times New Roman"/>
          <w:sz w:val="32"/>
          <w:szCs w:val="32"/>
          <w:highlight w:val="none"/>
        </w:rPr>
        <w:t>+活性炭</w:t>
      </w:r>
      <w:r>
        <w:rPr>
          <w:rFonts w:hint="eastAsia" w:ascii="Times New Roman" w:hAnsi="Times New Roman" w:eastAsia="仿宋_GB2312" w:cs="Times New Roman"/>
          <w:sz w:val="32"/>
          <w:szCs w:val="32"/>
        </w:rPr>
        <w:t>吸附</w:t>
      </w:r>
      <w:r>
        <w:rPr>
          <w:rFonts w:hint="eastAsia" w:eastAsia="仿宋_GB2312"/>
          <w:bCs/>
          <w:sz w:val="32"/>
          <w:szCs w:val="32"/>
          <w:u w:val="none"/>
        </w:rPr>
        <w:t>装</w:t>
      </w:r>
      <w:r>
        <w:rPr>
          <w:rFonts w:hint="eastAsia" w:eastAsia="仿宋_GB2312"/>
          <w:bCs/>
          <w:sz w:val="32"/>
          <w:szCs w:val="32"/>
        </w:rPr>
        <w:t>置</w:t>
      </w:r>
      <w:r>
        <w:rPr>
          <w:rFonts w:hint="eastAsia" w:eastAsia="仿宋_GB2312"/>
          <w:bCs/>
          <w:sz w:val="32"/>
          <w:szCs w:val="32"/>
          <w:lang w:eastAsia="zh-CN"/>
        </w:rPr>
        <w:t>”</w:t>
      </w:r>
      <w:r>
        <w:rPr>
          <w:rFonts w:hint="eastAsia" w:eastAsia="仿宋_GB2312"/>
          <w:sz w:val="32"/>
          <w:szCs w:val="32"/>
        </w:rPr>
        <w:t>处理后通过15m高排气筒排放</w:t>
      </w:r>
      <w:r>
        <w:rPr>
          <w:rFonts w:eastAsia="仿宋_GB2312"/>
          <w:sz w:val="32"/>
          <w:szCs w:val="32"/>
        </w:rPr>
        <w:t>。</w:t>
      </w:r>
      <w:r>
        <w:rPr>
          <w:rFonts w:hint="default" w:ascii="Times New Roman" w:hAnsi="Times New Roman" w:eastAsia="仿宋_GB2312" w:cs="Times New Roman"/>
          <w:color w:val="000000"/>
          <w:sz w:val="32"/>
          <w:szCs w:val="32"/>
          <w:highlight w:val="none"/>
          <w:lang w:val="en-US" w:eastAsia="zh-CN"/>
        </w:rPr>
        <w:t>废气排放须满足</w:t>
      </w:r>
      <w:r>
        <w:rPr>
          <w:rFonts w:hint="default" w:ascii="Times New Roman" w:hAnsi="Times New Roman" w:eastAsia="仿宋_GB2312" w:cs="Times New Roman"/>
          <w:sz w:val="32"/>
          <w:szCs w:val="32"/>
          <w:highlight w:val="none"/>
          <w:lang w:val="en-US" w:eastAsia="zh-CN"/>
        </w:rPr>
        <w:t>《大气污染物综合排放标准》（GB16297-1996）表2二级标准要求、《河南省重污染天气通用行业应急减排措施制定技术指南（2021年修订版）》中塑料制品行业A级要求、《挥发性有机物无组织排放控制标准》（GB37822-2019）限值要求、《安阳市2019年工业大气污染治理5个专项实施方案》（安</w:t>
      </w:r>
      <w:bookmarkStart w:id="0" w:name="_GoBack"/>
      <w:bookmarkEnd w:id="0"/>
      <w:r>
        <w:rPr>
          <w:rFonts w:hint="default" w:ascii="Times New Roman" w:hAnsi="Times New Roman" w:eastAsia="仿宋_GB2312" w:cs="Times New Roman"/>
          <w:sz w:val="32"/>
          <w:szCs w:val="32"/>
          <w:highlight w:val="none"/>
          <w:lang w:val="en-US" w:eastAsia="zh-CN"/>
        </w:rPr>
        <w:t>环攻坚办〔2019〕196号）要求及《关于全省开展工业企业挥发性有机物专项治理工作中排放建议值的通知》（豫环攻坚办〔2017〕162号）要求。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eastAsia" w:eastAsia="仿宋_GB2312" w:cs="Times New Roman"/>
          <w:bCs/>
          <w:color w:val="000000"/>
          <w:sz w:val="32"/>
          <w:szCs w:val="32"/>
          <w:lang w:val="en-US" w:eastAsia="zh-CN"/>
        </w:rPr>
        <w:t xml:space="preserve">2. </w:t>
      </w:r>
      <w:r>
        <w:rPr>
          <w:rFonts w:hint="default" w:ascii="Times New Roman" w:hAnsi="Times New Roman" w:eastAsia="仿宋_GB2312" w:cs="Times New Roman"/>
          <w:bCs/>
          <w:color w:val="000000"/>
          <w:sz w:val="32"/>
          <w:szCs w:val="32"/>
          <w:lang w:val="en-US" w:eastAsia="zh-CN"/>
        </w:rPr>
        <w:t>废水：冷却水经循环水</w:t>
      </w:r>
      <w:r>
        <w:rPr>
          <w:rFonts w:hint="default" w:ascii="Times New Roman" w:hAnsi="Times New Roman" w:eastAsia="仿宋_GB2312" w:cs="Times New Roman"/>
          <w:bCs/>
          <w:color w:val="000000"/>
          <w:sz w:val="32"/>
          <w:szCs w:val="32"/>
          <w:highlight w:val="none"/>
          <w:lang w:val="en-US" w:eastAsia="zh-CN"/>
        </w:rPr>
        <w:t>池（</w:t>
      </w:r>
      <w:r>
        <w:rPr>
          <w:rFonts w:hint="eastAsia" w:eastAsia="仿宋_GB2312" w:cs="Times New Roman"/>
          <w:bCs/>
          <w:color w:val="000000"/>
          <w:sz w:val="32"/>
          <w:szCs w:val="32"/>
          <w:highlight w:val="none"/>
          <w:lang w:val="en-US" w:eastAsia="zh-CN"/>
        </w:rPr>
        <w:t>18</w:t>
      </w:r>
      <w:r>
        <w:rPr>
          <w:rFonts w:hint="default" w:ascii="Times New Roman" w:hAnsi="Times New Roman" w:eastAsia="仿宋_GB2312" w:cs="Times New Roman"/>
          <w:bCs/>
          <w:color w:val="000000"/>
          <w:sz w:val="32"/>
          <w:szCs w:val="32"/>
          <w:highlight w:val="none"/>
          <w:lang w:val="en-US" w:eastAsia="zh-CN"/>
        </w:rPr>
        <w:t>m³）收</w:t>
      </w:r>
      <w:r>
        <w:rPr>
          <w:rFonts w:hint="default" w:ascii="Times New Roman" w:hAnsi="Times New Roman" w:eastAsia="仿宋_GB2312" w:cs="Times New Roman"/>
          <w:bCs/>
          <w:color w:val="000000"/>
          <w:sz w:val="32"/>
          <w:szCs w:val="32"/>
          <w:lang w:val="en-US" w:eastAsia="zh-CN"/>
        </w:rPr>
        <w:t>集后循环使用定期更换，更换废水用于厂区及生产车间洒水抑尘，不外排；生活废水经化粪池（</w:t>
      </w:r>
      <w:r>
        <w:rPr>
          <w:rFonts w:hint="eastAsia" w:eastAsia="仿宋_GB2312" w:cs="Times New Roman"/>
          <w:bCs/>
          <w:color w:val="000000"/>
          <w:sz w:val="32"/>
          <w:szCs w:val="32"/>
          <w:lang w:val="en-US" w:eastAsia="zh-CN"/>
        </w:rPr>
        <w:t>10</w:t>
      </w:r>
      <w:r>
        <w:rPr>
          <w:rFonts w:hint="default" w:ascii="Times New Roman" w:hAnsi="Times New Roman" w:eastAsia="仿宋_GB2312" w:cs="Times New Roman"/>
          <w:bCs/>
          <w:color w:val="000000"/>
          <w:sz w:val="32"/>
          <w:szCs w:val="32"/>
          <w:lang w:val="en-US" w:eastAsia="zh-CN"/>
        </w:rPr>
        <w:t>m³）处理后由建设单位清掏肥田。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Cs/>
          <w:color w:val="000000"/>
          <w:sz w:val="32"/>
          <w:szCs w:val="32"/>
          <w:lang w:val="en-US" w:eastAsia="zh-CN"/>
        </w:rPr>
      </w:pPr>
      <w:r>
        <w:rPr>
          <w:rFonts w:hint="eastAsia" w:eastAsia="仿宋_GB2312" w:cs="Times New Roman"/>
          <w:color w:val="000000"/>
          <w:sz w:val="32"/>
          <w:szCs w:val="32"/>
          <w:lang w:val="en-US" w:eastAsia="zh-CN"/>
        </w:rPr>
        <w:t xml:space="preserve">3. </w:t>
      </w:r>
      <w:r>
        <w:rPr>
          <w:rFonts w:hint="default" w:ascii="Times New Roman" w:hAnsi="Times New Roman" w:eastAsia="仿宋_GB2312" w:cs="Times New Roman"/>
          <w:color w:val="000000"/>
          <w:sz w:val="32"/>
          <w:szCs w:val="32"/>
        </w:rPr>
        <w:t>噪声：经</w:t>
      </w:r>
      <w:r>
        <w:rPr>
          <w:rFonts w:hint="default" w:ascii="Times New Roman" w:hAnsi="Times New Roman" w:eastAsia="仿宋_GB2312" w:cs="Times New Roman"/>
          <w:bCs/>
          <w:color w:val="000000"/>
          <w:sz w:val="32"/>
          <w:szCs w:val="32"/>
        </w:rPr>
        <w:t>采取在挤出机、</w:t>
      </w:r>
      <w:r>
        <w:rPr>
          <w:rFonts w:hint="eastAsia" w:eastAsia="仿宋_GB2312" w:cs="Times New Roman"/>
          <w:bCs/>
          <w:color w:val="000000"/>
          <w:sz w:val="32"/>
          <w:szCs w:val="32"/>
          <w:lang w:eastAsia="zh-CN"/>
        </w:rPr>
        <w:t>混料</w:t>
      </w:r>
      <w:r>
        <w:rPr>
          <w:rFonts w:hint="default" w:ascii="Times New Roman" w:hAnsi="Times New Roman" w:eastAsia="仿宋_GB2312" w:cs="Times New Roman"/>
          <w:bCs/>
          <w:color w:val="000000"/>
          <w:sz w:val="32"/>
          <w:szCs w:val="32"/>
        </w:rPr>
        <w:t>机、风冷机、破碎机及风机等设备上安装减振垫、厂房隔声、距离衰减等措施后，</w:t>
      </w:r>
      <w:r>
        <w:rPr>
          <w:rFonts w:hint="default" w:ascii="Times New Roman" w:hAnsi="Times New Roman" w:eastAsia="仿宋_GB2312" w:cs="Times New Roman"/>
          <w:bCs/>
          <w:color w:val="000000"/>
          <w:sz w:val="32"/>
          <w:szCs w:val="32"/>
          <w:lang w:val="en-US" w:eastAsia="zh-CN"/>
        </w:rPr>
        <w:t>厂界噪声排放须满足《工业企业厂界环境噪声排放标准》（GB12348-2008）2类标准限值。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 xml:space="preserve">4. </w:t>
      </w:r>
      <w:r>
        <w:rPr>
          <w:rFonts w:hint="default" w:ascii="Times New Roman" w:hAnsi="Times New Roman" w:eastAsia="仿宋_GB2312" w:cs="Times New Roman"/>
          <w:color w:val="000000"/>
          <w:sz w:val="32"/>
          <w:szCs w:val="32"/>
        </w:rPr>
        <w:t>固体废物：废包装材料、除尘器收尘灰</w:t>
      </w:r>
      <w:r>
        <w:rPr>
          <w:rFonts w:hint="eastAsia" w:eastAsia="仿宋_GB2312" w:cs="Times New Roman"/>
          <w:color w:val="000000"/>
          <w:sz w:val="32"/>
          <w:szCs w:val="32"/>
          <w:lang w:eastAsia="zh-CN"/>
        </w:rPr>
        <w:t>、废边角料、不合格产品</w:t>
      </w:r>
      <w:r>
        <w:rPr>
          <w:rFonts w:hint="default" w:ascii="Times New Roman" w:hAnsi="Times New Roman" w:eastAsia="仿宋_GB2312" w:cs="Times New Roman"/>
          <w:color w:val="000000"/>
          <w:sz w:val="32"/>
          <w:szCs w:val="32"/>
        </w:rPr>
        <w:t>收集后暂存于</w:t>
      </w:r>
      <w:r>
        <w:rPr>
          <w:rFonts w:hint="default" w:ascii="Times New Roman" w:hAnsi="Times New Roman" w:eastAsia="仿宋_GB2312" w:cs="Times New Roman"/>
          <w:color w:val="000000"/>
          <w:sz w:val="32"/>
          <w:szCs w:val="32"/>
          <w:highlight w:val="none"/>
        </w:rPr>
        <w:t>1</w:t>
      </w:r>
      <w:r>
        <w:rPr>
          <w:rFonts w:hint="eastAsia"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一般工业固废暂存间，分类处置；废活性炭、废</w:t>
      </w:r>
      <w:r>
        <w:rPr>
          <w:rFonts w:hint="eastAsia" w:eastAsia="仿宋_GB2312" w:cs="Times New Roman"/>
          <w:color w:val="000000"/>
          <w:sz w:val="32"/>
          <w:szCs w:val="32"/>
          <w:lang w:eastAsia="zh-CN"/>
        </w:rPr>
        <w:t>胶桶</w:t>
      </w:r>
      <w:r>
        <w:rPr>
          <w:rFonts w:hint="default" w:ascii="Times New Roman" w:hAnsi="Times New Roman" w:eastAsia="仿宋_GB2312" w:cs="Times New Roman"/>
          <w:color w:val="000000"/>
          <w:sz w:val="32"/>
          <w:szCs w:val="32"/>
        </w:rPr>
        <w:t>暂存于10㎡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w:t>
      </w:r>
      <w:r>
        <w:rPr>
          <w:rFonts w:hint="eastAsia" w:eastAsia="仿宋_GB2312" w:cs="Times New Roman"/>
          <w:color w:val="000000"/>
          <w:sz w:val="32"/>
          <w:szCs w:val="32"/>
          <w:lang w:val="en-US" w:eastAsia="zh-CN"/>
        </w:rPr>
        <w:t>要求</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rPr>
        <w:t>）</w:t>
      </w:r>
      <w:r>
        <w:rPr>
          <w:rFonts w:hint="eastAsia" w:eastAsia="仿宋_GB2312"/>
          <w:color w:val="000000"/>
          <w:sz w:val="32"/>
          <w:szCs w:val="32"/>
        </w:rPr>
        <w:t>本项目建成后主要污染物排放总量控制指标为：</w:t>
      </w:r>
      <w:r>
        <w:rPr>
          <w:rFonts w:hint="eastAsia" w:eastAsia="仿宋_GB2312"/>
          <w:color w:val="000000"/>
          <w:sz w:val="32"/>
          <w:szCs w:val="32"/>
          <w:highlight w:val="none"/>
        </w:rPr>
        <w:t>颗粒物</w:t>
      </w:r>
      <w:r>
        <w:rPr>
          <w:rFonts w:hint="eastAsia" w:eastAsia="仿宋_GB2312"/>
          <w:color w:val="000000"/>
          <w:sz w:val="32"/>
          <w:szCs w:val="32"/>
          <w:highlight w:val="none"/>
          <w:lang w:val="en-US" w:eastAsia="zh-CN"/>
        </w:rPr>
        <w:t>0.1463吨</w:t>
      </w:r>
      <w:r>
        <w:rPr>
          <w:rFonts w:hint="eastAsia" w:eastAsia="仿宋_GB2312"/>
          <w:color w:val="000000"/>
          <w:sz w:val="32"/>
          <w:szCs w:val="32"/>
          <w:highlight w:val="none"/>
        </w:rPr>
        <w:t>/</w:t>
      </w:r>
      <w:r>
        <w:rPr>
          <w:rFonts w:hint="eastAsia" w:eastAsia="仿宋_GB2312"/>
          <w:color w:val="000000"/>
          <w:sz w:val="32"/>
          <w:szCs w:val="32"/>
          <w:highlight w:val="none"/>
          <w:lang w:val="en-US" w:eastAsia="zh-CN"/>
        </w:rPr>
        <w:t>年</w:t>
      </w:r>
      <w:r>
        <w:rPr>
          <w:rFonts w:hint="eastAsia" w:eastAsia="仿宋_GB2312"/>
          <w:color w:val="000000"/>
          <w:sz w:val="32"/>
          <w:szCs w:val="32"/>
          <w:highlight w:val="none"/>
        </w:rPr>
        <w:t>，非甲烷总烃0.</w:t>
      </w:r>
      <w:r>
        <w:rPr>
          <w:rFonts w:hint="eastAsia" w:eastAsia="仿宋_GB2312"/>
          <w:color w:val="000000"/>
          <w:sz w:val="32"/>
          <w:szCs w:val="32"/>
          <w:highlight w:val="none"/>
          <w:lang w:val="en-US" w:eastAsia="zh-CN"/>
        </w:rPr>
        <w:t>2713吨</w:t>
      </w:r>
      <w:r>
        <w:rPr>
          <w:rFonts w:hint="eastAsia" w:eastAsia="仿宋_GB2312"/>
          <w:color w:val="000000"/>
          <w:sz w:val="32"/>
          <w:szCs w:val="32"/>
          <w:highlight w:val="none"/>
        </w:rPr>
        <w:t>/</w:t>
      </w:r>
      <w:r>
        <w:rPr>
          <w:rFonts w:hint="eastAsia" w:eastAsia="仿宋_GB2312"/>
          <w:color w:val="000000"/>
          <w:sz w:val="32"/>
          <w:szCs w:val="32"/>
          <w:highlight w:val="none"/>
          <w:lang w:val="en-US" w:eastAsia="zh-CN"/>
        </w:rPr>
        <w:t>年</w:t>
      </w:r>
      <w:r>
        <w:rPr>
          <w:rFonts w:hint="eastAsia" w:eastAsia="仿宋_GB2312"/>
          <w:color w:val="000000"/>
          <w:sz w:val="32"/>
          <w:szCs w:val="32"/>
          <w:highlight w:val="none"/>
        </w:rPr>
        <w:t>。颗粒物</w:t>
      </w:r>
      <w:r>
        <w:rPr>
          <w:rFonts w:hint="eastAsia" w:eastAsia="仿宋_GB2312"/>
          <w:color w:val="000000"/>
          <w:sz w:val="32"/>
          <w:szCs w:val="32"/>
          <w:highlight w:val="none"/>
          <w:lang w:val="en-US" w:eastAsia="zh-CN"/>
        </w:rPr>
        <w:t>从</w:t>
      </w:r>
      <w:r>
        <w:rPr>
          <w:rFonts w:hint="eastAsia" w:eastAsia="仿宋_GB2312"/>
          <w:color w:val="000000"/>
          <w:sz w:val="32"/>
          <w:szCs w:val="32"/>
          <w:highlight w:val="none"/>
        </w:rPr>
        <w:t>滑县</w:t>
      </w:r>
      <w:r>
        <w:rPr>
          <w:rFonts w:hint="eastAsia" w:eastAsia="仿宋_GB2312"/>
          <w:color w:val="000000"/>
          <w:sz w:val="32"/>
          <w:szCs w:val="32"/>
        </w:rPr>
        <w:t>王庄镇金豆环保节能建材厂减排削减量中倍量替代</w:t>
      </w:r>
      <w:r>
        <w:rPr>
          <w:rFonts w:hint="eastAsia" w:eastAsia="仿宋_GB2312"/>
          <w:color w:val="000000"/>
          <w:sz w:val="32"/>
          <w:szCs w:val="32"/>
          <w:lang w:eastAsia="zh-CN"/>
        </w:rPr>
        <w:t>；非甲烷总烃</w:t>
      </w:r>
      <w:r>
        <w:rPr>
          <w:rFonts w:hint="eastAsia" w:eastAsia="仿宋_GB2312"/>
          <w:color w:val="000000"/>
          <w:sz w:val="32"/>
          <w:szCs w:val="32"/>
          <w:lang w:val="en-US" w:eastAsia="zh-CN"/>
        </w:rPr>
        <w:t>从2021年集中供暖减排项目减排量</w:t>
      </w:r>
      <w:r>
        <w:rPr>
          <w:rFonts w:hint="eastAsia" w:eastAsia="仿宋_GB2312"/>
          <w:color w:val="000000"/>
          <w:sz w:val="32"/>
          <w:szCs w:val="32"/>
        </w:rPr>
        <w:t>中倍量替代</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w:t>
      </w:r>
      <w:r>
        <w:rPr>
          <w:rFonts w:hint="default" w:ascii="Times New Roman" w:hAnsi="Times New Roman" w:eastAsia="仿宋_GB2312" w:cs="Times New Roman"/>
          <w:color w:val="000000"/>
          <w:sz w:val="32"/>
          <w:szCs w:val="32"/>
          <w:lang w:val="en-US" w:eastAsia="zh-CN"/>
        </w:rPr>
        <w:t>手续</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七、如果今后国家或我省颁布新标准或对治污设施有新要求，你单位应按新标准、新要求执行。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440" w:firstLineChars="1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4"/>
        <w:rPr>
          <w:rFonts w:hint="default" w:ascii="Times New Roman" w:hAnsi="Times New Roman" w:eastAsia="仿宋_GB2312" w:cs="Times New Roman"/>
          <w:color w:val="000000"/>
          <w:sz w:val="32"/>
          <w:szCs w:val="32"/>
        </w:rPr>
      </w:pPr>
    </w:p>
    <w:p>
      <w:pPr>
        <w:pStyle w:val="4"/>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0" r="0" b="0"/>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主办：环境影响评价科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督办：环境影响评价科</w:t>
      </w:r>
    </w:p>
    <w:p>
      <w:pPr>
        <w:keepNext w:val="0"/>
        <w:keepLines w:val="0"/>
        <w:pageBreakBefore w:val="0"/>
        <w:widowControl w:val="0"/>
        <w:kinsoku/>
        <w:wordWrap/>
        <w:overflowPunct/>
        <w:topLinePunct w:val="0"/>
        <w:autoSpaceDE/>
        <w:autoSpaceDN/>
        <w:bidi w:val="0"/>
        <w:adjustRightInd/>
        <w:snapToGrid/>
        <w:spacing w:line="580" w:lineRule="exact"/>
        <w:ind w:left="798" w:hanging="912" w:hangingChars="300"/>
        <w:textAlignment w:val="auto"/>
        <w:rPr>
          <w:rFonts w:hint="default" w:ascii="Times New Roman" w:hAnsi="Times New Roman" w:eastAsia="仿宋_GB2312" w:cs="Times New Roman"/>
          <w:color w:val="000000"/>
          <w:w w:val="92"/>
          <w:sz w:val="32"/>
          <w:szCs w:val="32"/>
          <w:lang w:val="en-US" w:eastAsia="zh-CN"/>
        </w:rPr>
      </w:pPr>
      <w:r>
        <w:rPr>
          <w:rFonts w:hint="default" w:ascii="Times New Roman" w:hAnsi="Times New Roman" w:eastAsia="仿宋_GB2312" w:cs="Times New Roman"/>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0" r="0" b="0"/>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95"/>
          <w:sz w:val="32"/>
          <w:szCs w:val="32"/>
        </w:rPr>
        <w:t>抄送：</w:t>
      </w:r>
      <w:r>
        <w:rPr>
          <w:rFonts w:hint="default" w:ascii="Times New Roman" w:hAnsi="Times New Roman" w:eastAsia="仿宋_GB2312" w:cs="Times New Roman"/>
          <w:color w:val="000000"/>
          <w:w w:val="92"/>
          <w:sz w:val="32"/>
          <w:szCs w:val="32"/>
        </w:rPr>
        <w:t>滑县环境监察大队、</w:t>
      </w:r>
      <w:r>
        <w:rPr>
          <w:rFonts w:hint="eastAsia" w:eastAsia="仿宋_GB2312" w:cs="Times New Roman"/>
          <w:color w:val="000000"/>
          <w:w w:val="92"/>
          <w:sz w:val="32"/>
          <w:szCs w:val="32"/>
          <w:lang w:val="en-US" w:eastAsia="zh-CN"/>
        </w:rPr>
        <w:t>小铺乡</w:t>
      </w:r>
      <w:r>
        <w:rPr>
          <w:rFonts w:hint="default" w:ascii="Times New Roman" w:hAnsi="Times New Roman" w:eastAsia="仿宋_GB2312" w:cs="Times New Roman"/>
          <w:color w:val="000000"/>
          <w:w w:val="92"/>
          <w:sz w:val="32"/>
          <w:szCs w:val="32"/>
          <w:highlight w:val="none"/>
          <w:lang w:val="en-US" w:eastAsia="zh-CN"/>
        </w:rPr>
        <w:t>环</w:t>
      </w:r>
      <w:r>
        <w:rPr>
          <w:rFonts w:hint="default" w:ascii="Times New Roman" w:hAnsi="Times New Roman" w:eastAsia="仿宋_GB2312" w:cs="Times New Roman"/>
          <w:color w:val="000000"/>
          <w:w w:val="92"/>
          <w:sz w:val="32"/>
          <w:szCs w:val="32"/>
        </w:rPr>
        <w:t>保所</w:t>
      </w:r>
      <w:r>
        <w:rPr>
          <w:rFonts w:hint="default" w:ascii="Times New Roman" w:hAnsi="Times New Roman" w:eastAsia="仿宋_GB2312" w:cs="Times New Roman"/>
          <w:color w:val="000000"/>
          <w:w w:val="9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0" r="0" b="0"/>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lang w:eastAsia="zh-CN"/>
        </w:rPr>
        <w:t>安阳市生态环境局滑县分局</w:t>
      </w:r>
      <w:r>
        <w:rPr>
          <w:rFonts w:hint="default" w:ascii="Times New Roman" w:hAnsi="Times New Roman" w:eastAsia="仿宋_GB2312" w:cs="Times New Roman"/>
          <w:color w:val="000000"/>
          <w:sz w:val="32"/>
          <w:szCs w:val="32"/>
          <w:lang w:val="en-US" w:eastAsia="zh-CN"/>
        </w:rPr>
        <w:t>办</w:t>
      </w:r>
      <w:r>
        <w:rPr>
          <w:rFonts w:hint="default" w:ascii="Times New Roman" w:hAnsi="Times New Roman" w:eastAsia="仿宋_GB2312" w:cs="Times New Roman"/>
          <w:color w:val="000000"/>
          <w:sz w:val="32"/>
          <w:szCs w:val="32"/>
        </w:rPr>
        <w:t xml:space="preserve">公室 </w: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0" r="0" b="0"/>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2023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- 3 -</w:t>
    </w:r>
    <w:r>
      <w:rPr>
        <w:rFonts w:ascii="宋体" w:hAnsi="宋体"/>
        <w:sz w:val="28"/>
        <w:szCs w:val="28"/>
      </w:rPr>
      <w:fldChar w:fldCharType="end"/>
    </w:r>
  </w:p>
  <w:p>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fill on="f" focussize="0,0"/>
              <v:stroke on="f"/>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- 13 -</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5"/>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ZDU2ODM4MGQ0MGJhYjFjYjZjNDkwMzk0YzM4ZTE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D22B85"/>
    <w:rsid w:val="00D86A02"/>
    <w:rsid w:val="00DA555D"/>
    <w:rsid w:val="00DC2B29"/>
    <w:rsid w:val="00E162A5"/>
    <w:rsid w:val="00E227D3"/>
    <w:rsid w:val="00E42C90"/>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6709F"/>
    <w:rsid w:val="018941C8"/>
    <w:rsid w:val="01A90C48"/>
    <w:rsid w:val="020468C6"/>
    <w:rsid w:val="02763DDB"/>
    <w:rsid w:val="02954528"/>
    <w:rsid w:val="029C481C"/>
    <w:rsid w:val="02CA7DC1"/>
    <w:rsid w:val="02CC60C0"/>
    <w:rsid w:val="03070F2F"/>
    <w:rsid w:val="030F1185"/>
    <w:rsid w:val="034D57B1"/>
    <w:rsid w:val="035D29E1"/>
    <w:rsid w:val="035E542F"/>
    <w:rsid w:val="038E7427"/>
    <w:rsid w:val="03933404"/>
    <w:rsid w:val="03987C58"/>
    <w:rsid w:val="03B4268E"/>
    <w:rsid w:val="03DC608F"/>
    <w:rsid w:val="04025E55"/>
    <w:rsid w:val="043F1B03"/>
    <w:rsid w:val="04481A42"/>
    <w:rsid w:val="0451420A"/>
    <w:rsid w:val="047D00FB"/>
    <w:rsid w:val="049C64DF"/>
    <w:rsid w:val="04B67B50"/>
    <w:rsid w:val="04C00AD0"/>
    <w:rsid w:val="04CE51C0"/>
    <w:rsid w:val="04D40728"/>
    <w:rsid w:val="050132A2"/>
    <w:rsid w:val="05593C6D"/>
    <w:rsid w:val="058E1F33"/>
    <w:rsid w:val="05D54DF4"/>
    <w:rsid w:val="06023C82"/>
    <w:rsid w:val="06CC08F4"/>
    <w:rsid w:val="06D56A69"/>
    <w:rsid w:val="06E72366"/>
    <w:rsid w:val="07181283"/>
    <w:rsid w:val="07AC0CE9"/>
    <w:rsid w:val="07B03B75"/>
    <w:rsid w:val="08382C55"/>
    <w:rsid w:val="084B2E8E"/>
    <w:rsid w:val="08852CE9"/>
    <w:rsid w:val="089D20C0"/>
    <w:rsid w:val="08BD0B83"/>
    <w:rsid w:val="08C449B7"/>
    <w:rsid w:val="08C92F71"/>
    <w:rsid w:val="08E3697C"/>
    <w:rsid w:val="08EA05E4"/>
    <w:rsid w:val="08FA1588"/>
    <w:rsid w:val="092B34F0"/>
    <w:rsid w:val="0945664D"/>
    <w:rsid w:val="094D1D58"/>
    <w:rsid w:val="09946235"/>
    <w:rsid w:val="09A869C6"/>
    <w:rsid w:val="09C72B30"/>
    <w:rsid w:val="09D11369"/>
    <w:rsid w:val="0A313921"/>
    <w:rsid w:val="0A520345"/>
    <w:rsid w:val="0A727D32"/>
    <w:rsid w:val="0B5807E8"/>
    <w:rsid w:val="0B8403C6"/>
    <w:rsid w:val="0C764164"/>
    <w:rsid w:val="0C822F7B"/>
    <w:rsid w:val="0C9C6A7C"/>
    <w:rsid w:val="0CF14EC2"/>
    <w:rsid w:val="0D893C5C"/>
    <w:rsid w:val="0D902255"/>
    <w:rsid w:val="0DA06C82"/>
    <w:rsid w:val="0DE45FC2"/>
    <w:rsid w:val="0E2D09A5"/>
    <w:rsid w:val="0E5A0525"/>
    <w:rsid w:val="0E777BEB"/>
    <w:rsid w:val="0EA81BCB"/>
    <w:rsid w:val="0EDD528C"/>
    <w:rsid w:val="0F082EB5"/>
    <w:rsid w:val="0F17034E"/>
    <w:rsid w:val="0F181587"/>
    <w:rsid w:val="0FC64B55"/>
    <w:rsid w:val="0FF978AA"/>
    <w:rsid w:val="100E7F3E"/>
    <w:rsid w:val="10710382"/>
    <w:rsid w:val="10A6792B"/>
    <w:rsid w:val="10D555A2"/>
    <w:rsid w:val="10DF0E5B"/>
    <w:rsid w:val="10F34B0A"/>
    <w:rsid w:val="1113708C"/>
    <w:rsid w:val="111744D5"/>
    <w:rsid w:val="113A4C18"/>
    <w:rsid w:val="1151514F"/>
    <w:rsid w:val="117E4242"/>
    <w:rsid w:val="126D5AF7"/>
    <w:rsid w:val="12AC58FE"/>
    <w:rsid w:val="12B04830"/>
    <w:rsid w:val="12DE15D3"/>
    <w:rsid w:val="13216D4C"/>
    <w:rsid w:val="132A12F2"/>
    <w:rsid w:val="142B2C8C"/>
    <w:rsid w:val="144F4A62"/>
    <w:rsid w:val="148B6483"/>
    <w:rsid w:val="14AE7FE0"/>
    <w:rsid w:val="15114DD3"/>
    <w:rsid w:val="153701C3"/>
    <w:rsid w:val="15861B6A"/>
    <w:rsid w:val="15984726"/>
    <w:rsid w:val="159F1F18"/>
    <w:rsid w:val="16655BAE"/>
    <w:rsid w:val="166E3696"/>
    <w:rsid w:val="167209B0"/>
    <w:rsid w:val="16A85950"/>
    <w:rsid w:val="16D65E64"/>
    <w:rsid w:val="16DC2258"/>
    <w:rsid w:val="179B5324"/>
    <w:rsid w:val="179C23E9"/>
    <w:rsid w:val="17A569A3"/>
    <w:rsid w:val="17E05C9B"/>
    <w:rsid w:val="18140079"/>
    <w:rsid w:val="18260A8A"/>
    <w:rsid w:val="18281853"/>
    <w:rsid w:val="18345DFB"/>
    <w:rsid w:val="18962E22"/>
    <w:rsid w:val="1935348E"/>
    <w:rsid w:val="19397563"/>
    <w:rsid w:val="19761BF0"/>
    <w:rsid w:val="19866EA9"/>
    <w:rsid w:val="1A405D31"/>
    <w:rsid w:val="1A7E6D92"/>
    <w:rsid w:val="1AA4286D"/>
    <w:rsid w:val="1AF23ACB"/>
    <w:rsid w:val="1B2F0FEB"/>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0096A"/>
    <w:rsid w:val="1ED33FB6"/>
    <w:rsid w:val="1EE362C1"/>
    <w:rsid w:val="1EFE1882"/>
    <w:rsid w:val="1F870493"/>
    <w:rsid w:val="1F957C80"/>
    <w:rsid w:val="1FAD0E9D"/>
    <w:rsid w:val="1FF526DF"/>
    <w:rsid w:val="20916237"/>
    <w:rsid w:val="20AD475D"/>
    <w:rsid w:val="211C7E96"/>
    <w:rsid w:val="2121158D"/>
    <w:rsid w:val="21DB4AD4"/>
    <w:rsid w:val="221C2C8B"/>
    <w:rsid w:val="22561741"/>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5F3DE6"/>
    <w:rsid w:val="259F48FF"/>
    <w:rsid w:val="26731C08"/>
    <w:rsid w:val="268169ED"/>
    <w:rsid w:val="269009DE"/>
    <w:rsid w:val="272649BD"/>
    <w:rsid w:val="272E180E"/>
    <w:rsid w:val="27843C3F"/>
    <w:rsid w:val="27876856"/>
    <w:rsid w:val="27D21F3A"/>
    <w:rsid w:val="281E00A2"/>
    <w:rsid w:val="2826566A"/>
    <w:rsid w:val="28485A15"/>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963509"/>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3E16D1D"/>
    <w:rsid w:val="340B3CA6"/>
    <w:rsid w:val="343B467F"/>
    <w:rsid w:val="34A824C3"/>
    <w:rsid w:val="350F3390"/>
    <w:rsid w:val="35584672"/>
    <w:rsid w:val="35BC0BB3"/>
    <w:rsid w:val="35D54383"/>
    <w:rsid w:val="35FC7E3E"/>
    <w:rsid w:val="361459E8"/>
    <w:rsid w:val="36197216"/>
    <w:rsid w:val="364551A0"/>
    <w:rsid w:val="365B0074"/>
    <w:rsid w:val="36E3303B"/>
    <w:rsid w:val="377864EF"/>
    <w:rsid w:val="37A24BB5"/>
    <w:rsid w:val="37BA36C1"/>
    <w:rsid w:val="37D8063D"/>
    <w:rsid w:val="37D85C4B"/>
    <w:rsid w:val="37EB265E"/>
    <w:rsid w:val="38715A42"/>
    <w:rsid w:val="38832A94"/>
    <w:rsid w:val="38B140EA"/>
    <w:rsid w:val="38B40FD6"/>
    <w:rsid w:val="39227BBC"/>
    <w:rsid w:val="394423AF"/>
    <w:rsid w:val="395C4FE3"/>
    <w:rsid w:val="39726C19"/>
    <w:rsid w:val="39D62242"/>
    <w:rsid w:val="39EB3533"/>
    <w:rsid w:val="3A15327D"/>
    <w:rsid w:val="3A2E0608"/>
    <w:rsid w:val="3A2F0938"/>
    <w:rsid w:val="3A452F16"/>
    <w:rsid w:val="3A4746FD"/>
    <w:rsid w:val="3A4F678F"/>
    <w:rsid w:val="3A8E2E23"/>
    <w:rsid w:val="3AB87631"/>
    <w:rsid w:val="3AC570EC"/>
    <w:rsid w:val="3AD74858"/>
    <w:rsid w:val="3B245CC3"/>
    <w:rsid w:val="3B602C1D"/>
    <w:rsid w:val="3B862684"/>
    <w:rsid w:val="3C2123AD"/>
    <w:rsid w:val="3CC639F9"/>
    <w:rsid w:val="3CE21B3C"/>
    <w:rsid w:val="3CE32E1C"/>
    <w:rsid w:val="3CF545D4"/>
    <w:rsid w:val="3D53656E"/>
    <w:rsid w:val="3D75082C"/>
    <w:rsid w:val="3DC21C1B"/>
    <w:rsid w:val="3DCD1943"/>
    <w:rsid w:val="3E2154AD"/>
    <w:rsid w:val="3E795874"/>
    <w:rsid w:val="3E8A0A7D"/>
    <w:rsid w:val="3EEE056A"/>
    <w:rsid w:val="3F497B24"/>
    <w:rsid w:val="3F9D174E"/>
    <w:rsid w:val="3FE908F4"/>
    <w:rsid w:val="40491ED2"/>
    <w:rsid w:val="406A02FE"/>
    <w:rsid w:val="4093248F"/>
    <w:rsid w:val="409D5507"/>
    <w:rsid w:val="40D23772"/>
    <w:rsid w:val="413A7E27"/>
    <w:rsid w:val="41B31F30"/>
    <w:rsid w:val="41E122CE"/>
    <w:rsid w:val="42366127"/>
    <w:rsid w:val="426A2FE7"/>
    <w:rsid w:val="42B577DB"/>
    <w:rsid w:val="42C910A8"/>
    <w:rsid w:val="431B21D3"/>
    <w:rsid w:val="43594D88"/>
    <w:rsid w:val="43845CEF"/>
    <w:rsid w:val="438B661E"/>
    <w:rsid w:val="43B753A5"/>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1136A9"/>
    <w:rsid w:val="474F65B5"/>
    <w:rsid w:val="476249DD"/>
    <w:rsid w:val="47982BEE"/>
    <w:rsid w:val="47F170D7"/>
    <w:rsid w:val="48277E57"/>
    <w:rsid w:val="486727CE"/>
    <w:rsid w:val="488471B1"/>
    <w:rsid w:val="49BE748D"/>
    <w:rsid w:val="4A2347E2"/>
    <w:rsid w:val="4A2D1429"/>
    <w:rsid w:val="4A326174"/>
    <w:rsid w:val="4A364280"/>
    <w:rsid w:val="4A4D4DAF"/>
    <w:rsid w:val="4A5B68EE"/>
    <w:rsid w:val="4A873D4E"/>
    <w:rsid w:val="4A897A9B"/>
    <w:rsid w:val="4ADF6E9E"/>
    <w:rsid w:val="4AEC6DA7"/>
    <w:rsid w:val="4B150A72"/>
    <w:rsid w:val="4B2B621A"/>
    <w:rsid w:val="4B3612A5"/>
    <w:rsid w:val="4B4064FC"/>
    <w:rsid w:val="4BB112C9"/>
    <w:rsid w:val="4BD92043"/>
    <w:rsid w:val="4BF452C0"/>
    <w:rsid w:val="4C7C718B"/>
    <w:rsid w:val="4C9D1DB7"/>
    <w:rsid w:val="4CCE0173"/>
    <w:rsid w:val="4CDB54D5"/>
    <w:rsid w:val="4D47743D"/>
    <w:rsid w:val="4D6B3488"/>
    <w:rsid w:val="4D990A34"/>
    <w:rsid w:val="4D9C35BC"/>
    <w:rsid w:val="4D9F3131"/>
    <w:rsid w:val="4DA22536"/>
    <w:rsid w:val="4DD22136"/>
    <w:rsid w:val="4DEC6EC2"/>
    <w:rsid w:val="4DEE5E67"/>
    <w:rsid w:val="4E270D03"/>
    <w:rsid w:val="4E5D0189"/>
    <w:rsid w:val="4E68793A"/>
    <w:rsid w:val="4F4132C7"/>
    <w:rsid w:val="4F604B42"/>
    <w:rsid w:val="4F98111F"/>
    <w:rsid w:val="4FB97F25"/>
    <w:rsid w:val="4FC94116"/>
    <w:rsid w:val="500A08E9"/>
    <w:rsid w:val="507765E7"/>
    <w:rsid w:val="50AA5DC6"/>
    <w:rsid w:val="50F03993"/>
    <w:rsid w:val="513E1167"/>
    <w:rsid w:val="51AE4346"/>
    <w:rsid w:val="51CE70BE"/>
    <w:rsid w:val="51ED7159"/>
    <w:rsid w:val="52242B72"/>
    <w:rsid w:val="525932D7"/>
    <w:rsid w:val="52932411"/>
    <w:rsid w:val="52CC0639"/>
    <w:rsid w:val="52E53CDC"/>
    <w:rsid w:val="53232D25"/>
    <w:rsid w:val="53257877"/>
    <w:rsid w:val="532B28CC"/>
    <w:rsid w:val="538F27E9"/>
    <w:rsid w:val="53AB3ED4"/>
    <w:rsid w:val="545729B8"/>
    <w:rsid w:val="54857B21"/>
    <w:rsid w:val="550D3076"/>
    <w:rsid w:val="551E6029"/>
    <w:rsid w:val="55604DFF"/>
    <w:rsid w:val="556C77D6"/>
    <w:rsid w:val="55C23BDB"/>
    <w:rsid w:val="55F52488"/>
    <w:rsid w:val="56A96DCF"/>
    <w:rsid w:val="56C7210A"/>
    <w:rsid w:val="56CD1784"/>
    <w:rsid w:val="571F1CDE"/>
    <w:rsid w:val="57364A03"/>
    <w:rsid w:val="57440888"/>
    <w:rsid w:val="57AC6AB6"/>
    <w:rsid w:val="57CC546B"/>
    <w:rsid w:val="581D09B0"/>
    <w:rsid w:val="581D5296"/>
    <w:rsid w:val="58526349"/>
    <w:rsid w:val="588C1BED"/>
    <w:rsid w:val="58AA60E9"/>
    <w:rsid w:val="59215130"/>
    <w:rsid w:val="5932782F"/>
    <w:rsid w:val="59CA374B"/>
    <w:rsid w:val="5A346530"/>
    <w:rsid w:val="5A382944"/>
    <w:rsid w:val="5A5A0618"/>
    <w:rsid w:val="5A6E711F"/>
    <w:rsid w:val="5A9A71B6"/>
    <w:rsid w:val="5AC946C1"/>
    <w:rsid w:val="5ACE7239"/>
    <w:rsid w:val="5ADA13F0"/>
    <w:rsid w:val="5ADD34EB"/>
    <w:rsid w:val="5AFB151B"/>
    <w:rsid w:val="5B1245B7"/>
    <w:rsid w:val="5B78012A"/>
    <w:rsid w:val="5BCA1373"/>
    <w:rsid w:val="5BD1358C"/>
    <w:rsid w:val="5C5437CD"/>
    <w:rsid w:val="5C7C583F"/>
    <w:rsid w:val="5CA34085"/>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4E7832"/>
    <w:rsid w:val="648620CE"/>
    <w:rsid w:val="64F631CF"/>
    <w:rsid w:val="651A3541"/>
    <w:rsid w:val="65881C3A"/>
    <w:rsid w:val="658D1F99"/>
    <w:rsid w:val="65C17989"/>
    <w:rsid w:val="66091638"/>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9E92F2A"/>
    <w:rsid w:val="6A4520A3"/>
    <w:rsid w:val="6A4F5059"/>
    <w:rsid w:val="6A8963CC"/>
    <w:rsid w:val="6AD050CC"/>
    <w:rsid w:val="6B780252"/>
    <w:rsid w:val="6B886FCF"/>
    <w:rsid w:val="6BA54625"/>
    <w:rsid w:val="6BAB73E8"/>
    <w:rsid w:val="6BE56201"/>
    <w:rsid w:val="6C8716FB"/>
    <w:rsid w:val="6CF054C8"/>
    <w:rsid w:val="6DE14CD2"/>
    <w:rsid w:val="6DE76A93"/>
    <w:rsid w:val="6E6A7C14"/>
    <w:rsid w:val="6E871E1C"/>
    <w:rsid w:val="6E96204E"/>
    <w:rsid w:val="6EA13F08"/>
    <w:rsid w:val="6ECA5203"/>
    <w:rsid w:val="6EE01CB1"/>
    <w:rsid w:val="6F494820"/>
    <w:rsid w:val="6F6C724F"/>
    <w:rsid w:val="6F6E48F2"/>
    <w:rsid w:val="6FA058BC"/>
    <w:rsid w:val="6FB07479"/>
    <w:rsid w:val="6FBC6C7D"/>
    <w:rsid w:val="6FC06A26"/>
    <w:rsid w:val="701B6B38"/>
    <w:rsid w:val="706353F3"/>
    <w:rsid w:val="70662927"/>
    <w:rsid w:val="706715E8"/>
    <w:rsid w:val="71081DD0"/>
    <w:rsid w:val="711F1D11"/>
    <w:rsid w:val="713D16BB"/>
    <w:rsid w:val="71457823"/>
    <w:rsid w:val="716F669F"/>
    <w:rsid w:val="71E54BE7"/>
    <w:rsid w:val="71ED1E0E"/>
    <w:rsid w:val="726D713B"/>
    <w:rsid w:val="72BD4878"/>
    <w:rsid w:val="72C36AFF"/>
    <w:rsid w:val="72DA3918"/>
    <w:rsid w:val="72EB4F99"/>
    <w:rsid w:val="73165D2D"/>
    <w:rsid w:val="73374ECB"/>
    <w:rsid w:val="734062EA"/>
    <w:rsid w:val="735A7977"/>
    <w:rsid w:val="73721666"/>
    <w:rsid w:val="73DF0FCC"/>
    <w:rsid w:val="73FA093B"/>
    <w:rsid w:val="73FC66C3"/>
    <w:rsid w:val="74100457"/>
    <w:rsid w:val="74336C17"/>
    <w:rsid w:val="743F437F"/>
    <w:rsid w:val="74723111"/>
    <w:rsid w:val="749029AD"/>
    <w:rsid w:val="74965E0F"/>
    <w:rsid w:val="74AA01FD"/>
    <w:rsid w:val="74E25E76"/>
    <w:rsid w:val="74E565A3"/>
    <w:rsid w:val="752E4161"/>
    <w:rsid w:val="75454698"/>
    <w:rsid w:val="75884C36"/>
    <w:rsid w:val="75B137B2"/>
    <w:rsid w:val="767D38AD"/>
    <w:rsid w:val="76C3499E"/>
    <w:rsid w:val="76F25A23"/>
    <w:rsid w:val="76F519BF"/>
    <w:rsid w:val="77062E3A"/>
    <w:rsid w:val="771C04EA"/>
    <w:rsid w:val="77210202"/>
    <w:rsid w:val="7736177B"/>
    <w:rsid w:val="77D47CF8"/>
    <w:rsid w:val="77DA2E34"/>
    <w:rsid w:val="77EB0B9E"/>
    <w:rsid w:val="78185B18"/>
    <w:rsid w:val="784E0829"/>
    <w:rsid w:val="785275B1"/>
    <w:rsid w:val="78850FF2"/>
    <w:rsid w:val="78B57C59"/>
    <w:rsid w:val="78FF0275"/>
    <w:rsid w:val="79106E0E"/>
    <w:rsid w:val="79D313F3"/>
    <w:rsid w:val="7A5E7E3A"/>
    <w:rsid w:val="7B145303"/>
    <w:rsid w:val="7B9C32AB"/>
    <w:rsid w:val="7BD82796"/>
    <w:rsid w:val="7C1323B5"/>
    <w:rsid w:val="7C55074B"/>
    <w:rsid w:val="7C7325F3"/>
    <w:rsid w:val="7C7449BB"/>
    <w:rsid w:val="7D020E63"/>
    <w:rsid w:val="7D071922"/>
    <w:rsid w:val="7D334F0C"/>
    <w:rsid w:val="7D693FC4"/>
    <w:rsid w:val="7DAA50AD"/>
    <w:rsid w:val="7E15410B"/>
    <w:rsid w:val="7E590854"/>
    <w:rsid w:val="7E777418"/>
    <w:rsid w:val="7F8E45CD"/>
    <w:rsid w:val="7F8F6BFA"/>
    <w:rsid w:val="7FBF0C74"/>
    <w:rsid w:val="7FD56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6">
    <w:name w:val="heading 4"/>
    <w:basedOn w:val="1"/>
    <w:next w:val="1"/>
    <w:unhideWhenUsed/>
    <w:qFormat/>
    <w:locked/>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szCs w:val="24"/>
    </w:rPr>
  </w:style>
  <w:style w:type="paragraph" w:styleId="7">
    <w:name w:val="annotation text"/>
    <w:basedOn w:val="1"/>
    <w:qFormat/>
    <w:uiPriority w:val="0"/>
    <w:pPr>
      <w:jc w:val="left"/>
    </w:pPr>
  </w:style>
  <w:style w:type="paragraph" w:styleId="8">
    <w:name w:val="Body Text"/>
    <w:basedOn w:val="1"/>
    <w:next w:val="1"/>
    <w:qFormat/>
    <w:uiPriority w:val="0"/>
    <w:rPr>
      <w:b/>
      <w:bCs/>
      <w:sz w:val="24"/>
    </w:rPr>
  </w:style>
  <w:style w:type="paragraph" w:styleId="9">
    <w:name w:val="Body Text Indent"/>
    <w:basedOn w:val="1"/>
    <w:next w:val="1"/>
    <w:qFormat/>
    <w:uiPriority w:val="0"/>
    <w:pPr>
      <w:spacing w:line="360" w:lineRule="auto"/>
      <w:ind w:firstLine="480"/>
    </w:pPr>
    <w:rPr>
      <w:sz w:val="24"/>
    </w:rPr>
  </w:style>
  <w:style w:type="paragraph" w:styleId="10">
    <w:name w:val="Block Text"/>
    <w:basedOn w:val="1"/>
    <w:next w:val="1"/>
    <w:qFormat/>
    <w:uiPriority w:val="0"/>
    <w:pPr>
      <w:spacing w:line="320" w:lineRule="exact"/>
      <w:ind w:left="113" w:right="113"/>
      <w:jc w:val="center"/>
    </w:pPr>
    <w:rPr>
      <w:b/>
      <w:sz w:val="13"/>
      <w:szCs w:val="15"/>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spacing w:line="320" w:lineRule="exact"/>
      <w:jc w:val="center"/>
    </w:pPr>
    <w:rPr>
      <w:sz w:val="22"/>
    </w:rPr>
  </w:style>
  <w:style w:type="paragraph" w:styleId="15">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qFormat/>
    <w:uiPriority w:val="0"/>
    <w:pPr>
      <w:spacing w:after="120" w:line="240" w:lineRule="auto"/>
      <w:ind w:firstLine="420" w:firstLineChars="100"/>
    </w:pPr>
    <w:rPr>
      <w:sz w:val="21"/>
    </w:rPr>
  </w:style>
  <w:style w:type="paragraph" w:styleId="18">
    <w:name w:val="Body Text First Indent 2"/>
    <w:basedOn w:val="9"/>
    <w:qFormat/>
    <w:uiPriority w:val="0"/>
    <w:pPr>
      <w:ind w:firstLine="200" w:firstLineChars="200"/>
    </w:pPr>
    <w:rPr>
      <w:szCs w:val="21"/>
    </w:rPr>
  </w:style>
  <w:style w:type="character" w:styleId="21">
    <w:name w:val="page number"/>
    <w:basedOn w:val="20"/>
    <w:qFormat/>
    <w:uiPriority w:val="0"/>
    <w:rPr>
      <w:rFonts w:cs="Times New Roman"/>
    </w:rPr>
  </w:style>
  <w:style w:type="character" w:styleId="22">
    <w:name w:val="FollowedHyperlink"/>
    <w:basedOn w:val="20"/>
    <w:qFormat/>
    <w:uiPriority w:val="0"/>
    <w:rPr>
      <w:color w:val="333333"/>
      <w:u w:val="none"/>
    </w:rPr>
  </w:style>
  <w:style w:type="character" w:styleId="23">
    <w:name w:val="Emphasis"/>
    <w:basedOn w:val="20"/>
    <w:qFormat/>
    <w:locked/>
    <w:uiPriority w:val="0"/>
  </w:style>
  <w:style w:type="character" w:styleId="24">
    <w:name w:val="HTML Definition"/>
    <w:basedOn w:val="20"/>
    <w:qFormat/>
    <w:uiPriority w:val="0"/>
  </w:style>
  <w:style w:type="character" w:styleId="25">
    <w:name w:val="HTML Variable"/>
    <w:basedOn w:val="20"/>
    <w:qFormat/>
    <w:uiPriority w:val="0"/>
  </w:style>
  <w:style w:type="character" w:styleId="26">
    <w:name w:val="Hyperlink"/>
    <w:basedOn w:val="20"/>
    <w:qFormat/>
    <w:uiPriority w:val="0"/>
    <w:rPr>
      <w:color w:val="333333"/>
      <w:u w:val="none"/>
    </w:rPr>
  </w:style>
  <w:style w:type="character" w:styleId="27">
    <w:name w:val="HTML Cite"/>
    <w:basedOn w:val="20"/>
    <w:qFormat/>
    <w:uiPriority w:val="0"/>
  </w:style>
  <w:style w:type="paragraph" w:customStyle="1" w:styleId="28">
    <w:name w:val="表格文字"/>
    <w:basedOn w:val="1"/>
    <w:qFormat/>
    <w:uiPriority w:val="0"/>
    <w:pPr>
      <w:adjustRightInd w:val="0"/>
      <w:spacing w:line="240" w:lineRule="auto"/>
      <w:ind w:firstLine="0" w:firstLineChars="0"/>
      <w:jc w:val="center"/>
    </w:pPr>
    <w:rPr>
      <w:sz w:val="21"/>
    </w:rPr>
  </w:style>
  <w:style w:type="character" w:customStyle="1" w:styleId="29">
    <w:name w:val="hover18"/>
    <w:basedOn w:val="20"/>
    <w:qFormat/>
    <w:uiPriority w:val="0"/>
    <w:rPr>
      <w:color w:val="5FB878"/>
    </w:rPr>
  </w:style>
  <w:style w:type="character" w:customStyle="1" w:styleId="30">
    <w:name w:val="hover19"/>
    <w:basedOn w:val="20"/>
    <w:qFormat/>
    <w:uiPriority w:val="0"/>
    <w:rPr>
      <w:color w:val="5FB878"/>
    </w:rPr>
  </w:style>
  <w:style w:type="character" w:customStyle="1" w:styleId="31">
    <w:name w:val="layui-laypage-curr"/>
    <w:basedOn w:val="20"/>
    <w:qFormat/>
    <w:uiPriority w:val="0"/>
  </w:style>
  <w:style w:type="character" w:customStyle="1" w:styleId="32">
    <w:name w:val="hover20"/>
    <w:basedOn w:val="20"/>
    <w:qFormat/>
    <w:uiPriority w:val="0"/>
    <w:rPr>
      <w:color w:val="FFFFFF"/>
    </w:rPr>
  </w:style>
  <w:style w:type="character" w:customStyle="1" w:styleId="33">
    <w:name w:val="layui-this"/>
    <w:basedOn w:val="20"/>
    <w:qFormat/>
    <w:uiPriority w:val="0"/>
    <w:rPr>
      <w:bdr w:val="single" w:color="EEEEEE" w:sz="6" w:space="0"/>
      <w:shd w:val="clear" w:color="auto" w:fill="FFFFFF"/>
    </w:rPr>
  </w:style>
  <w:style w:type="character" w:customStyle="1" w:styleId="34">
    <w:name w:val="first-child"/>
    <w:basedOn w:val="20"/>
    <w:qFormat/>
    <w:uiPriority w:val="0"/>
  </w:style>
  <w:style w:type="paragraph" w:customStyle="1" w:styleId="35">
    <w:name w:val="p0"/>
    <w:basedOn w:val="1"/>
    <w:qFormat/>
    <w:uiPriority w:val="0"/>
    <w:pPr>
      <w:widowControl/>
    </w:pPr>
    <w:rPr>
      <w:kern w:val="0"/>
      <w:szCs w:val="21"/>
    </w:rPr>
  </w:style>
  <w:style w:type="paragraph" w:customStyle="1" w:styleId="36">
    <w:name w:val="Char"/>
    <w:basedOn w:val="1"/>
    <w:qFormat/>
    <w:uiPriority w:val="0"/>
  </w:style>
  <w:style w:type="paragraph" w:customStyle="1" w:styleId="37">
    <w:name w:val=" Char"/>
    <w:basedOn w:val="1"/>
    <w:qFormat/>
    <w:uiPriority w:val="0"/>
    <w:rPr>
      <w:rFonts w:ascii="Times New Roman" w:hAnsi="Times New Roman"/>
    </w:rPr>
  </w:style>
  <w:style w:type="character" w:customStyle="1" w:styleId="38">
    <w:name w:val="uni-font-connect"/>
    <w:basedOn w:val="20"/>
    <w:qFormat/>
    <w:uiPriority w:val="0"/>
  </w:style>
  <w:style w:type="character" w:customStyle="1" w:styleId="39">
    <w:name w:val="tmpztreemove_arrow"/>
    <w:basedOn w:val="20"/>
    <w:qFormat/>
    <w:uiPriority w:val="0"/>
  </w:style>
  <w:style w:type="character" w:customStyle="1" w:styleId="40">
    <w:name w:val="l-btn-icon-left"/>
    <w:basedOn w:val="20"/>
    <w:qFormat/>
    <w:uiPriority w:val="0"/>
  </w:style>
  <w:style w:type="character" w:customStyle="1" w:styleId="41">
    <w:name w:val="layui-layer-tabnow"/>
    <w:basedOn w:val="20"/>
    <w:qFormat/>
    <w:uiPriority w:val="0"/>
    <w:rPr>
      <w:bdr w:val="single" w:color="CCCCCC" w:sz="6" w:space="0"/>
      <w:shd w:val="clear" w:color="auto" w:fill="FFFFFF"/>
    </w:rPr>
  </w:style>
  <w:style w:type="character" w:customStyle="1" w:styleId="42">
    <w:name w:val="l-btn-icon-right"/>
    <w:basedOn w:val="20"/>
    <w:qFormat/>
    <w:uiPriority w:val="0"/>
  </w:style>
  <w:style w:type="character" w:customStyle="1" w:styleId="43">
    <w:name w:val="l-btn-left"/>
    <w:basedOn w:val="20"/>
    <w:qFormat/>
    <w:uiPriority w:val="0"/>
  </w:style>
  <w:style w:type="character" w:customStyle="1" w:styleId="44">
    <w:name w:val="l-btn-left1"/>
    <w:basedOn w:val="20"/>
    <w:qFormat/>
    <w:uiPriority w:val="0"/>
  </w:style>
  <w:style w:type="character" w:customStyle="1" w:styleId="45">
    <w:name w:val="l-btn-left2"/>
    <w:basedOn w:val="20"/>
    <w:qFormat/>
    <w:uiPriority w:val="0"/>
  </w:style>
  <w:style w:type="character" w:customStyle="1" w:styleId="46">
    <w:name w:val="l-btn-left3"/>
    <w:basedOn w:val="20"/>
    <w:qFormat/>
    <w:uiPriority w:val="0"/>
  </w:style>
  <w:style w:type="character" w:customStyle="1" w:styleId="47">
    <w:name w:val="l-btn-text"/>
    <w:basedOn w:val="20"/>
    <w:qFormat/>
    <w:uiPriority w:val="0"/>
    <w:rPr>
      <w:vertAlign w:val="baseline"/>
    </w:rPr>
  </w:style>
  <w:style w:type="character" w:customStyle="1" w:styleId="48">
    <w:name w:val="l-btn-empty"/>
    <w:basedOn w:val="20"/>
    <w:qFormat/>
    <w:uiPriority w:val="0"/>
  </w:style>
  <w:style w:type="character" w:customStyle="1" w:styleId="49">
    <w:name w:val="button"/>
    <w:basedOn w:val="20"/>
    <w:qFormat/>
    <w:uiPriority w:val="0"/>
  </w:style>
  <w:style w:type="character" w:customStyle="1" w:styleId="50">
    <w:name w:val="l-btn-left4"/>
    <w:basedOn w:val="20"/>
    <w:qFormat/>
    <w:uiPriority w:val="0"/>
  </w:style>
  <w:style w:type="character" w:customStyle="1" w:styleId="51">
    <w:name w:val="l-btn-left5"/>
    <w:basedOn w:val="20"/>
    <w:qFormat/>
    <w:uiPriority w:val="0"/>
  </w:style>
  <w:style w:type="paragraph" w:customStyle="1" w:styleId="52">
    <w:name w:val="表格"/>
    <w:basedOn w:val="14"/>
    <w:next w:val="1"/>
    <w:qFormat/>
    <w:uiPriority w:val="0"/>
    <w:pPr>
      <w:adjustRightInd w:val="0"/>
      <w:snapToGrid w:val="0"/>
      <w:spacing w:line="240" w:lineRule="auto"/>
      <w:ind w:firstLine="0" w:firstLineChars="0"/>
      <w:jc w:val="center"/>
    </w:pPr>
    <w:rPr>
      <w:rFonts w:ascii="Times New Roman" w:hAnsi="Times New Roman"/>
      <w:kern w:val="0"/>
      <w:sz w:val="21"/>
      <w:szCs w:val="20"/>
    </w:rPr>
  </w:style>
  <w:style w:type="paragraph" w:customStyle="1" w:styleId="53">
    <w:name w:val="正"/>
    <w:basedOn w:val="1"/>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6</Pages>
  <Words>2349</Words>
  <Characters>2544</Characters>
  <Lines>9</Lines>
  <Paragraphs>2</Paragraphs>
  <TotalTime>1</TotalTime>
  <ScaleCrop>false</ScaleCrop>
  <LinksUpToDate>false</LinksUpToDate>
  <CharactersWithSpaces>2568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Administrator</cp:lastModifiedBy>
  <cp:lastPrinted>2023-06-27T07:20:00Z</cp:lastPrinted>
  <dcterms:modified xsi:type="dcterms:W3CDTF">2023-11-23T08:43:43Z</dcterms:modified>
  <dc:title>滑环〔2016〕  号                    签发人：陈建峰</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81D855EB54A54ADF8E6453A2322E50EF_13</vt:lpwstr>
  </property>
</Properties>
</file>