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rPr>
      </w:pPr>
    </w:p>
    <w:p>
      <w:pPr>
        <w:pStyle w:val="4"/>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41</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滑县王庄镇心强预制构件厂</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lang w:val="en-US" w:eastAsia="zh-CN"/>
        </w:rPr>
        <w:t>技术改造项目</w:t>
      </w: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滑县王庄镇心强预制构件厂：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eastAsia"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val="en-US" w:eastAsia="zh-CN"/>
        </w:rPr>
        <w:t>（统一社会信用代码：</w:t>
      </w:r>
      <w:r>
        <w:rPr>
          <w:rFonts w:hint="eastAsia" w:eastAsia="仿宋_GB2312" w:cs="Times New Roman"/>
          <w:color w:val="000000"/>
          <w:sz w:val="32"/>
          <w:szCs w:val="32"/>
          <w:lang w:val="en-US" w:eastAsia="zh-CN"/>
        </w:rPr>
        <w:t>92410526MA3XH4KA5M</w:t>
      </w:r>
      <w:r>
        <w:rPr>
          <w:rFonts w:hint="default" w:ascii="Times New Roman" w:hAnsi="Times New Roman" w:eastAsia="仿宋_GB2312" w:cs="Times New Roman"/>
          <w:color w:val="000000"/>
          <w:sz w:val="32"/>
          <w:szCs w:val="32"/>
          <w:lang w:val="en-US" w:eastAsia="zh-CN"/>
        </w:rPr>
        <w:t>）上报的由河南</w:t>
      </w:r>
      <w:r>
        <w:rPr>
          <w:rFonts w:hint="eastAsia" w:eastAsia="仿宋_GB2312" w:cs="Times New Roman"/>
          <w:color w:val="000000"/>
          <w:sz w:val="32"/>
          <w:szCs w:val="32"/>
          <w:lang w:val="en-US" w:eastAsia="zh-CN"/>
        </w:rPr>
        <w:t>万明</w:t>
      </w:r>
      <w:r>
        <w:rPr>
          <w:rFonts w:hint="default" w:ascii="Times New Roman" w:hAnsi="Times New Roman" w:eastAsia="仿宋_GB2312" w:cs="Times New Roman"/>
          <w:color w:val="000000"/>
          <w:sz w:val="32"/>
          <w:szCs w:val="32"/>
          <w:lang w:val="en-US" w:eastAsia="zh-CN"/>
        </w:rPr>
        <w:t>环保</w:t>
      </w:r>
      <w:r>
        <w:rPr>
          <w:rFonts w:hint="eastAsia" w:eastAsia="仿宋_GB2312" w:cs="Times New Roman"/>
          <w:color w:val="000000"/>
          <w:sz w:val="32"/>
          <w:szCs w:val="32"/>
          <w:lang w:val="en-US" w:eastAsia="zh-CN"/>
        </w:rPr>
        <w:t>咨询</w:t>
      </w:r>
      <w:r>
        <w:rPr>
          <w:rFonts w:hint="default" w:ascii="Times New Roman" w:hAnsi="Times New Roman" w:eastAsia="仿宋_GB2312" w:cs="Times New Roman"/>
          <w:color w:val="000000"/>
          <w:sz w:val="32"/>
          <w:szCs w:val="32"/>
          <w:lang w:val="en-US" w:eastAsia="zh-CN"/>
        </w:rPr>
        <w:t>有限公司</w:t>
      </w:r>
      <w:r>
        <w:rPr>
          <w:rFonts w:hint="eastAsia" w:eastAsia="仿宋_GB2312" w:cs="Times New Roman"/>
          <w:color w:val="000000"/>
          <w:sz w:val="32"/>
          <w:szCs w:val="32"/>
          <w:lang w:val="en-US" w:eastAsia="zh-CN"/>
        </w:rPr>
        <w:t>申迎宾</w:t>
      </w:r>
      <w:r>
        <w:rPr>
          <w:rFonts w:hint="default" w:ascii="Times New Roman" w:hAnsi="Times New Roman" w:eastAsia="仿宋_GB2312" w:cs="Times New Roman"/>
          <w:color w:val="000000"/>
          <w:sz w:val="32"/>
          <w:szCs w:val="32"/>
          <w:lang w:val="en-US" w:eastAsia="zh-CN"/>
        </w:rPr>
        <w:t>（职业资格证书管理号：201</w:t>
      </w:r>
      <w:r>
        <w:rPr>
          <w:rFonts w:hint="eastAsia" w:eastAsia="仿宋_GB2312" w:cs="Times New Roman"/>
          <w:color w:val="000000"/>
          <w:sz w:val="32"/>
          <w:szCs w:val="32"/>
          <w:lang w:val="en-US" w:eastAsia="zh-CN"/>
        </w:rPr>
        <w:t>5035410350000003512410230</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滑县王庄镇心强预制构件厂技术改造项目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滑县王庄镇北草滩村北头路西</w:t>
      </w:r>
      <w:r>
        <w:rPr>
          <w:rFonts w:hint="default" w:ascii="Times New Roman" w:hAnsi="Times New Roman" w:eastAsia="仿宋_GB2312" w:cs="Times New Roman"/>
          <w:sz w:val="32"/>
          <w:szCs w:val="32"/>
        </w:rPr>
        <w:t>，总投资</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废气：</w:t>
      </w:r>
      <w:r>
        <w:rPr>
          <w:rFonts w:hint="eastAsia" w:eastAsia="仿宋_GB2312"/>
          <w:sz w:val="32"/>
          <w:szCs w:val="32"/>
        </w:rPr>
        <w:t>水泥筒仓废气</w:t>
      </w:r>
      <w:r>
        <w:rPr>
          <w:rFonts w:hint="eastAsia" w:eastAsia="仿宋_GB2312"/>
          <w:sz w:val="32"/>
          <w:szCs w:val="32"/>
          <w:lang w:eastAsia="zh-CN"/>
        </w:rPr>
        <w:t>通过</w:t>
      </w:r>
      <w:r>
        <w:rPr>
          <w:rFonts w:hint="eastAsia" w:eastAsia="仿宋_GB2312"/>
          <w:sz w:val="32"/>
          <w:szCs w:val="32"/>
        </w:rPr>
        <w:t>配套</w:t>
      </w:r>
      <w:r>
        <w:rPr>
          <w:rFonts w:eastAsia="仿宋_GB2312"/>
          <w:sz w:val="32"/>
          <w:szCs w:val="32"/>
        </w:rPr>
        <w:t xml:space="preserve"> “</w:t>
      </w:r>
      <w:r>
        <w:rPr>
          <w:rFonts w:hint="eastAsia" w:eastAsia="仿宋_GB2312"/>
          <w:sz w:val="32"/>
          <w:szCs w:val="32"/>
        </w:rPr>
        <w:t>脉冲</w:t>
      </w:r>
      <w:r>
        <w:rPr>
          <w:rFonts w:eastAsia="仿宋_GB2312"/>
          <w:bCs/>
          <w:sz w:val="32"/>
          <w:szCs w:val="32"/>
        </w:rPr>
        <w:t>除尘器</w:t>
      </w:r>
      <w:r>
        <w:rPr>
          <w:rFonts w:eastAsia="仿宋_GB2312"/>
          <w:sz w:val="32"/>
          <w:szCs w:val="32"/>
        </w:rPr>
        <w:t>”处理后经15m高排气筒排放</w:t>
      </w:r>
      <w:r>
        <w:rPr>
          <w:rFonts w:hint="eastAsia" w:eastAsia="仿宋_GB2312"/>
          <w:sz w:val="32"/>
          <w:szCs w:val="32"/>
        </w:rPr>
        <w:t>；</w:t>
      </w:r>
      <w:r>
        <w:rPr>
          <w:rFonts w:hint="eastAsia" w:eastAsia="仿宋_GB2312"/>
          <w:sz w:val="32"/>
          <w:szCs w:val="32"/>
          <w:lang w:eastAsia="zh-CN"/>
        </w:rPr>
        <w:t>锅炉废气通过</w:t>
      </w:r>
      <w:r>
        <w:rPr>
          <w:rFonts w:hint="eastAsia" w:eastAsia="仿宋_GB2312"/>
          <w:sz w:val="32"/>
          <w:szCs w:val="32"/>
          <w:lang w:val="en-US" w:eastAsia="zh-CN"/>
        </w:rPr>
        <w:t>1套“低氮燃烧+烟气循环”处理后经8m 高排气筒排放</w:t>
      </w:r>
      <w:r>
        <w:rPr>
          <w:rFonts w:hint="eastAsia" w:eastAsia="仿宋_GB2312"/>
          <w:sz w:val="32"/>
          <w:szCs w:val="32"/>
        </w:rPr>
        <w:t>。原料堆场车间全封闭，地面硬化，顶部安装喷雾装置，卸料过程在密闭生产车间的原料区中进行，不得露天作业，</w:t>
      </w:r>
      <w:r>
        <w:rPr>
          <w:rFonts w:hint="eastAsia" w:eastAsia="仿宋_GB2312"/>
          <w:sz w:val="32"/>
          <w:szCs w:val="32"/>
          <w:lang w:val="zh-TW"/>
        </w:rPr>
        <w:t>定期对厂区内地面进行清扫、洒水降尘，在厂区进出口设置一套车辆冲洗装置，对运输车辆及轮胎进行清洗，输送皮带全封闭</w:t>
      </w:r>
      <w:r>
        <w:rPr>
          <w:rFonts w:hint="eastAsia" w:eastAsia="仿宋_GB2312"/>
          <w:sz w:val="32"/>
          <w:szCs w:val="32"/>
        </w:rPr>
        <w:t>，减少</w:t>
      </w:r>
      <w:r>
        <w:rPr>
          <w:rFonts w:eastAsia="仿宋_GB2312"/>
          <w:sz w:val="32"/>
          <w:szCs w:val="32"/>
        </w:rPr>
        <w:t>无组织废气排放</w:t>
      </w:r>
      <w:r>
        <w:rPr>
          <w:rFonts w:hint="eastAsia" w:ascii="Times New Roman" w:hAnsi="Times New Roman" w:eastAsia="仿宋_GB2312" w:cs="Times New Roman"/>
          <w:sz w:val="32"/>
          <w:szCs w:val="32"/>
          <w:lang w:val="en-US" w:eastAsia="zh-CN"/>
        </w:rPr>
        <w:t>。</w:t>
      </w:r>
      <w:r>
        <w:rPr>
          <w:rFonts w:hint="eastAsia" w:eastAsia="仿宋_GB2312"/>
          <w:sz w:val="32"/>
          <w:szCs w:val="32"/>
        </w:rPr>
        <w:t>废气排放须满足</w:t>
      </w:r>
      <w:r>
        <w:rPr>
          <w:rFonts w:hint="eastAsia" w:eastAsia="仿宋_GB2312"/>
          <w:sz w:val="32"/>
          <w:szCs w:val="32"/>
          <w:highlight w:val="none"/>
          <w:lang w:val="zh-TW"/>
        </w:rPr>
        <w:t>河南省地方标准</w:t>
      </w:r>
      <w:r>
        <w:rPr>
          <w:rFonts w:hint="eastAsia" w:eastAsia="仿宋_GB2312"/>
          <w:sz w:val="32"/>
          <w:szCs w:val="32"/>
          <w:lang w:val="zh-TW"/>
        </w:rPr>
        <w:t>《水泥工业大气污染物排放标准》（DB41/1953-2020）标准</w:t>
      </w:r>
      <w:r>
        <w:rPr>
          <w:rFonts w:hint="eastAsia" w:eastAsia="仿宋_GB2312"/>
          <w:sz w:val="32"/>
          <w:szCs w:val="32"/>
        </w:rPr>
        <w:t>、</w:t>
      </w:r>
      <w:r>
        <w:rPr>
          <w:rFonts w:hint="eastAsia" w:eastAsia="仿宋_GB2312"/>
          <w:sz w:val="32"/>
          <w:szCs w:val="32"/>
          <w:lang w:val="en-US" w:eastAsia="zh-CN"/>
        </w:rPr>
        <w:t>《河南省锅炉大气污染物排放标准》（DB41/2089-2021）表1中燃气锅炉排放限值要求、</w:t>
      </w:r>
      <w:r>
        <w:rPr>
          <w:rFonts w:hint="eastAsia" w:eastAsia="仿宋_GB2312"/>
          <w:sz w:val="32"/>
          <w:szCs w:val="32"/>
        </w:rPr>
        <w:t>《重污染天气重点行业应急减排措施制定技术指南（2020年修订版）》（环办大气函〔2020〕340号）水泥制品企业引领性指标要求及《安阳市2019年工业大气污染治理5个专项实施方案》（安环攻坚办〔2019〕196号）浓度限值要求</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highlight w:val="none"/>
          <w:lang w:val="en-US"/>
        </w:rPr>
      </w:pPr>
      <w:r>
        <w:rPr>
          <w:rFonts w:hint="eastAsia" w:ascii="Times New Roman" w:hAnsi="Times New Roman" w:eastAsia="仿宋_GB2312" w:cs="Times New Roman"/>
          <w:sz w:val="32"/>
          <w:szCs w:val="32"/>
          <w:lang w:val="en-US" w:eastAsia="zh-CN"/>
        </w:rPr>
        <w:t>2. 废水：</w:t>
      </w:r>
      <w:r>
        <w:rPr>
          <w:rFonts w:hint="default" w:ascii="Times New Roman" w:hAnsi="Times New Roman" w:eastAsia="仿宋_GB2312" w:cs="Times New Roman"/>
          <w:sz w:val="32"/>
          <w:szCs w:val="32"/>
          <w:lang w:eastAsia="zh-CN"/>
        </w:rPr>
        <w:t>生活污水经</w:t>
      </w:r>
      <w:r>
        <w:rPr>
          <w:rFonts w:hint="eastAsia" w:ascii="Times New Roman" w:hAnsi="Times New Roman" w:eastAsia="仿宋_GB2312" w:cs="Times New Roman"/>
          <w:sz w:val="32"/>
          <w:szCs w:val="32"/>
          <w:lang w:eastAsia="zh-CN"/>
        </w:rPr>
        <w:t>现有</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m³</w:t>
      </w:r>
      <w:r>
        <w:rPr>
          <w:rFonts w:hint="default" w:ascii="Times New Roman" w:hAnsi="Times New Roman" w:eastAsia="仿宋_GB2312" w:cs="Times New Roman"/>
          <w:sz w:val="32"/>
          <w:szCs w:val="32"/>
          <w:lang w:eastAsia="zh-CN"/>
        </w:rPr>
        <w:t>化粪池处理后</w:t>
      </w:r>
      <w:r>
        <w:rPr>
          <w:rFonts w:hint="default" w:ascii="Times New Roman" w:hAnsi="Times New Roman" w:eastAsia="仿宋_GB2312" w:cs="Times New Roman"/>
          <w:sz w:val="32"/>
          <w:szCs w:val="32"/>
          <w:highlight w:val="none"/>
          <w:lang w:eastAsia="zh-CN"/>
        </w:rPr>
        <w:t>由建设单位定期清掏</w:t>
      </w:r>
      <w:r>
        <w:rPr>
          <w:rFonts w:hint="eastAsia" w:ascii="Times New Roman" w:hAnsi="Times New Roman" w:eastAsia="仿宋_GB2312" w:cs="Times New Roman"/>
          <w:sz w:val="32"/>
          <w:szCs w:val="32"/>
          <w:highlight w:val="none"/>
          <w:lang w:eastAsia="zh-CN"/>
        </w:rPr>
        <w:t>用于肥田</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车辆冲洗废</w:t>
      </w:r>
      <w:r>
        <w:rPr>
          <w:rFonts w:hint="eastAsia" w:eastAsia="仿宋_GB2312" w:cs="Times New Roman"/>
          <w:color w:val="auto"/>
          <w:sz w:val="32"/>
          <w:szCs w:val="32"/>
          <w:highlight w:val="none"/>
          <w:lang w:eastAsia="zh-CN"/>
        </w:rPr>
        <w:t>水</w:t>
      </w:r>
      <w:r>
        <w:rPr>
          <w:rFonts w:hint="eastAsia" w:ascii="Times New Roman" w:hAnsi="Times New Roman" w:eastAsia="仿宋_GB2312" w:cs="Times New Roman"/>
          <w:color w:val="auto"/>
          <w:sz w:val="32"/>
          <w:szCs w:val="32"/>
          <w:highlight w:val="none"/>
          <w:lang w:eastAsia="zh-CN"/>
        </w:rPr>
        <w:t>经</w:t>
      </w:r>
      <w:r>
        <w:rPr>
          <w:rFonts w:hint="eastAsia" w:eastAsia="仿宋_GB2312" w:cs="Times New Roman"/>
          <w:color w:val="auto"/>
          <w:sz w:val="32"/>
          <w:szCs w:val="32"/>
          <w:highlight w:val="none"/>
          <w:lang w:val="en-US" w:eastAsia="zh-CN"/>
        </w:rPr>
        <w:t>3m</w:t>
      </w:r>
      <w:r>
        <w:rPr>
          <w:rFonts w:hint="eastAsia" w:eastAsia="仿宋_GB2312" w:cs="Times New Roman"/>
          <w:color w:val="auto"/>
          <w:sz w:val="32"/>
          <w:szCs w:val="32"/>
          <w:highlight w:val="none"/>
          <w:vertAlign w:val="superscript"/>
          <w:lang w:val="en-US" w:eastAsia="zh-CN"/>
        </w:rPr>
        <w:t>3</w:t>
      </w:r>
      <w:r>
        <w:rPr>
          <w:rFonts w:hint="eastAsia" w:ascii="Times New Roman" w:hAnsi="Times New Roman" w:eastAsia="仿宋_GB2312" w:cs="Times New Roman"/>
          <w:color w:val="auto"/>
          <w:sz w:val="32"/>
          <w:szCs w:val="32"/>
          <w:highlight w:val="none"/>
          <w:lang w:eastAsia="zh-CN"/>
        </w:rPr>
        <w:t>沉淀池沉淀后</w:t>
      </w:r>
      <w:r>
        <w:rPr>
          <w:rFonts w:hint="eastAsia" w:ascii="Times New Roman" w:hAnsi="Times New Roman" w:eastAsia="仿宋_GB2312" w:cs="Times New Roman"/>
          <w:color w:val="auto"/>
          <w:sz w:val="32"/>
          <w:szCs w:val="32"/>
          <w:highlight w:val="none"/>
          <w:lang w:val="en-US" w:eastAsia="zh-CN"/>
        </w:rPr>
        <w:t>循环使用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噪声：</w:t>
      </w:r>
      <w:r>
        <w:rPr>
          <w:rFonts w:hint="default" w:ascii="Times New Roman" w:hAnsi="Times New Roman" w:eastAsia="仿宋_GB2312" w:cs="Times New Roman"/>
          <w:b w:val="0"/>
          <w:bCs/>
          <w:sz w:val="32"/>
          <w:szCs w:val="32"/>
          <w:lang w:val="en-US" w:eastAsia="zh-CN"/>
        </w:rPr>
        <w:t>经采取在搅拌机、振动台等高噪声设备下安装减振垫、密闭厂房隔声等措施</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厂界噪声排放须满足《工业企业厂界环境噪声排放标准》（GB12348-2008）</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类标准限值</w:t>
      </w:r>
      <w:r>
        <w:rPr>
          <w:rFonts w:hint="default" w:ascii="Times New Roman" w:hAnsi="Times New Roman" w:eastAsia="仿宋_GB2312" w:cs="Times New Roman"/>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固体废物：</w:t>
      </w:r>
      <w:r>
        <w:rPr>
          <w:rFonts w:hint="eastAsia" w:ascii="Times New Roman" w:hAnsi="Times New Roman" w:eastAsia="仿宋_GB2312" w:cs="Times New Roman"/>
          <w:sz w:val="32"/>
          <w:szCs w:val="32"/>
          <w:lang w:eastAsia="zh-CN"/>
        </w:rPr>
        <w:t>除尘器收集的</w:t>
      </w:r>
      <w:r>
        <w:rPr>
          <w:rFonts w:hint="default" w:ascii="Times New Roman" w:hAnsi="Times New Roman" w:eastAsia="仿宋_GB2312" w:cs="Times New Roman"/>
          <w:sz w:val="32"/>
          <w:szCs w:val="32"/>
          <w:lang w:eastAsia="zh-CN"/>
        </w:rPr>
        <w:t>粉尘</w:t>
      </w:r>
      <w:r>
        <w:rPr>
          <w:rFonts w:hint="eastAsia" w:ascii="Times New Roman" w:hAnsi="Times New Roman" w:eastAsia="仿宋_GB2312" w:cs="Times New Roman"/>
          <w:sz w:val="32"/>
          <w:szCs w:val="32"/>
          <w:lang w:eastAsia="zh-CN"/>
        </w:rPr>
        <w:t>、沉淀池沉渣</w:t>
      </w:r>
      <w:r>
        <w:rPr>
          <w:rFonts w:hint="eastAsia" w:ascii="Times New Roman" w:hAnsi="Times New Roman" w:eastAsia="仿宋_GB2312" w:cs="Times New Roman"/>
          <w:sz w:val="32"/>
          <w:szCs w:val="32"/>
          <w:lang w:val="en-US" w:eastAsia="zh-CN"/>
        </w:rPr>
        <w:t>经收集后</w:t>
      </w:r>
      <w:r>
        <w:rPr>
          <w:rFonts w:hint="default" w:ascii="Times New Roman" w:hAnsi="Times New Roman" w:eastAsia="仿宋_GB2312" w:cs="Times New Roman"/>
          <w:sz w:val="32"/>
          <w:szCs w:val="32"/>
          <w:lang w:eastAsia="zh-CN"/>
        </w:rPr>
        <w:t>回用于生产</w:t>
      </w:r>
      <w:r>
        <w:rPr>
          <w:rFonts w:hint="eastAsia"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废减震垫</w:t>
      </w:r>
      <w:r>
        <w:rPr>
          <w:rFonts w:hint="eastAsia" w:eastAsia="仿宋_GB2312" w:cs="Times New Roman"/>
          <w:sz w:val="32"/>
          <w:szCs w:val="32"/>
          <w:highlight w:val="none"/>
          <w:lang w:val="en-US" w:eastAsia="zh-CN"/>
        </w:rPr>
        <w:t>、废离子交换树脂、脱模剂废包装袋</w:t>
      </w:r>
      <w:r>
        <w:rPr>
          <w:rFonts w:hint="eastAsia" w:ascii="Times New Roman" w:hAnsi="Times New Roman" w:eastAsia="仿宋_GB2312" w:cs="Times New Roman"/>
          <w:sz w:val="32"/>
          <w:szCs w:val="32"/>
          <w:lang w:val="en-US" w:eastAsia="zh-CN"/>
        </w:rPr>
        <w:t>收集后</w:t>
      </w:r>
      <w:r>
        <w:rPr>
          <w:rFonts w:hint="eastAsia" w:eastAsia="仿宋_GB2312" w:cs="Times New Roman"/>
          <w:sz w:val="32"/>
          <w:szCs w:val="32"/>
          <w:lang w:val="en-US" w:eastAsia="zh-CN"/>
        </w:rPr>
        <w:t>综合处置；</w:t>
      </w:r>
      <w:r>
        <w:rPr>
          <w:rFonts w:hint="eastAsia" w:ascii="Times New Roman" w:hAnsi="Times New Roman" w:eastAsia="仿宋_GB2312" w:cs="Times New Roman"/>
          <w:sz w:val="32"/>
          <w:szCs w:val="32"/>
          <w:lang w:eastAsia="zh-CN"/>
        </w:rPr>
        <w:t>生活垃圾由垃圾桶收集后，环卫部门统一清运。</w:t>
      </w:r>
      <w:r>
        <w:rPr>
          <w:rFonts w:hint="eastAsia" w:ascii="Times New Roman" w:hAnsi="Times New Roman" w:eastAsia="仿宋_GB2312" w:cs="Times New Roman"/>
          <w:sz w:val="32"/>
          <w:szCs w:val="32"/>
          <w:lang w:val="en-US" w:eastAsia="zh-CN"/>
        </w:rPr>
        <w:t>一般固体废物暂存应满足《一般工业固体废物贮存、处置场污染控制标准》（GB18599-2020）</w:t>
      </w:r>
      <w:r>
        <w:rPr>
          <w:rFonts w:hint="eastAsia" w:ascii="Times New Roman" w:hAnsi="Times New Roman" w:eastAsia="仿宋_GB2312" w:cs="Times New Roman"/>
          <w:sz w:val="32"/>
          <w:szCs w:val="32"/>
          <w:highlight w:val="none"/>
          <w:lang w:val="en-US" w:eastAsia="zh-CN"/>
        </w:rPr>
        <w:t>标准</w:t>
      </w:r>
      <w:r>
        <w:rPr>
          <w:rFonts w:hint="eastAsia" w:ascii="Times New Roman" w:hAnsi="Times New Roman" w:eastAsia="仿宋_GB2312" w:cs="Times New Roman"/>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本项目建成后主要污染物排放总量控制指标为：颗粒物</w:t>
      </w:r>
      <w:r>
        <w:rPr>
          <w:rFonts w:hint="eastAsia" w:eastAsia="仿宋_GB2312"/>
          <w:color w:val="000000"/>
          <w:sz w:val="32"/>
          <w:szCs w:val="32"/>
          <w:lang w:val="en-US" w:eastAsia="zh-CN"/>
        </w:rPr>
        <w:t>0.0140</w:t>
      </w:r>
      <w:r>
        <w:rPr>
          <w:rFonts w:hint="eastAsia" w:eastAsia="仿宋_GB2312"/>
          <w:color w:val="000000"/>
          <w:sz w:val="32"/>
          <w:szCs w:val="32"/>
        </w:rPr>
        <w:t>吨/年</w:t>
      </w:r>
      <w:r>
        <w:rPr>
          <w:rFonts w:hint="eastAsia" w:eastAsia="仿宋_GB2312"/>
          <w:color w:val="000000"/>
          <w:sz w:val="32"/>
          <w:szCs w:val="32"/>
          <w:lang w:eastAsia="zh-CN"/>
        </w:rPr>
        <w:t>，</w:t>
      </w:r>
      <w:r>
        <w:rPr>
          <w:rFonts w:hint="eastAsia" w:eastAsia="仿宋_GB2312"/>
          <w:color w:val="000000"/>
          <w:sz w:val="32"/>
          <w:szCs w:val="32"/>
          <w:lang w:val="en-US" w:eastAsia="zh-CN"/>
        </w:rPr>
        <w:t>SO</w:t>
      </w:r>
      <w:r>
        <w:rPr>
          <w:rFonts w:hint="eastAsia" w:eastAsia="仿宋_GB2312"/>
          <w:color w:val="000000"/>
          <w:sz w:val="32"/>
          <w:szCs w:val="32"/>
          <w:vertAlign w:val="subscript"/>
          <w:lang w:val="en-US" w:eastAsia="zh-CN"/>
        </w:rPr>
        <w:t>2</w:t>
      </w:r>
      <w:r>
        <w:rPr>
          <w:rFonts w:hint="eastAsia" w:eastAsia="仿宋_GB2312"/>
          <w:color w:val="000000"/>
          <w:sz w:val="32"/>
          <w:szCs w:val="32"/>
          <w:lang w:val="en-US" w:eastAsia="zh-CN"/>
        </w:rPr>
        <w:t>0.0025t/a、 NOx0.0191t/a</w:t>
      </w:r>
      <w:r>
        <w:rPr>
          <w:rFonts w:hint="eastAsia" w:eastAsia="仿宋_GB2312"/>
          <w:color w:val="000000"/>
          <w:sz w:val="32"/>
          <w:szCs w:val="32"/>
        </w:rPr>
        <w:t>。</w:t>
      </w:r>
      <w:r>
        <w:rPr>
          <w:rFonts w:hint="eastAsia" w:eastAsia="仿宋_GB2312"/>
          <w:color w:val="000000"/>
          <w:sz w:val="32"/>
          <w:szCs w:val="32"/>
          <w:highlight w:val="none"/>
        </w:rPr>
        <w:t>颗粒物</w:t>
      </w:r>
      <w:r>
        <w:rPr>
          <w:rFonts w:hint="eastAsia" w:eastAsia="仿宋_GB2312"/>
          <w:color w:val="000000"/>
          <w:sz w:val="32"/>
          <w:szCs w:val="32"/>
          <w:lang w:val="en-US" w:eastAsia="zh-CN"/>
        </w:rPr>
        <w:t>从2021年集中供暖减排项目减排量</w:t>
      </w:r>
      <w:r>
        <w:rPr>
          <w:rFonts w:hint="eastAsia" w:eastAsia="仿宋_GB2312"/>
          <w:color w:val="000000"/>
          <w:sz w:val="32"/>
          <w:szCs w:val="32"/>
        </w:rPr>
        <w:t>中倍量替代。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2"/>
          <w:szCs w:val="32"/>
        </w:rPr>
      </w:pPr>
      <w:r>
        <w:rPr>
          <w:rFonts w:hint="eastAsia" w:eastAsia="仿宋_GB2312"/>
          <w:color w:val="000000"/>
          <w:sz w:val="32"/>
          <w:szCs w:val="32"/>
        </w:rPr>
        <w:t>四、</w:t>
      </w:r>
      <w:r>
        <w:rPr>
          <w:rFonts w:eastAsia="仿宋_GB2312"/>
          <w:color w:val="000000"/>
          <w:sz w:val="32"/>
          <w:szCs w:val="32"/>
        </w:rPr>
        <w:t>在项目发生实际排污行为前，按照经批准的环境影响评价文件认真梳理并确认各项环境保护措施落实后，依法</w:t>
      </w:r>
      <w:r>
        <w:rPr>
          <w:rFonts w:hint="eastAsia" w:eastAsia="仿宋_GB2312"/>
          <w:color w:val="000000"/>
          <w:sz w:val="32"/>
          <w:szCs w:val="32"/>
        </w:rPr>
        <w:t>办理</w:t>
      </w:r>
      <w:r>
        <w:rPr>
          <w:rFonts w:eastAsia="仿宋_GB2312"/>
          <w:color w:val="000000"/>
          <w:sz w:val="32"/>
          <w:szCs w:val="32"/>
          <w:highlight w:val="none"/>
        </w:rPr>
        <w:t>排污许可</w:t>
      </w:r>
      <w:r>
        <w:rPr>
          <w:rFonts w:hint="eastAsia" w:eastAsia="仿宋_GB2312"/>
          <w:color w:val="000000"/>
          <w:sz w:val="32"/>
          <w:szCs w:val="32"/>
          <w:highlight w:val="none"/>
          <w:lang w:eastAsia="zh-CN"/>
        </w:rPr>
        <w:t>手续</w:t>
      </w:r>
      <w:r>
        <w:rPr>
          <w:rFonts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pStyle w:val="4"/>
        <w:rPr>
          <w:rFonts w:eastAsia="仿宋_GB2312"/>
          <w:color w:val="000000"/>
          <w:sz w:val="32"/>
          <w:szCs w:val="32"/>
        </w:rPr>
      </w:pPr>
      <w:r>
        <w:rPr>
          <w:rFonts w:eastAsia="仿宋_GB2312"/>
          <w:color w:val="000000"/>
          <w:sz w:val="32"/>
          <w:szCs w:val="32"/>
        </w:rPr>
        <w:br w:type="textWrapping"/>
      </w:r>
    </w:p>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pStyle w:val="2"/>
        <w:rPr>
          <w:rFonts w:hint="default" w:ascii="Times New Roman" w:hAnsi="Times New Roman" w:eastAsia="仿宋_GB2312" w:cs="Times New Roman"/>
          <w:color w:val="000000"/>
          <w:sz w:val="32"/>
          <w:szCs w:val="32"/>
        </w:rPr>
      </w:pPr>
    </w:p>
    <w:p>
      <w:pPr>
        <w:pStyle w:val="4"/>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rPr>
      </w:pPr>
    </w:p>
    <w:p>
      <w:pPr>
        <w:rPr>
          <w:rFonts w:hint="default"/>
        </w:rPr>
      </w:pPr>
    </w:p>
    <w:p>
      <w:pPr>
        <w:pStyle w:val="2"/>
        <w:rPr>
          <w:rFonts w:hint="default"/>
        </w:rPr>
      </w:pPr>
    </w:p>
    <w:p>
      <w:pPr>
        <w:pStyle w:val="4"/>
        <w:rPr>
          <w:rFonts w:hint="default"/>
        </w:rPr>
      </w:pPr>
    </w:p>
    <w:p>
      <w:pPr>
        <w:rPr>
          <w:rFonts w:hint="default"/>
        </w:rPr>
      </w:pPr>
    </w:p>
    <w:p>
      <w:pPr>
        <w:pStyle w:val="2"/>
        <w:rPr>
          <w:rFonts w:hint="default"/>
        </w:rPr>
      </w:pPr>
    </w:p>
    <w:p>
      <w:pPr>
        <w:pStyle w:val="2"/>
        <w:rPr>
          <w:rFonts w:hint="default"/>
        </w:rPr>
      </w:pPr>
      <w:bookmarkStart w:id="0" w:name="_GoBack"/>
      <w:bookmarkEnd w:id="0"/>
    </w:p>
    <w:p>
      <w:pPr>
        <w:pStyle w:val="4"/>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ascii="Times New Roman" w:hAnsi="Times New Roman" w:eastAsia="仿宋_GB2312" w:cs="Times New Roman"/>
          <w:color w:val="000000"/>
          <w:w w:val="92"/>
          <w:sz w:val="32"/>
          <w:szCs w:val="32"/>
          <w:lang w:val="en-US" w:eastAsia="zh-CN"/>
        </w:rPr>
        <w:t>王庄镇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eastAsia"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3"/>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9"/>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056541"/>
    <w:rsid w:val="08382C55"/>
    <w:rsid w:val="084B2E8E"/>
    <w:rsid w:val="08852CE9"/>
    <w:rsid w:val="089D20C0"/>
    <w:rsid w:val="08C92F71"/>
    <w:rsid w:val="08E3697C"/>
    <w:rsid w:val="08EA05E4"/>
    <w:rsid w:val="0945664D"/>
    <w:rsid w:val="094D1D58"/>
    <w:rsid w:val="09946235"/>
    <w:rsid w:val="09A869C6"/>
    <w:rsid w:val="09C72B30"/>
    <w:rsid w:val="09D11369"/>
    <w:rsid w:val="0A313921"/>
    <w:rsid w:val="0A520345"/>
    <w:rsid w:val="0A727D32"/>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8C28AE"/>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4EA0703"/>
    <w:rsid w:val="15114DD3"/>
    <w:rsid w:val="15861B6A"/>
    <w:rsid w:val="15984726"/>
    <w:rsid w:val="159F1F18"/>
    <w:rsid w:val="166E3696"/>
    <w:rsid w:val="16D65E64"/>
    <w:rsid w:val="16DC2258"/>
    <w:rsid w:val="179C23E9"/>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F870493"/>
    <w:rsid w:val="1F957C80"/>
    <w:rsid w:val="1FAD0E9D"/>
    <w:rsid w:val="1FF526DF"/>
    <w:rsid w:val="20916237"/>
    <w:rsid w:val="209D0D1F"/>
    <w:rsid w:val="20AD475D"/>
    <w:rsid w:val="21156B08"/>
    <w:rsid w:val="211C7E96"/>
    <w:rsid w:val="2121158D"/>
    <w:rsid w:val="21A954A2"/>
    <w:rsid w:val="21DB4AD4"/>
    <w:rsid w:val="221C2C8B"/>
    <w:rsid w:val="227A1BED"/>
    <w:rsid w:val="22897F7B"/>
    <w:rsid w:val="22A81137"/>
    <w:rsid w:val="22B63B7C"/>
    <w:rsid w:val="23377E43"/>
    <w:rsid w:val="237E47C8"/>
    <w:rsid w:val="239679BC"/>
    <w:rsid w:val="23CF4666"/>
    <w:rsid w:val="2421586C"/>
    <w:rsid w:val="243A0633"/>
    <w:rsid w:val="2470074D"/>
    <w:rsid w:val="24946440"/>
    <w:rsid w:val="249A6E83"/>
    <w:rsid w:val="24A450B3"/>
    <w:rsid w:val="24F17882"/>
    <w:rsid w:val="250B5581"/>
    <w:rsid w:val="255F3DE6"/>
    <w:rsid w:val="25742C91"/>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132CDC"/>
    <w:rsid w:val="2B4F2110"/>
    <w:rsid w:val="2B740692"/>
    <w:rsid w:val="2B843E3A"/>
    <w:rsid w:val="2BF30523"/>
    <w:rsid w:val="2C052E80"/>
    <w:rsid w:val="2C057779"/>
    <w:rsid w:val="2C1763C4"/>
    <w:rsid w:val="2C4D647D"/>
    <w:rsid w:val="2C6A48BA"/>
    <w:rsid w:val="2C7120D7"/>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144BB9"/>
    <w:rsid w:val="33125186"/>
    <w:rsid w:val="331E4ED3"/>
    <w:rsid w:val="33C87924"/>
    <w:rsid w:val="340B3CA6"/>
    <w:rsid w:val="34CA0B6E"/>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AA4467"/>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654991"/>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CE0173"/>
    <w:rsid w:val="4CDB54D5"/>
    <w:rsid w:val="4D1F0243"/>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D64208"/>
    <w:rsid w:val="51ED7159"/>
    <w:rsid w:val="52242B72"/>
    <w:rsid w:val="525932D7"/>
    <w:rsid w:val="52932411"/>
    <w:rsid w:val="52CC0639"/>
    <w:rsid w:val="531719BC"/>
    <w:rsid w:val="53232D25"/>
    <w:rsid w:val="53257877"/>
    <w:rsid w:val="532B28CC"/>
    <w:rsid w:val="538F27E9"/>
    <w:rsid w:val="53AB3ED4"/>
    <w:rsid w:val="54857B21"/>
    <w:rsid w:val="54AB4988"/>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8C3104"/>
    <w:rsid w:val="59CA374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902011"/>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DD1282"/>
    <w:rsid w:val="6BE56201"/>
    <w:rsid w:val="6C8716FB"/>
    <w:rsid w:val="6CF054C8"/>
    <w:rsid w:val="6DE14CD2"/>
    <w:rsid w:val="6DE76A93"/>
    <w:rsid w:val="6E6A7C14"/>
    <w:rsid w:val="6E871E1C"/>
    <w:rsid w:val="6EA13F08"/>
    <w:rsid w:val="6EC80F91"/>
    <w:rsid w:val="6EE01CB1"/>
    <w:rsid w:val="6F494820"/>
    <w:rsid w:val="6F5D21EA"/>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42A15"/>
    <w:rsid w:val="74965E0F"/>
    <w:rsid w:val="74AA01FD"/>
    <w:rsid w:val="74E25E76"/>
    <w:rsid w:val="74E565A3"/>
    <w:rsid w:val="75454698"/>
    <w:rsid w:val="75884C36"/>
    <w:rsid w:val="75B137B2"/>
    <w:rsid w:val="767D38AD"/>
    <w:rsid w:val="76C3499E"/>
    <w:rsid w:val="76F25A23"/>
    <w:rsid w:val="76F519BF"/>
    <w:rsid w:val="77062E3A"/>
    <w:rsid w:val="77210202"/>
    <w:rsid w:val="77DA2E34"/>
    <w:rsid w:val="77EB0B9E"/>
    <w:rsid w:val="77FF3888"/>
    <w:rsid w:val="78185B18"/>
    <w:rsid w:val="784E0829"/>
    <w:rsid w:val="785275B1"/>
    <w:rsid w:val="78850FF2"/>
    <w:rsid w:val="78B57C59"/>
    <w:rsid w:val="78FF0275"/>
    <w:rsid w:val="79106E0E"/>
    <w:rsid w:val="79132AA2"/>
    <w:rsid w:val="79D313F3"/>
    <w:rsid w:val="7A5E7E3A"/>
    <w:rsid w:val="7B9C32AB"/>
    <w:rsid w:val="7C1323B5"/>
    <w:rsid w:val="7C55074B"/>
    <w:rsid w:val="7C5E2286"/>
    <w:rsid w:val="7C7325F3"/>
    <w:rsid w:val="7D020E63"/>
    <w:rsid w:val="7D071922"/>
    <w:rsid w:val="7D334F0C"/>
    <w:rsid w:val="7D693FC4"/>
    <w:rsid w:val="7DAA50AD"/>
    <w:rsid w:val="7E15410B"/>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9"/>
    <w:qFormat/>
    <w:uiPriority w:val="0"/>
    <w:rPr>
      <w:b/>
      <w:bCs/>
      <w:sz w:val="24"/>
    </w:rPr>
  </w:style>
  <w:style w:type="paragraph" w:styleId="9">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0">
    <w:name w:val="Body Text Indent"/>
    <w:basedOn w:val="1"/>
    <w:next w:val="1"/>
    <w:qFormat/>
    <w:uiPriority w:val="0"/>
    <w:pPr>
      <w:spacing w:line="360" w:lineRule="auto"/>
      <w:ind w:firstLine="480"/>
    </w:pPr>
    <w:rPr>
      <w:sz w:val="24"/>
    </w:rPr>
  </w:style>
  <w:style w:type="paragraph" w:styleId="11">
    <w:name w:val="Block Text"/>
    <w:basedOn w:val="1"/>
    <w:qFormat/>
    <w:uiPriority w:val="0"/>
    <w:pPr>
      <w:spacing w:line="320" w:lineRule="exact"/>
      <w:ind w:left="113" w:right="113"/>
      <w:jc w:val="center"/>
    </w:pPr>
    <w:rPr>
      <w:b/>
      <w:sz w:val="13"/>
      <w:szCs w:val="15"/>
    </w:rPr>
  </w:style>
  <w:style w:type="paragraph" w:styleId="12">
    <w:name w:val="Date"/>
    <w:basedOn w:val="1"/>
    <w:next w:val="1"/>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spacing w:line="320" w:lineRule="exact"/>
      <w:jc w:val="center"/>
    </w:pPr>
    <w:rPr>
      <w:sz w:val="22"/>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10"/>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5"/>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1643</Words>
  <Characters>1778</Characters>
  <Lines>9</Lines>
  <Paragraphs>2</Paragraphs>
  <TotalTime>0</TotalTime>
  <ScaleCrop>false</ScaleCrop>
  <LinksUpToDate>false</LinksUpToDate>
  <CharactersWithSpaces>1803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2023-05-18T02:08:00Z</cp:lastPrinted>
  <dcterms:modified xsi:type="dcterms:W3CDTF">2023-11-23T10:01:13Z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D03F97E41EEE4C87970AFB5A4E90A3CC_13</vt:lpwstr>
  </property>
</Properties>
</file>