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jc w:val="center"/>
        <w:rPr>
          <w:rFonts w:ascii="方正小标宋简体" w:hAnsi="方正小标宋简体" w:eastAsia="方正小标宋简体" w:cs="方正小标宋简体"/>
          <w:color w:val="auto"/>
          <w:sz w:val="30"/>
          <w:szCs w:val="30"/>
        </w:rPr>
      </w:pPr>
      <w:r>
        <w:rPr>
          <w:rFonts w:ascii="方正小标宋简体" w:hAnsi="方正小标宋简体" w:eastAsia="方正小标宋简体" w:cs="方正小标宋简体"/>
          <w:color w:val="333333"/>
          <w:sz w:val="30"/>
          <w:szCs w:val="30"/>
        </w:rPr>
        <w:t>关于</w:t>
      </w:r>
      <w:r>
        <w:rPr>
          <w:rFonts w:hint="eastAsia" w:ascii="方正小标宋简体" w:hAnsi="方正小标宋简体" w:eastAsia="方正小标宋简体" w:cs="方正小标宋简体"/>
          <w:color w:val="333333"/>
          <w:sz w:val="30"/>
          <w:szCs w:val="30"/>
        </w:rPr>
        <w:t>202</w:t>
      </w:r>
      <w:r>
        <w:rPr>
          <w:rFonts w:hint="eastAsia" w:ascii="方正小标宋简体" w:hAnsi="方正小标宋简体" w:eastAsia="方正小标宋简体" w:cs="方正小标宋简体"/>
          <w:color w:val="333333"/>
          <w:sz w:val="30"/>
          <w:szCs w:val="30"/>
          <w:lang w:val="en-US" w:eastAsia="zh-CN"/>
        </w:rPr>
        <w:t>3</w:t>
      </w:r>
      <w:r>
        <w:rPr>
          <w:rFonts w:hint="eastAsia" w:ascii="方正小标宋简体" w:hAnsi="方正小标宋简体" w:eastAsia="方正小标宋简体" w:cs="方正小标宋简体"/>
          <w:color w:val="333333"/>
          <w:sz w:val="30"/>
          <w:szCs w:val="30"/>
        </w:rPr>
        <w:t>年1</w:t>
      </w:r>
      <w:r>
        <w:rPr>
          <w:rFonts w:hint="eastAsia" w:ascii="方正小标宋简体" w:hAnsi="方正小标宋简体" w:eastAsia="方正小标宋简体" w:cs="方正小标宋简体"/>
          <w:color w:val="333333"/>
          <w:sz w:val="30"/>
          <w:szCs w:val="30"/>
          <w:lang w:val="en-US" w:eastAsia="zh-CN"/>
        </w:rPr>
        <w:t>0</w:t>
      </w:r>
      <w:r>
        <w:rPr>
          <w:rFonts w:hint="eastAsia" w:ascii="方正小标宋简体" w:hAnsi="方正小标宋简体" w:eastAsia="方正小标宋简体" w:cs="方正小标宋简体"/>
          <w:color w:val="333333"/>
          <w:sz w:val="30"/>
          <w:szCs w:val="30"/>
        </w:rPr>
        <w:t>月</w:t>
      </w:r>
      <w:r>
        <w:rPr>
          <w:rFonts w:hint="eastAsia" w:ascii="方正小标宋简体" w:hAnsi="方正小标宋简体" w:eastAsia="方正小标宋简体" w:cs="方正小标宋简体"/>
          <w:color w:val="333333"/>
          <w:sz w:val="30"/>
          <w:szCs w:val="30"/>
          <w:lang w:val="en-US" w:eastAsia="zh-CN"/>
        </w:rPr>
        <w:t>23</w:t>
      </w:r>
      <w:r>
        <w:rPr>
          <w:rFonts w:ascii="方正小标宋简体" w:hAnsi="方正小标宋简体" w:eastAsia="方正小标宋简体" w:cs="方正小标宋简体"/>
          <w:color w:val="auto"/>
          <w:sz w:val="30"/>
          <w:szCs w:val="30"/>
        </w:rPr>
        <w:t>日拟作出的建设项目环境影响评价文件</w:t>
      </w:r>
    </w:p>
    <w:p>
      <w:pPr>
        <w:pStyle w:val="11"/>
        <w:widowControl/>
        <w:jc w:val="center"/>
        <w:rPr>
          <w:rFonts w:ascii="sans-serif" w:hAnsi="sans-serif" w:eastAsia="sans-serif" w:cs="sans-serif"/>
          <w:color w:val="000000"/>
        </w:rPr>
      </w:pPr>
      <w:r>
        <w:rPr>
          <w:rFonts w:ascii="方正小标宋简体" w:hAnsi="方正小标宋简体" w:eastAsia="方正小标宋简体" w:cs="方正小标宋简体"/>
          <w:color w:val="auto"/>
          <w:sz w:val="30"/>
          <w:szCs w:val="30"/>
        </w:rPr>
        <w:t>批复决定的</w:t>
      </w:r>
      <w:r>
        <w:rPr>
          <w:rFonts w:ascii="方正小标宋简体" w:hAnsi="方正小标宋简体" w:eastAsia="方正小标宋简体" w:cs="方正小标宋简体"/>
          <w:color w:val="333333"/>
          <w:sz w:val="30"/>
          <w:szCs w:val="30"/>
        </w:rPr>
        <w:t>公示</w:t>
      </w:r>
    </w:p>
    <w:p>
      <w:pPr>
        <w:pStyle w:val="11"/>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w:t>
      </w:r>
      <w:r>
        <w:rPr>
          <w:rFonts w:hint="eastAsia" w:ascii="宋体" w:hAnsi="宋体" w:eastAsia="宋体" w:cs="宋体"/>
          <w:color w:val="000000"/>
          <w:sz w:val="21"/>
          <w:szCs w:val="21"/>
          <w:shd w:val="clear" w:color="auto" w:fill="FFFFFF"/>
          <w:lang w:val="en-US" w:eastAsia="zh-CN"/>
        </w:rPr>
        <w:t>1</w:t>
      </w:r>
      <w:r>
        <w:rPr>
          <w:rFonts w:hint="eastAsia" w:ascii="宋体" w:hAnsi="宋体" w:eastAsia="宋体" w:cs="宋体"/>
          <w:color w:val="000000"/>
          <w:sz w:val="21"/>
          <w:szCs w:val="21"/>
          <w:shd w:val="clear" w:color="auto" w:fill="FFFFFF"/>
        </w:rPr>
        <w:t>个建设项目环境影响评价文件作出审批意见。为保证审批意见的严肃性和公正性，现将各建设项目环境影响评价文件的基本情况予以公示。如有异议，请在公示期内反馈我局环评科。公示期为</w:t>
      </w:r>
      <w:r>
        <w:rPr>
          <w:rFonts w:hint="eastAsia" w:ascii="宋体" w:hAnsi="宋体" w:eastAsia="宋体" w:cs="宋体"/>
          <w:color w:val="000000"/>
          <w:sz w:val="21"/>
          <w:szCs w:val="21"/>
          <w:shd w:val="clear" w:color="auto" w:fill="FFFFFF"/>
          <w:lang w:val="en-US" w:eastAsia="zh-CN"/>
        </w:rPr>
        <w:t>2023年10月23日</w:t>
      </w:r>
      <w:r>
        <w:rPr>
          <w:rFonts w:hint="eastAsia" w:ascii="宋体" w:hAnsi="宋体" w:eastAsia="宋体" w:cs="宋体"/>
          <w:color w:val="000000"/>
          <w:sz w:val="21"/>
          <w:szCs w:val="21"/>
          <w:shd w:val="clear" w:color="auto" w:fill="FFFFFF"/>
        </w:rPr>
        <w:t>－20</w:t>
      </w:r>
      <w:r>
        <w:rPr>
          <w:rFonts w:hint="eastAsia" w:ascii="宋体" w:hAnsi="宋体" w:eastAsia="宋体" w:cs="宋体"/>
          <w:color w:val="000000"/>
          <w:sz w:val="21"/>
          <w:szCs w:val="21"/>
          <w:shd w:val="clear" w:color="auto" w:fill="FFFFFF"/>
          <w:lang w:val="en-US" w:eastAsia="zh-CN"/>
        </w:rPr>
        <w:t>23</w:t>
      </w:r>
      <w:r>
        <w:rPr>
          <w:rFonts w:hint="eastAsia" w:ascii="宋体" w:hAnsi="宋体" w:eastAsia="宋体" w:cs="宋体"/>
          <w:color w:val="000000"/>
          <w:sz w:val="21"/>
          <w:szCs w:val="21"/>
          <w:shd w:val="clear" w:color="auto" w:fill="FFFFFF"/>
        </w:rPr>
        <w:t>年</w:t>
      </w:r>
      <w:r>
        <w:rPr>
          <w:rFonts w:hint="eastAsia" w:ascii="宋体" w:hAnsi="宋体" w:eastAsia="宋体" w:cs="宋体"/>
          <w:color w:val="000000"/>
          <w:sz w:val="21"/>
          <w:szCs w:val="21"/>
          <w:shd w:val="clear" w:color="auto" w:fill="FFFFFF"/>
          <w:lang w:val="en-US" w:eastAsia="zh-CN"/>
        </w:rPr>
        <w:t>10</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27</w:t>
      </w:r>
      <w:r>
        <w:rPr>
          <w:rFonts w:hint="eastAsia" w:ascii="宋体" w:hAnsi="宋体" w:eastAsia="宋体" w:cs="宋体"/>
          <w:color w:val="000000"/>
          <w:sz w:val="21"/>
          <w:szCs w:val="21"/>
          <w:shd w:val="clear" w:color="auto" w:fill="FFFFFF"/>
        </w:rPr>
        <w:t>日（</w:t>
      </w:r>
      <w:r>
        <w:rPr>
          <w:rFonts w:hint="eastAsia" w:ascii="宋体" w:hAnsi="宋体" w:eastAsia="宋体" w:cs="宋体"/>
          <w:color w:val="000000"/>
          <w:sz w:val="21"/>
          <w:szCs w:val="21"/>
          <w:shd w:val="clear" w:color="auto" w:fill="FFFFFF"/>
          <w:lang w:val="en-US" w:eastAsia="zh-CN"/>
        </w:rPr>
        <w:t>3</w:t>
      </w:r>
      <w:r>
        <w:rPr>
          <w:rFonts w:hint="eastAsia" w:ascii="宋体" w:hAnsi="宋体" w:eastAsia="宋体" w:cs="宋体"/>
          <w:color w:val="000000"/>
          <w:sz w:val="21"/>
          <w:szCs w:val="21"/>
          <w:shd w:val="clear" w:color="auto" w:fill="FFFFFF"/>
        </w:rPr>
        <w:t>日）。</w:t>
      </w:r>
    </w:p>
    <w:p>
      <w:pPr>
        <w:pStyle w:val="11"/>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bookmarkStart w:id="0" w:name="_GoBack"/>
      <w:bookmarkEnd w:id="0"/>
    </w:p>
    <w:p>
      <w:pPr>
        <w:pStyle w:val="11"/>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pPr>
        <w:pStyle w:val="11"/>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听证告知：依据《中华人民共和国行政许可法》，自公示起三日内申请人、有重大利益关系的利害关系人可对以下拟作出的建设项目环境影响评价文件批复决定要求听证。</w:t>
      </w:r>
    </w:p>
    <w:p>
      <w:pPr>
        <w:pStyle w:val="11"/>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3"/>
        <w:tblW w:w="8115" w:type="dxa"/>
        <w:tblInd w:w="0" w:type="dxa"/>
        <w:tblLayout w:type="autofit"/>
        <w:tblCellMar>
          <w:top w:w="15" w:type="dxa"/>
          <w:left w:w="15" w:type="dxa"/>
          <w:bottom w:w="15" w:type="dxa"/>
          <w:right w:w="15" w:type="dxa"/>
        </w:tblCellMar>
      </w:tblPr>
      <w:tblGrid>
        <w:gridCol w:w="444"/>
        <w:gridCol w:w="430"/>
        <w:gridCol w:w="568"/>
        <w:gridCol w:w="476"/>
        <w:gridCol w:w="827"/>
        <w:gridCol w:w="1007"/>
        <w:gridCol w:w="4363"/>
      </w:tblGrid>
      <w:tr>
        <w:tblPrEx>
          <w:tblCellMar>
            <w:top w:w="15" w:type="dxa"/>
            <w:left w:w="15" w:type="dxa"/>
            <w:bottom w:w="15" w:type="dxa"/>
            <w:right w:w="15" w:type="dxa"/>
          </w:tblCellMar>
        </w:tblPrEx>
        <w:trPr>
          <w:trHeight w:val="90" w:hRule="atLeast"/>
        </w:trPr>
        <w:tc>
          <w:tcPr>
            <w:tcW w:w="444"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pPr>
              <w:pStyle w:val="11"/>
              <w:widowControl/>
              <w:spacing w:beforeAutospacing="0" w:afterAutospacing="0" w:line="300" w:lineRule="atLeast"/>
              <w:jc w:val="center"/>
            </w:pPr>
            <w:r>
              <w:rPr>
                <w:rStyle w:val="15"/>
                <w:rFonts w:hint="eastAsia" w:ascii="宋体" w:hAnsi="宋体" w:eastAsia="宋体" w:cs="宋体"/>
                <w:color w:val="000000"/>
                <w:sz w:val="18"/>
                <w:szCs w:val="18"/>
              </w:rPr>
              <w:t>序号</w:t>
            </w:r>
          </w:p>
        </w:tc>
        <w:tc>
          <w:tcPr>
            <w:tcW w:w="430"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1"/>
              <w:widowControl/>
              <w:spacing w:beforeAutospacing="0" w:afterAutospacing="0" w:line="300" w:lineRule="atLeast"/>
              <w:jc w:val="center"/>
            </w:pPr>
            <w:r>
              <w:rPr>
                <w:rStyle w:val="15"/>
                <w:rFonts w:hint="eastAsia" w:ascii="宋体" w:hAnsi="宋体" w:eastAsia="宋体" w:cs="宋体"/>
                <w:color w:val="000000"/>
                <w:sz w:val="18"/>
                <w:szCs w:val="18"/>
              </w:rPr>
              <w:t>建设</w:t>
            </w:r>
          </w:p>
          <w:p>
            <w:pPr>
              <w:pStyle w:val="11"/>
              <w:widowControl/>
              <w:spacing w:beforeAutospacing="0" w:afterAutospacing="0" w:line="300" w:lineRule="atLeast"/>
              <w:jc w:val="center"/>
            </w:pPr>
            <w:r>
              <w:rPr>
                <w:rStyle w:val="15"/>
                <w:rFonts w:hint="eastAsia" w:ascii="宋体" w:hAnsi="宋体" w:eastAsia="宋体" w:cs="宋体"/>
                <w:color w:val="000000"/>
                <w:sz w:val="18"/>
                <w:szCs w:val="18"/>
              </w:rPr>
              <w:t>单位</w:t>
            </w:r>
          </w:p>
        </w:tc>
        <w:tc>
          <w:tcPr>
            <w:tcW w:w="568"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1"/>
              <w:widowControl/>
              <w:spacing w:beforeAutospacing="0" w:afterAutospacing="0" w:line="300" w:lineRule="atLeast"/>
              <w:jc w:val="center"/>
            </w:pPr>
            <w:r>
              <w:rPr>
                <w:rStyle w:val="15"/>
                <w:rFonts w:hint="eastAsia" w:ascii="宋体" w:hAnsi="宋体" w:eastAsia="宋体" w:cs="宋体"/>
                <w:color w:val="000000"/>
                <w:sz w:val="18"/>
                <w:szCs w:val="18"/>
              </w:rPr>
              <w:t>项目</w:t>
            </w:r>
          </w:p>
          <w:p>
            <w:pPr>
              <w:pStyle w:val="11"/>
              <w:widowControl/>
              <w:spacing w:beforeAutospacing="0" w:afterAutospacing="0" w:line="300" w:lineRule="atLeast"/>
              <w:jc w:val="center"/>
            </w:pPr>
            <w:r>
              <w:rPr>
                <w:rStyle w:val="15"/>
                <w:rFonts w:hint="eastAsia" w:ascii="宋体" w:hAnsi="宋体" w:eastAsia="宋体" w:cs="宋体"/>
                <w:color w:val="000000"/>
                <w:sz w:val="18"/>
                <w:szCs w:val="18"/>
              </w:rPr>
              <w:t>名称</w:t>
            </w:r>
          </w:p>
        </w:tc>
        <w:tc>
          <w:tcPr>
            <w:tcW w:w="47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1"/>
              <w:widowControl/>
              <w:spacing w:beforeAutospacing="0" w:afterAutospacing="0" w:line="300" w:lineRule="atLeast"/>
              <w:jc w:val="center"/>
            </w:pPr>
            <w:r>
              <w:rPr>
                <w:rStyle w:val="15"/>
                <w:rFonts w:hint="eastAsia" w:ascii="宋体" w:hAnsi="宋体" w:eastAsia="宋体" w:cs="宋体"/>
                <w:color w:val="000000"/>
                <w:sz w:val="18"/>
                <w:szCs w:val="18"/>
              </w:rPr>
              <w:t>建设</w:t>
            </w:r>
          </w:p>
          <w:p>
            <w:pPr>
              <w:pStyle w:val="11"/>
              <w:widowControl/>
              <w:spacing w:beforeAutospacing="0" w:afterAutospacing="0" w:line="300" w:lineRule="atLeast"/>
              <w:jc w:val="center"/>
            </w:pPr>
            <w:r>
              <w:rPr>
                <w:rStyle w:val="15"/>
                <w:rFonts w:hint="eastAsia" w:ascii="宋体" w:hAnsi="宋体" w:eastAsia="宋体" w:cs="宋体"/>
                <w:color w:val="000000"/>
                <w:sz w:val="18"/>
                <w:szCs w:val="18"/>
              </w:rPr>
              <w:t>地点</w:t>
            </w:r>
          </w:p>
        </w:tc>
        <w:tc>
          <w:tcPr>
            <w:tcW w:w="82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1"/>
              <w:widowControl/>
              <w:spacing w:beforeAutospacing="0" w:afterAutospacing="0" w:line="300" w:lineRule="atLeast"/>
              <w:jc w:val="center"/>
            </w:pPr>
            <w:r>
              <w:rPr>
                <w:rStyle w:val="15"/>
                <w:rFonts w:hint="eastAsia" w:ascii="宋体" w:hAnsi="宋体" w:eastAsia="宋体" w:cs="宋体"/>
                <w:color w:val="000000"/>
                <w:sz w:val="18"/>
                <w:szCs w:val="18"/>
                <w:shd w:val="clear" w:color="auto" w:fill="FFFFFF"/>
              </w:rPr>
              <w:t>环境影响评价机构</w:t>
            </w:r>
          </w:p>
        </w:tc>
        <w:tc>
          <w:tcPr>
            <w:tcW w:w="100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1"/>
              <w:widowControl/>
              <w:spacing w:beforeAutospacing="0" w:afterAutospacing="0" w:line="300" w:lineRule="atLeast"/>
              <w:jc w:val="both"/>
            </w:pPr>
            <w:r>
              <w:rPr>
                <w:rStyle w:val="15"/>
                <w:rFonts w:hint="eastAsia" w:ascii="宋体" w:hAnsi="宋体" w:eastAsia="宋体" w:cs="宋体"/>
                <w:color w:val="000000"/>
                <w:sz w:val="18"/>
                <w:szCs w:val="18"/>
                <w:shd w:val="clear" w:color="auto" w:fill="FFFFFF"/>
              </w:rPr>
              <w:t>建设项目</w:t>
            </w:r>
          </w:p>
          <w:p>
            <w:pPr>
              <w:pStyle w:val="11"/>
              <w:widowControl/>
              <w:spacing w:beforeAutospacing="0" w:afterAutospacing="0" w:line="300" w:lineRule="atLeast"/>
              <w:jc w:val="both"/>
            </w:pPr>
            <w:r>
              <w:rPr>
                <w:rStyle w:val="15"/>
                <w:rFonts w:hint="eastAsia" w:ascii="宋体" w:hAnsi="宋体" w:eastAsia="宋体" w:cs="宋体"/>
                <w:color w:val="000000"/>
                <w:sz w:val="18"/>
                <w:szCs w:val="18"/>
                <w:shd w:val="clear" w:color="auto" w:fill="FFFFFF"/>
              </w:rPr>
              <w:t>概况</w:t>
            </w:r>
          </w:p>
        </w:tc>
        <w:tc>
          <w:tcPr>
            <w:tcW w:w="436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1"/>
              <w:widowControl/>
              <w:spacing w:beforeAutospacing="0" w:afterAutospacing="0" w:line="300" w:lineRule="atLeast"/>
              <w:jc w:val="both"/>
            </w:pPr>
            <w:r>
              <w:rPr>
                <w:rStyle w:val="15"/>
                <w:rFonts w:hint="eastAsia" w:ascii="宋体" w:hAnsi="宋体" w:eastAsia="宋体" w:cs="宋体"/>
                <w:color w:val="000000"/>
                <w:sz w:val="18"/>
                <w:szCs w:val="18"/>
                <w:shd w:val="clear" w:color="auto" w:fill="FFFFFF"/>
              </w:rPr>
              <w:t>主要环境影响及预防或减轻不良环境影响的对策和措施</w:t>
            </w:r>
          </w:p>
        </w:tc>
      </w:tr>
      <w:tr>
        <w:tblPrEx>
          <w:tblCellMar>
            <w:top w:w="15" w:type="dxa"/>
            <w:left w:w="15" w:type="dxa"/>
            <w:bottom w:w="15" w:type="dxa"/>
            <w:right w:w="15" w:type="dxa"/>
          </w:tblCellMar>
        </w:tblPrEx>
        <w:trPr>
          <w:trHeight w:val="90" w:hRule="atLeast"/>
        </w:trPr>
        <w:tc>
          <w:tcPr>
            <w:tcW w:w="444"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pPr>
              <w:pStyle w:val="11"/>
              <w:widowControl/>
              <w:spacing w:beforeAutospacing="0" w:afterAutospacing="0" w:line="300" w:lineRule="atLeast"/>
              <w:jc w:val="center"/>
              <w:rPr>
                <w:rFonts w:hint="default" w:ascii="Times New Roman" w:hAnsi="Times New Roman"/>
                <w:color w:val="000000"/>
                <w:sz w:val="18"/>
                <w:szCs w:val="18"/>
                <w:lang w:eastAsia="zh-CN"/>
              </w:rPr>
            </w:pPr>
            <w:r>
              <w:rPr>
                <w:rFonts w:hint="eastAsia" w:ascii="Times New Roman" w:hAnsi="Times New Roman"/>
                <w:color w:val="000000"/>
                <w:sz w:val="18"/>
                <w:szCs w:val="18"/>
                <w:lang w:eastAsia="zh-CN"/>
              </w:rPr>
              <w:t>1.</w:t>
            </w:r>
          </w:p>
        </w:tc>
        <w:tc>
          <w:tcPr>
            <w:tcW w:w="430"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1"/>
              <w:widowControl/>
              <w:spacing w:beforeAutospacing="0" w:afterAutospacing="0" w:line="300" w:lineRule="atLeast"/>
              <w:jc w:val="center"/>
              <w:rPr>
                <w:rFonts w:hint="default" w:ascii="Times New Roman" w:hAnsi="Times New Roman"/>
                <w:color w:val="000000"/>
                <w:sz w:val="18"/>
                <w:szCs w:val="18"/>
                <w:lang w:eastAsia="zh-CN"/>
              </w:rPr>
            </w:pPr>
            <w:r>
              <w:rPr>
                <w:rFonts w:hint="default" w:ascii="Times New Roman" w:hAnsi="Times New Roman"/>
                <w:color w:val="000000"/>
                <w:sz w:val="18"/>
                <w:szCs w:val="18"/>
                <w:lang w:val="en-US" w:eastAsia="zh-CN"/>
              </w:rPr>
              <w:t>滑县秦剑复美医院</w:t>
            </w:r>
          </w:p>
        </w:tc>
        <w:tc>
          <w:tcPr>
            <w:tcW w:w="568"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1"/>
              <w:widowControl/>
              <w:spacing w:beforeAutospacing="0" w:afterAutospacing="0" w:line="300" w:lineRule="atLeast"/>
              <w:jc w:val="center"/>
              <w:rPr>
                <w:rFonts w:hint="default" w:ascii="Times New Roman" w:hAnsi="Times New Roman"/>
                <w:color w:val="000000"/>
                <w:sz w:val="18"/>
                <w:szCs w:val="18"/>
                <w:lang w:eastAsia="zh-CN"/>
              </w:rPr>
            </w:pPr>
            <w:r>
              <w:rPr>
                <w:rFonts w:hint="default" w:ascii="Times New Roman" w:hAnsi="Times New Roman"/>
                <w:color w:val="000000"/>
                <w:sz w:val="18"/>
                <w:szCs w:val="18"/>
                <w:lang w:val="en-US" w:eastAsia="zh-CN"/>
              </w:rPr>
              <w:t>滑县康健中医院建设项目</w:t>
            </w:r>
          </w:p>
        </w:tc>
        <w:tc>
          <w:tcPr>
            <w:tcW w:w="47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1"/>
              <w:widowControl/>
              <w:spacing w:beforeAutospacing="0" w:afterAutospacing="0" w:line="300" w:lineRule="atLeast"/>
              <w:jc w:val="center"/>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河南省滑县锦华路与龙门路交叉口东南角</w:t>
            </w:r>
          </w:p>
        </w:tc>
        <w:tc>
          <w:tcPr>
            <w:tcW w:w="82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1"/>
              <w:widowControl/>
              <w:spacing w:beforeAutospacing="0" w:afterAutospacing="0" w:line="300" w:lineRule="atLeast"/>
              <w:jc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eastAsia="zh-CN"/>
              </w:rPr>
              <w:t>河南</w:t>
            </w:r>
            <w:r>
              <w:rPr>
                <w:rFonts w:hint="eastAsia" w:ascii="Times New Roman" w:hAnsi="Times New Roman" w:cs="Times New Roman"/>
                <w:color w:val="000000"/>
                <w:sz w:val="18"/>
                <w:szCs w:val="18"/>
                <w:lang w:val="en-US" w:eastAsia="zh-CN"/>
              </w:rPr>
              <w:t>青城环保科技有限公司</w:t>
            </w:r>
          </w:p>
        </w:tc>
        <w:tc>
          <w:tcPr>
            <w:tcW w:w="100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1"/>
              <w:widowControl/>
              <w:spacing w:beforeAutospacing="0" w:afterAutospacing="0" w:line="300" w:lineRule="atLeast"/>
              <w:jc w:val="both"/>
              <w:rPr>
                <w:rFonts w:hint="default" w:ascii="Times New Roman" w:hAnsi="Times New Roman" w:cs="Times New Roman"/>
                <w:color w:val="000000"/>
                <w:sz w:val="18"/>
                <w:szCs w:val="18"/>
                <w:lang w:eastAsia="zh-CN"/>
              </w:rPr>
            </w:pPr>
            <w:r>
              <w:rPr>
                <w:rFonts w:hint="eastAsia" w:ascii="Times New Roman" w:hAnsi="Times New Roman" w:cs="Times New Roman"/>
                <w:color w:val="000000"/>
                <w:sz w:val="18"/>
                <w:szCs w:val="18"/>
                <w:lang w:val="en-US" w:eastAsia="zh-CN"/>
              </w:rPr>
              <w:t>占地面积29211.86平方米</w:t>
            </w:r>
            <w:r>
              <w:rPr>
                <w:rFonts w:hint="default" w:ascii="Times New Roman" w:hAnsi="Times New Roman" w:cs="Times New Roman"/>
                <w:color w:val="000000"/>
                <w:sz w:val="18"/>
                <w:szCs w:val="18"/>
                <w:lang w:val="en-US" w:eastAsia="zh-CN"/>
              </w:rPr>
              <w:t>，总</w:t>
            </w:r>
            <w:r>
              <w:rPr>
                <w:rFonts w:hint="default" w:ascii="Times New Roman" w:hAnsi="Times New Roman" w:cs="Times New Roman"/>
                <w:color w:val="000000"/>
                <w:sz w:val="18"/>
                <w:szCs w:val="18"/>
                <w:lang w:eastAsia="zh-CN"/>
              </w:rPr>
              <w:t>投资20000万元，</w:t>
            </w:r>
            <w:r>
              <w:rPr>
                <w:rFonts w:hint="default" w:ascii="Times New Roman" w:hAnsi="Times New Roman" w:cs="Times New Roman"/>
                <w:color w:val="000000"/>
                <w:sz w:val="18"/>
                <w:szCs w:val="18"/>
                <w:lang w:val="en-US" w:eastAsia="zh-CN"/>
              </w:rPr>
              <w:t>环保投资</w:t>
            </w:r>
            <w:r>
              <w:rPr>
                <w:rFonts w:hint="eastAsia" w:ascii="Times New Roman" w:hAnsi="Times New Roman" w:cs="Times New Roman"/>
                <w:color w:val="000000"/>
                <w:sz w:val="18"/>
                <w:szCs w:val="18"/>
                <w:lang w:val="en-US" w:eastAsia="zh-CN"/>
              </w:rPr>
              <w:t>230</w:t>
            </w:r>
            <w:r>
              <w:rPr>
                <w:rFonts w:hint="default" w:ascii="Times New Roman" w:hAnsi="Times New Roman" w:cs="Times New Roman"/>
                <w:color w:val="000000"/>
                <w:sz w:val="18"/>
                <w:szCs w:val="18"/>
                <w:lang w:val="en-US" w:eastAsia="zh-CN"/>
              </w:rPr>
              <w:t>万元</w:t>
            </w:r>
            <w:r>
              <w:rPr>
                <w:rFonts w:hint="default" w:ascii="Times New Roman" w:hAnsi="Times New Roman" w:cs="Times New Roman"/>
                <w:color w:val="000000"/>
                <w:sz w:val="18"/>
                <w:szCs w:val="18"/>
                <w:lang w:eastAsia="zh-CN"/>
              </w:rPr>
              <w:t>。</w:t>
            </w:r>
          </w:p>
        </w:tc>
        <w:tc>
          <w:tcPr>
            <w:tcW w:w="436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11"/>
              <w:widowControl/>
              <w:spacing w:beforeAutospacing="0" w:afterAutospacing="0" w:line="300" w:lineRule="atLeast"/>
              <w:ind w:firstLine="360" w:firstLineChars="200"/>
              <w:jc w:val="both"/>
              <w:rPr>
                <w:rFonts w:hint="default" w:ascii="Times New Roman" w:hAnsi="Times New Roman"/>
                <w:color w:val="auto"/>
                <w:sz w:val="18"/>
                <w:szCs w:val="18"/>
                <w:lang w:val="en-US" w:eastAsia="zh-CN"/>
              </w:rPr>
            </w:pPr>
            <w:r>
              <w:rPr>
                <w:rFonts w:hint="default" w:ascii="Times New Roman" w:hAnsi="Times New Roman"/>
                <w:color w:val="auto"/>
                <w:sz w:val="18"/>
                <w:szCs w:val="18"/>
                <w:lang w:val="en-US" w:eastAsia="zh-CN"/>
              </w:rPr>
              <w:t>1. 废气：</w:t>
            </w:r>
          </w:p>
          <w:p>
            <w:pPr>
              <w:pStyle w:val="11"/>
              <w:widowControl/>
              <w:spacing w:beforeAutospacing="0" w:afterAutospacing="0" w:line="300" w:lineRule="atLeast"/>
              <w:ind w:firstLine="360" w:firstLineChars="200"/>
              <w:jc w:val="both"/>
              <w:rPr>
                <w:rFonts w:hint="default" w:ascii="Times New Roman" w:hAnsi="Times New Roman"/>
                <w:color w:val="auto"/>
                <w:sz w:val="18"/>
                <w:szCs w:val="18"/>
                <w:lang w:val="en-US" w:eastAsia="zh-CN"/>
              </w:rPr>
            </w:pPr>
            <w:r>
              <w:rPr>
                <w:rFonts w:hint="default" w:ascii="Times New Roman" w:hAnsi="Times New Roman"/>
                <w:color w:val="auto"/>
                <w:sz w:val="18"/>
                <w:szCs w:val="18"/>
                <w:lang w:val="en-US" w:eastAsia="zh-CN"/>
              </w:rPr>
              <w:t>施工期：必须严格按照安阳市生态环境保护委员会办公室关于印发安阳市2023年大气污染防治攻坚战实施方案的通知》（安环委办〔2023〕20号文件要求，严格落实工程建设工地扬尘“六个百分之百”措施；禁止现场搅拌混凝土和配制砂浆；每天定期不定期洒水，4级以上大风天气严禁作业；落实县环境污染攻坚办发布的重污染天气应急管控要求。</w:t>
            </w:r>
          </w:p>
          <w:p>
            <w:pPr>
              <w:pStyle w:val="11"/>
              <w:widowControl/>
              <w:spacing w:beforeAutospacing="0" w:afterAutospacing="0" w:line="300" w:lineRule="atLeast"/>
              <w:ind w:firstLine="360" w:firstLineChars="200"/>
              <w:jc w:val="both"/>
              <w:rPr>
                <w:rFonts w:hint="default" w:ascii="Times New Roman" w:hAnsi="Times New Roman"/>
                <w:color w:val="auto"/>
                <w:sz w:val="18"/>
                <w:szCs w:val="18"/>
                <w:lang w:val="en-US" w:eastAsia="zh-CN"/>
              </w:rPr>
            </w:pPr>
            <w:r>
              <w:rPr>
                <w:rFonts w:hint="default" w:ascii="Times New Roman" w:hAnsi="Times New Roman"/>
                <w:color w:val="auto"/>
                <w:sz w:val="18"/>
                <w:szCs w:val="18"/>
                <w:lang w:val="en-US" w:eastAsia="zh-CN"/>
              </w:rPr>
              <w:t>营运期：</w:t>
            </w:r>
            <w:r>
              <w:rPr>
                <w:rFonts w:hint="eastAsia" w:ascii="Times New Roman" w:hAnsi="Times New Roman"/>
                <w:color w:val="auto"/>
                <w:sz w:val="18"/>
                <w:szCs w:val="18"/>
                <w:lang w:val="en-US" w:eastAsia="zh-CN"/>
              </w:rPr>
              <w:t>污水站废气各构筑物封闭设置，恶臭气体经UV光氧装置+活性炭装置+15米高排气筒排放；中药熬制废气经活性炭装置+15m高排气筒排放；食堂油烟经静电式油烟净化装置1套+高于餐厅楼顶专用烟道（8m）排放。废气排放须满足《恶臭污染物排放标准》（GB14554-93）表2标准要求、污水处理站周边满足《医疗机构水污染物排放标准》（GB18466-2005）表3标准要求、《餐饮业油烟污染物排放标准》（DB41/1604-2018）中型标准要求限值。</w:t>
            </w:r>
          </w:p>
          <w:p>
            <w:pPr>
              <w:pStyle w:val="11"/>
              <w:widowControl/>
              <w:spacing w:beforeAutospacing="0" w:afterAutospacing="0" w:line="300" w:lineRule="atLeast"/>
              <w:ind w:firstLine="360" w:firstLineChars="200"/>
              <w:jc w:val="both"/>
              <w:rPr>
                <w:rFonts w:hint="default" w:ascii="Times New Roman" w:hAnsi="Times New Roman"/>
                <w:color w:val="auto"/>
                <w:sz w:val="18"/>
                <w:szCs w:val="18"/>
                <w:lang w:val="en-US" w:eastAsia="zh-CN"/>
              </w:rPr>
            </w:pPr>
            <w:r>
              <w:rPr>
                <w:rFonts w:hint="default" w:ascii="Times New Roman" w:hAnsi="Times New Roman"/>
                <w:color w:val="auto"/>
                <w:sz w:val="18"/>
                <w:szCs w:val="18"/>
                <w:lang w:val="en-US" w:eastAsia="zh-CN"/>
              </w:rPr>
              <w:t>2.废水：</w:t>
            </w:r>
          </w:p>
          <w:p>
            <w:pPr>
              <w:pStyle w:val="11"/>
              <w:widowControl/>
              <w:spacing w:beforeAutospacing="0" w:afterAutospacing="0" w:line="300" w:lineRule="atLeast"/>
              <w:ind w:firstLine="360" w:firstLineChars="200"/>
              <w:jc w:val="both"/>
              <w:rPr>
                <w:rFonts w:hint="default" w:ascii="Times New Roman" w:hAnsi="Times New Roman"/>
                <w:color w:val="auto"/>
                <w:sz w:val="18"/>
                <w:szCs w:val="18"/>
                <w:lang w:val="en-US" w:eastAsia="zh-CN"/>
              </w:rPr>
            </w:pPr>
            <w:r>
              <w:rPr>
                <w:rFonts w:hint="default" w:ascii="Times New Roman" w:hAnsi="Times New Roman"/>
                <w:color w:val="auto"/>
                <w:sz w:val="18"/>
                <w:szCs w:val="18"/>
                <w:lang w:val="en-US" w:eastAsia="zh-CN"/>
              </w:rPr>
              <w:t>施工期：机械设备冲洗废水和施工人员的洗漱废水泼洒地面抑尘。</w:t>
            </w:r>
          </w:p>
          <w:p>
            <w:pPr>
              <w:pStyle w:val="11"/>
              <w:widowControl/>
              <w:spacing w:beforeAutospacing="0" w:afterAutospacing="0" w:line="300" w:lineRule="atLeast"/>
              <w:ind w:firstLine="360" w:firstLineChars="200"/>
              <w:jc w:val="both"/>
              <w:rPr>
                <w:rFonts w:hint="default" w:ascii="Times New Roman" w:hAnsi="Times New Roman"/>
                <w:color w:val="auto"/>
                <w:sz w:val="18"/>
                <w:szCs w:val="18"/>
                <w:lang w:val="en-US" w:eastAsia="zh-CN"/>
              </w:rPr>
            </w:pPr>
            <w:r>
              <w:rPr>
                <w:rFonts w:hint="default" w:ascii="Times New Roman" w:hAnsi="Times New Roman"/>
                <w:color w:val="auto"/>
                <w:sz w:val="18"/>
                <w:szCs w:val="18"/>
                <w:lang w:val="en-US" w:eastAsia="zh-CN"/>
              </w:rPr>
              <w:t>营运期：生活废水（食堂、办公）、院区废水（住院、门诊、急诊、中药熬药、清洗水、特殊废水）</w:t>
            </w:r>
            <w:r>
              <w:rPr>
                <w:rFonts w:hint="eastAsia" w:ascii="Times New Roman" w:hAnsi="Times New Roman"/>
                <w:color w:val="auto"/>
                <w:sz w:val="18"/>
                <w:szCs w:val="18"/>
                <w:lang w:val="en-US" w:eastAsia="zh-CN"/>
              </w:rPr>
              <w:t>经厂区污水站（采用一级强化处理+次氯酸钠消毒池）处理后经市政管网排入滑县清源污水处理有限公司第三污水处理厂深度处理</w:t>
            </w:r>
            <w:r>
              <w:rPr>
                <w:rFonts w:hint="default" w:ascii="Times New Roman" w:hAnsi="Times New Roman"/>
                <w:color w:val="auto"/>
                <w:sz w:val="18"/>
                <w:szCs w:val="18"/>
                <w:lang w:val="en-US" w:eastAsia="zh-CN"/>
              </w:rPr>
              <w:t>。</w:t>
            </w:r>
            <w:r>
              <w:rPr>
                <w:rFonts w:hint="eastAsia" w:ascii="Times New Roman" w:hAnsi="Times New Roman"/>
                <w:color w:val="auto"/>
                <w:sz w:val="18"/>
                <w:szCs w:val="18"/>
                <w:lang w:val="en-US" w:eastAsia="zh-CN"/>
              </w:rPr>
              <w:t>废水排放须满足《医疗机构水污染物排放标准》（GB18466-2005）中的预处理标准及滑县清源污水处理有限公司第三污水处理厂收纳水质要求。</w:t>
            </w:r>
          </w:p>
          <w:p>
            <w:pPr>
              <w:pStyle w:val="11"/>
              <w:widowControl/>
              <w:spacing w:beforeAutospacing="0" w:afterAutospacing="0" w:line="300" w:lineRule="atLeast"/>
              <w:ind w:firstLine="360" w:firstLineChars="200"/>
              <w:jc w:val="both"/>
              <w:rPr>
                <w:rFonts w:hint="default" w:ascii="Times New Roman" w:hAnsi="Times New Roman"/>
                <w:color w:val="auto"/>
                <w:sz w:val="18"/>
                <w:szCs w:val="18"/>
                <w:lang w:val="en-US" w:eastAsia="zh-CN"/>
              </w:rPr>
            </w:pPr>
            <w:r>
              <w:rPr>
                <w:rFonts w:hint="default" w:ascii="Times New Roman" w:hAnsi="Times New Roman"/>
                <w:color w:val="auto"/>
                <w:sz w:val="18"/>
                <w:szCs w:val="18"/>
                <w:lang w:val="en-US" w:eastAsia="zh-CN"/>
              </w:rPr>
              <w:t>3.噪声：</w:t>
            </w:r>
          </w:p>
          <w:p>
            <w:pPr>
              <w:pStyle w:val="11"/>
              <w:widowControl/>
              <w:spacing w:beforeAutospacing="0" w:afterAutospacing="0" w:line="300" w:lineRule="atLeast"/>
              <w:ind w:firstLine="360" w:firstLineChars="200"/>
              <w:jc w:val="both"/>
              <w:rPr>
                <w:rFonts w:hint="default" w:ascii="Times New Roman" w:hAnsi="Times New Roman"/>
                <w:color w:val="auto"/>
                <w:sz w:val="18"/>
                <w:szCs w:val="18"/>
                <w:lang w:val="en-US" w:eastAsia="zh-CN"/>
              </w:rPr>
            </w:pPr>
            <w:r>
              <w:rPr>
                <w:rFonts w:hint="default" w:ascii="Times New Roman" w:hAnsi="Times New Roman"/>
                <w:color w:val="auto"/>
                <w:sz w:val="18"/>
                <w:szCs w:val="18"/>
                <w:lang w:val="en-US" w:eastAsia="zh-CN"/>
              </w:rPr>
              <w:t>施工期：采用低噪声、低振动的设备与方式进行地基施工与结构施工；对有固定基座的设备应作单独地基处理，以减少地面振动与结构噪声的传递；规范操作，并加强对设备的维护保养，以维持其正常运转；夜间（22:00至次日6:00之前）禁止施工作业。</w:t>
            </w:r>
          </w:p>
          <w:p>
            <w:pPr>
              <w:pStyle w:val="11"/>
              <w:widowControl/>
              <w:spacing w:beforeAutospacing="0" w:afterAutospacing="0" w:line="300" w:lineRule="atLeast"/>
              <w:ind w:firstLine="360" w:firstLineChars="200"/>
              <w:jc w:val="both"/>
              <w:rPr>
                <w:rFonts w:hint="default" w:ascii="Times New Roman" w:hAnsi="Times New Roman"/>
                <w:color w:val="auto"/>
                <w:sz w:val="18"/>
                <w:szCs w:val="18"/>
                <w:lang w:val="en-US" w:eastAsia="zh-CN"/>
              </w:rPr>
            </w:pPr>
            <w:r>
              <w:rPr>
                <w:rFonts w:hint="default" w:ascii="Times New Roman" w:hAnsi="Times New Roman"/>
                <w:color w:val="auto"/>
                <w:sz w:val="18"/>
                <w:szCs w:val="18"/>
                <w:lang w:val="en-US" w:eastAsia="zh-CN"/>
              </w:rPr>
              <w:t>营运期：</w:t>
            </w:r>
            <w:r>
              <w:rPr>
                <w:rFonts w:hint="eastAsia" w:ascii="Times New Roman" w:hAnsi="Times New Roman"/>
                <w:color w:val="auto"/>
                <w:sz w:val="18"/>
                <w:szCs w:val="18"/>
                <w:lang w:val="en-US" w:eastAsia="zh-CN"/>
              </w:rPr>
              <w:t>进采取在</w:t>
            </w:r>
            <w:r>
              <w:rPr>
                <w:rFonts w:hint="default" w:ascii="Times New Roman" w:hAnsi="Times New Roman"/>
                <w:color w:val="auto"/>
                <w:sz w:val="18"/>
                <w:szCs w:val="18"/>
                <w:lang w:val="en-US" w:eastAsia="zh-CN"/>
              </w:rPr>
              <w:t>污水站水泵、医疗机械</w:t>
            </w:r>
            <w:r>
              <w:rPr>
                <w:rFonts w:hint="eastAsia" w:ascii="Times New Roman" w:hAnsi="Times New Roman"/>
                <w:color w:val="auto"/>
                <w:sz w:val="18"/>
                <w:szCs w:val="18"/>
                <w:lang w:val="en-US" w:eastAsia="zh-CN"/>
              </w:rPr>
              <w:t>等高噪声设备</w:t>
            </w:r>
            <w:r>
              <w:rPr>
                <w:rFonts w:hint="eastAsia" w:ascii="Times New Roman" w:hAnsi="Times New Roman"/>
                <w:color w:val="auto"/>
                <w:sz w:val="18"/>
                <w:szCs w:val="18"/>
                <w:highlight w:val="none"/>
                <w:lang w:val="en-US" w:eastAsia="zh-CN"/>
              </w:rPr>
              <w:t>上安装减</w:t>
            </w:r>
            <w:r>
              <w:rPr>
                <w:rFonts w:hint="eastAsia" w:ascii="Times New Roman" w:hAnsi="Times New Roman" w:cs="Times New Roman"/>
                <w:color w:val="auto"/>
                <w:sz w:val="18"/>
                <w:szCs w:val="18"/>
                <w:highlight w:val="none"/>
                <w:lang w:val="en-US" w:eastAsia="zh-CN"/>
              </w:rPr>
              <w:t>震垫、距离衰</w:t>
            </w:r>
            <w:r>
              <w:rPr>
                <w:rFonts w:hint="eastAsia" w:ascii="Times New Roman" w:hAnsi="Times New Roman" w:cs="Times New Roman"/>
                <w:color w:val="auto"/>
                <w:sz w:val="18"/>
                <w:szCs w:val="18"/>
                <w:lang w:val="en-US" w:eastAsia="zh-CN"/>
              </w:rPr>
              <w:t>减</w:t>
            </w:r>
            <w:r>
              <w:rPr>
                <w:rFonts w:hint="default" w:ascii="Times New Roman" w:hAnsi="Times New Roman" w:cs="Times New Roman"/>
                <w:color w:val="auto"/>
                <w:sz w:val="18"/>
                <w:szCs w:val="18"/>
                <w:lang w:val="en-US" w:eastAsia="zh-CN"/>
              </w:rPr>
              <w:t>等措施</w:t>
            </w:r>
            <w:r>
              <w:rPr>
                <w:rFonts w:hint="eastAsia" w:ascii="Times New Roman" w:hAnsi="Times New Roman" w:cs="Times New Roman"/>
                <w:color w:val="auto"/>
                <w:sz w:val="18"/>
                <w:szCs w:val="18"/>
                <w:lang w:val="en-US" w:eastAsia="zh-CN"/>
              </w:rPr>
              <w:t>后</w:t>
            </w:r>
            <w:r>
              <w:rPr>
                <w:rFonts w:hint="default" w:ascii="Times New Roman" w:hAnsi="Times New Roman" w:cs="Times New Roman"/>
                <w:color w:val="auto"/>
                <w:sz w:val="18"/>
                <w:szCs w:val="18"/>
                <w:lang w:val="en-US" w:eastAsia="zh-CN"/>
              </w:rPr>
              <w:t>，</w:t>
            </w:r>
            <w:r>
              <w:rPr>
                <w:rFonts w:hint="eastAsia" w:ascii="Times New Roman" w:hAnsi="Times New Roman" w:cs="Times New Roman"/>
                <w:color w:val="auto"/>
                <w:sz w:val="18"/>
                <w:szCs w:val="18"/>
                <w:lang w:val="en-US" w:eastAsia="zh-CN"/>
              </w:rPr>
              <w:t>边</w:t>
            </w:r>
            <w:r>
              <w:rPr>
                <w:rFonts w:hint="default" w:ascii="Times New Roman" w:hAnsi="Times New Roman" w:cs="Times New Roman"/>
                <w:color w:val="auto"/>
                <w:sz w:val="18"/>
                <w:szCs w:val="18"/>
                <w:lang w:val="en-US" w:eastAsia="zh-CN"/>
              </w:rPr>
              <w:t>界噪声排放须满</w:t>
            </w:r>
            <w:r>
              <w:rPr>
                <w:rFonts w:hint="default" w:ascii="Times New Roman" w:hAnsi="Times New Roman"/>
                <w:color w:val="auto"/>
                <w:sz w:val="18"/>
                <w:szCs w:val="18"/>
                <w:lang w:val="en-US" w:eastAsia="zh-CN"/>
              </w:rPr>
              <w:t>足《工业企业厂界环境噪声排放标准》（GB12348-2008）1类标准</w:t>
            </w:r>
            <w:r>
              <w:rPr>
                <w:rFonts w:hint="eastAsia" w:ascii="Times New Roman" w:hAnsi="Times New Roman"/>
                <w:color w:val="auto"/>
                <w:sz w:val="18"/>
                <w:szCs w:val="18"/>
                <w:lang w:val="en-US" w:eastAsia="zh-CN"/>
              </w:rPr>
              <w:t>限值要求</w:t>
            </w:r>
            <w:r>
              <w:rPr>
                <w:rFonts w:hint="default" w:ascii="Times New Roman" w:hAnsi="Times New Roman"/>
                <w:color w:val="auto"/>
                <w:sz w:val="18"/>
                <w:szCs w:val="18"/>
                <w:lang w:val="en-US" w:eastAsia="zh-CN"/>
              </w:rPr>
              <w:t>。</w:t>
            </w:r>
          </w:p>
          <w:p>
            <w:pPr>
              <w:pStyle w:val="11"/>
              <w:widowControl/>
              <w:spacing w:beforeAutospacing="0" w:afterAutospacing="0" w:line="300" w:lineRule="atLeast"/>
              <w:ind w:firstLine="360" w:firstLineChars="200"/>
              <w:jc w:val="both"/>
              <w:rPr>
                <w:rFonts w:hint="default" w:ascii="Times New Roman" w:hAnsi="Times New Roman"/>
                <w:color w:val="auto"/>
                <w:sz w:val="18"/>
                <w:szCs w:val="18"/>
                <w:lang w:val="en-US" w:eastAsia="zh-CN"/>
              </w:rPr>
            </w:pPr>
            <w:r>
              <w:rPr>
                <w:rFonts w:hint="default" w:ascii="Times New Roman" w:hAnsi="Times New Roman"/>
                <w:color w:val="auto"/>
                <w:sz w:val="18"/>
                <w:szCs w:val="18"/>
                <w:lang w:val="en-US" w:eastAsia="zh-CN"/>
              </w:rPr>
              <w:t>4.固体废物：</w:t>
            </w:r>
          </w:p>
          <w:p>
            <w:pPr>
              <w:pStyle w:val="11"/>
              <w:widowControl/>
              <w:spacing w:beforeAutospacing="0" w:afterAutospacing="0" w:line="300" w:lineRule="atLeast"/>
              <w:ind w:firstLine="360" w:firstLineChars="200"/>
              <w:jc w:val="both"/>
              <w:rPr>
                <w:rFonts w:hint="default" w:ascii="Times New Roman" w:hAnsi="Times New Roman"/>
                <w:color w:val="auto"/>
                <w:sz w:val="18"/>
                <w:szCs w:val="18"/>
                <w:lang w:val="en-US" w:eastAsia="zh-CN"/>
              </w:rPr>
            </w:pPr>
            <w:r>
              <w:rPr>
                <w:rFonts w:hint="default" w:ascii="Times New Roman" w:hAnsi="Times New Roman"/>
                <w:color w:val="auto"/>
                <w:sz w:val="18"/>
                <w:szCs w:val="18"/>
                <w:lang w:val="en-US" w:eastAsia="zh-CN"/>
              </w:rPr>
              <w:t>施工期：生活垃圾交由环卫部门清运；建筑垃圾运至市政部门部门指定地点处理。</w:t>
            </w:r>
          </w:p>
          <w:p>
            <w:pPr>
              <w:pStyle w:val="11"/>
              <w:widowControl/>
              <w:spacing w:beforeAutospacing="0" w:afterAutospacing="0" w:line="300" w:lineRule="atLeast"/>
              <w:ind w:firstLine="360" w:firstLineChars="200"/>
              <w:jc w:val="both"/>
              <w:rPr>
                <w:rFonts w:hint="default" w:ascii="Times New Roman" w:hAnsi="Times New Roman"/>
                <w:color w:val="auto"/>
                <w:sz w:val="18"/>
                <w:szCs w:val="18"/>
                <w:lang w:eastAsia="zh-CN"/>
              </w:rPr>
            </w:pPr>
            <w:r>
              <w:rPr>
                <w:rFonts w:hint="default" w:ascii="Times New Roman" w:hAnsi="Times New Roman"/>
                <w:color w:val="auto"/>
                <w:sz w:val="18"/>
                <w:szCs w:val="18"/>
                <w:lang w:val="en-US" w:eastAsia="zh-CN"/>
              </w:rPr>
              <w:t>营运期：生活垃圾经垃圾桶统一收集后，委托环卫部门统一处理；医疗废物暂存于50</w:t>
            </w:r>
            <w:r>
              <w:rPr>
                <w:rFonts w:hint="eastAsia" w:ascii="Times New Roman" w:hAnsi="Times New Roman"/>
                <w:color w:val="auto"/>
                <w:sz w:val="18"/>
                <w:szCs w:val="18"/>
                <w:lang w:val="en-US" w:eastAsia="zh-CN"/>
              </w:rPr>
              <w:t>m</w:t>
            </w:r>
            <w:r>
              <w:rPr>
                <w:rFonts w:hint="eastAsia" w:ascii="Times New Roman" w:hAnsi="Times New Roman"/>
                <w:color w:val="auto"/>
                <w:sz w:val="18"/>
                <w:szCs w:val="18"/>
                <w:vertAlign w:val="superscript"/>
                <w:lang w:val="en-US" w:eastAsia="zh-CN"/>
              </w:rPr>
              <w:t>2</w:t>
            </w:r>
            <w:r>
              <w:rPr>
                <w:rFonts w:hint="default" w:ascii="Times New Roman" w:hAnsi="Times New Roman"/>
                <w:color w:val="auto"/>
                <w:sz w:val="18"/>
                <w:szCs w:val="18"/>
                <w:lang w:val="en-US" w:eastAsia="zh-CN"/>
              </w:rPr>
              <w:t>医疗固废暂存间，定期交有资质单位集中处置；污泥、废活性炭、废UV灯管暂存5m</w:t>
            </w:r>
            <w:r>
              <w:rPr>
                <w:rFonts w:hint="default" w:ascii="Times New Roman" w:hAnsi="Times New Roman"/>
                <w:color w:val="auto"/>
                <w:sz w:val="18"/>
                <w:szCs w:val="18"/>
                <w:vertAlign w:val="superscript"/>
                <w:lang w:val="en-US" w:eastAsia="zh-CN"/>
              </w:rPr>
              <w:t>2</w:t>
            </w:r>
            <w:r>
              <w:rPr>
                <w:rFonts w:hint="default" w:ascii="Times New Roman" w:hAnsi="Times New Roman"/>
                <w:color w:val="auto"/>
                <w:sz w:val="18"/>
                <w:szCs w:val="18"/>
                <w:lang w:val="en-US" w:eastAsia="zh-CN"/>
              </w:rPr>
              <w:t>危废暂存间，定期交由有资质的单位收运处置。</w:t>
            </w:r>
          </w:p>
        </w:tc>
      </w:tr>
    </w:tbl>
    <w:p>
      <w:pPr>
        <w:pStyle w:val="11"/>
        <w:widowControl/>
        <w:spacing w:beforeAutospacing="0" w:afterAutospacing="0" w:line="300" w:lineRule="atLeast"/>
        <w:jc w:val="center"/>
        <w:rPr>
          <w:rFonts w:hint="default" w:ascii="Times New Roman" w:hAnsi="Times New Roman"/>
          <w:color w:val="000000"/>
          <w:sz w:val="18"/>
          <w:szCs w:val="1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7"/>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YTBhZThlNzU1YzE4MTAxZTVkY2IyYzEzZGQxMDYifQ=="/>
  </w:docVars>
  <w:rsids>
    <w:rsidRoot w:val="00D553BD"/>
    <w:rsid w:val="00051C04"/>
    <w:rsid w:val="000934E9"/>
    <w:rsid w:val="000C13E5"/>
    <w:rsid w:val="00272D6F"/>
    <w:rsid w:val="002D40B0"/>
    <w:rsid w:val="00346272"/>
    <w:rsid w:val="0034687D"/>
    <w:rsid w:val="00351DEE"/>
    <w:rsid w:val="005227EA"/>
    <w:rsid w:val="00612AF7"/>
    <w:rsid w:val="007F6C56"/>
    <w:rsid w:val="00854859"/>
    <w:rsid w:val="00896DDB"/>
    <w:rsid w:val="00B101CB"/>
    <w:rsid w:val="00B21E60"/>
    <w:rsid w:val="00B72CC9"/>
    <w:rsid w:val="00C53645"/>
    <w:rsid w:val="00CE3621"/>
    <w:rsid w:val="00D553BD"/>
    <w:rsid w:val="00D93271"/>
    <w:rsid w:val="00EB48B5"/>
    <w:rsid w:val="00FA45AC"/>
    <w:rsid w:val="00FD244D"/>
    <w:rsid w:val="04FB30BC"/>
    <w:rsid w:val="09E6605D"/>
    <w:rsid w:val="0E4C1442"/>
    <w:rsid w:val="146E4CDC"/>
    <w:rsid w:val="23645B24"/>
    <w:rsid w:val="26B1249E"/>
    <w:rsid w:val="2ADD44ED"/>
    <w:rsid w:val="383B30F1"/>
    <w:rsid w:val="3A25474B"/>
    <w:rsid w:val="3B0E64B4"/>
    <w:rsid w:val="3FAE1904"/>
    <w:rsid w:val="44E636BD"/>
    <w:rsid w:val="47A4392B"/>
    <w:rsid w:val="4DB91C07"/>
    <w:rsid w:val="506B2B73"/>
    <w:rsid w:val="51C957E0"/>
    <w:rsid w:val="52485FC1"/>
    <w:rsid w:val="53A05E55"/>
    <w:rsid w:val="54B54F21"/>
    <w:rsid w:val="55F6436B"/>
    <w:rsid w:val="56E408B3"/>
    <w:rsid w:val="67B107C7"/>
    <w:rsid w:val="6A074AD5"/>
    <w:rsid w:val="6AFD4C47"/>
    <w:rsid w:val="6B6D6225"/>
    <w:rsid w:val="6BD129D3"/>
    <w:rsid w:val="73257025"/>
    <w:rsid w:val="770A2EAE"/>
    <w:rsid w:val="78E76149"/>
    <w:rsid w:val="79F92000"/>
    <w:rsid w:val="7A76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100" w:beforeLines="0" w:beforeAutospacing="1" w:after="100" w:afterLines="0" w:afterAutospacing="1" w:line="240" w:lineRule="auto"/>
      <w:ind w:firstLine="0" w:firstLineChars="0"/>
      <w:jc w:val="center"/>
      <w:outlineLvl w:val="0"/>
    </w:pPr>
    <w:rPr>
      <w:b/>
      <w:kern w:val="44"/>
      <w:sz w:val="44"/>
    </w:rPr>
  </w:style>
  <w:style w:type="paragraph" w:styleId="4">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uiPriority w:val="0"/>
    <w:pPr>
      <w:spacing w:line="320" w:lineRule="exact"/>
      <w:ind w:left="113" w:right="113"/>
      <w:jc w:val="center"/>
    </w:pPr>
    <w:rPr>
      <w:b/>
      <w:sz w:val="13"/>
      <w:szCs w:val="15"/>
    </w:rPr>
  </w:style>
  <w:style w:type="paragraph" w:styleId="5">
    <w:name w:val="index 5"/>
    <w:basedOn w:val="1"/>
    <w:next w:val="1"/>
    <w:semiHidden/>
    <w:qFormat/>
    <w:uiPriority w:val="0"/>
    <w:pPr>
      <w:ind w:left="1680"/>
    </w:pPr>
    <w:rPr>
      <w:rFonts w:eastAsia="Times New Roman"/>
      <w:sz w:val="32"/>
      <w:szCs w:val="24"/>
    </w:rPr>
  </w:style>
  <w:style w:type="paragraph" w:styleId="6">
    <w:name w:val="Body Text"/>
    <w:basedOn w:val="1"/>
    <w:next w:val="7"/>
    <w:qFormat/>
    <w:uiPriority w:val="0"/>
    <w:rPr>
      <w:b/>
      <w:bCs/>
      <w:sz w:val="24"/>
    </w:rPr>
  </w:style>
  <w:style w:type="paragraph" w:styleId="7">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8">
    <w:name w:val="Body Text Indent"/>
    <w:basedOn w:val="1"/>
    <w:next w:val="1"/>
    <w:qFormat/>
    <w:uiPriority w:val="0"/>
    <w:pPr>
      <w:spacing w:after="120" w:afterLines="0"/>
      <w:ind w:left="420" w:leftChars="200"/>
    </w:p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8"/>
    <w:next w:val="1"/>
    <w:qFormat/>
    <w:uiPriority w:val="0"/>
    <w:pPr>
      <w:ind w:firstLine="200" w:firstLineChars="200"/>
    </w:pPr>
    <w:rPr>
      <w:szCs w:val="21"/>
    </w:rPr>
  </w:style>
  <w:style w:type="character" w:styleId="15">
    <w:name w:val="Strong"/>
    <w:basedOn w:val="14"/>
    <w:qFormat/>
    <w:uiPriority w:val="0"/>
    <w:rPr>
      <w:b/>
    </w:rPr>
  </w:style>
  <w:style w:type="paragraph" w:customStyle="1" w:styleId="16">
    <w:name w:val="Default"/>
    <w:next w:val="5"/>
    <w:unhideWhenUsed/>
    <w:qFormat/>
    <w:uiPriority w:val="99"/>
    <w:pPr>
      <w:widowControl w:val="0"/>
      <w:autoSpaceDE w:val="0"/>
      <w:autoSpaceDN w:val="0"/>
    </w:pPr>
    <w:rPr>
      <w:rFonts w:hint="eastAsia" w:ascii="仿宋_GB2312" w:hAnsi="仿宋_GB2312" w:eastAsia="仿宋_GB2312" w:cs="Times New Roman"/>
      <w:color w:val="000000"/>
      <w:sz w:val="24"/>
      <w:lang w:val="en-US" w:eastAsia="zh-CN" w:bidi="ar-SA"/>
    </w:rPr>
  </w:style>
  <w:style w:type="character" w:customStyle="1" w:styleId="17">
    <w:name w:val="页眉 Char"/>
    <w:basedOn w:val="14"/>
    <w:link w:val="10"/>
    <w:qFormat/>
    <w:uiPriority w:val="0"/>
    <w:rPr>
      <w:rFonts w:asciiTheme="minorHAnsi" w:hAnsiTheme="minorHAnsi" w:eastAsiaTheme="minorEastAsia" w:cstheme="minorBidi"/>
      <w:kern w:val="2"/>
      <w:sz w:val="18"/>
      <w:szCs w:val="18"/>
    </w:rPr>
  </w:style>
  <w:style w:type="character" w:customStyle="1" w:styleId="18">
    <w:name w:val="页脚 Char"/>
    <w:basedOn w:val="14"/>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1130</Words>
  <Characters>1240</Characters>
  <Lines>1</Lines>
  <Paragraphs>2</Paragraphs>
  <TotalTime>0</TotalTime>
  <ScaleCrop>false</ScaleCrop>
  <LinksUpToDate>false</LinksUpToDate>
  <CharactersWithSpaces>1256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大卫</cp:lastModifiedBy>
  <dcterms:modified xsi:type="dcterms:W3CDTF">2023-10-31T06:54:29Z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F629F8AA578A481BAA4134C741A75220</vt:lpwstr>
  </property>
</Properties>
</file>