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bookmarkStart w:id="0" w:name="_GoBack"/>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2023</w:t>
      </w:r>
      <w:r>
        <w:rPr>
          <w:rFonts w:ascii="Times New Roman" w:hAnsi="楷体" w:eastAsia="楷体" w:cs="Times New Roman"/>
          <w:sz w:val="32"/>
          <w:szCs w:val="32"/>
        </w:rPr>
        <w:t>〕</w:t>
      </w:r>
      <w:r>
        <w:rPr>
          <w:rFonts w:hint="eastAsia" w:ascii="Times New Roman" w:hAnsi="Times New Roman" w:eastAsia="楷体" w:cs="Times New Roman"/>
          <w:sz w:val="32"/>
          <w:szCs w:val="32"/>
        </w:rPr>
        <w:t>48</w:t>
      </w:r>
      <w:r>
        <w:rPr>
          <w:rFonts w:ascii="Times New Roman" w:hAnsi="楷体" w:eastAsia="楷体" w:cs="Times New Roman"/>
          <w:sz w:val="32"/>
          <w:szCs w:val="32"/>
        </w:rPr>
        <w:t>号</w:t>
      </w:r>
      <w:bookmarkEnd w:id="0"/>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河南省万盛肉制品有限公司</w:t>
      </w:r>
      <w:r>
        <w:rPr>
          <w:rFonts w:ascii="Times New Roman" w:hAnsi="仿宋" w:eastAsia="仿宋" w:cs="Times New Roman"/>
          <w:color w:val="000000"/>
          <w:kern w:val="0"/>
          <w:sz w:val="32"/>
          <w:szCs w:val="32"/>
        </w:rPr>
        <w:t>：</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统一社会信用代码：</w:t>
      </w:r>
      <w:r>
        <w:rPr>
          <w:rFonts w:ascii="Times New Roman" w:hAnsi="Times New Roman" w:eastAsia="仿宋" w:cs="Times New Roman"/>
          <w:color w:val="000000"/>
          <w:kern w:val="0"/>
          <w:sz w:val="32"/>
          <w:szCs w:val="32"/>
        </w:rPr>
        <w:t>91410</w:t>
      </w:r>
      <w:r>
        <w:rPr>
          <w:rFonts w:hint="eastAsia" w:ascii="Times New Roman" w:hAnsi="Times New Roman" w:eastAsia="仿宋" w:cs="Times New Roman"/>
          <w:color w:val="000000"/>
          <w:kern w:val="0"/>
          <w:sz w:val="32"/>
          <w:szCs w:val="32"/>
        </w:rPr>
        <w:t>526660944779G</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地址：</w:t>
      </w:r>
      <w:r>
        <w:rPr>
          <w:rFonts w:hint="eastAsia" w:ascii="Times New Roman" w:hAnsi="仿宋" w:eastAsia="仿宋" w:cs="Times New Roman"/>
          <w:color w:val="000000"/>
          <w:kern w:val="0"/>
          <w:sz w:val="32"/>
          <w:szCs w:val="32"/>
        </w:rPr>
        <w:t>安阳市滑县王庄镇小屯村</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法定代表</w:t>
      </w:r>
      <w:r>
        <w:rPr>
          <w:rFonts w:ascii="Times New Roman" w:hAnsi="仿宋" w:eastAsia="仿宋" w:cs="Times New Roman"/>
          <w:color w:val="000000"/>
          <w:kern w:val="0"/>
          <w:sz w:val="32"/>
          <w:szCs w:val="32"/>
        </w:rPr>
        <w:t>人：</w:t>
      </w:r>
      <w:r>
        <w:rPr>
          <w:rFonts w:hint="eastAsia" w:ascii="Times New Roman" w:hAnsi="仿宋" w:eastAsia="仿宋" w:cs="Times New Roman"/>
          <w:color w:val="000000"/>
          <w:kern w:val="0"/>
          <w:sz w:val="32"/>
          <w:szCs w:val="32"/>
        </w:rPr>
        <w:t>邢海涛</w:t>
      </w:r>
    </w:p>
    <w:p>
      <w:pPr>
        <w:widowControl/>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6</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25</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2022年5至6月、2022年11月至2023年6月期间正常生产，期间未按照排污许可证要求建立环境管理台账</w:t>
      </w:r>
      <w:r>
        <w:rPr>
          <w:rFonts w:ascii="Times New Roman" w:hAnsi="仿宋" w:eastAsia="仿宋" w:cs="Times New Roman"/>
          <w:color w:val="000000"/>
          <w:kern w:val="0"/>
          <w:sz w:val="32"/>
          <w:szCs w:val="32"/>
        </w:rPr>
        <w:t>。</w:t>
      </w:r>
    </w:p>
    <w:p>
      <w:pPr>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上述行为违反了《排污许可管理条例》</w:t>
      </w:r>
      <w:r>
        <w:rPr>
          <w:rFonts w:hint="eastAsia" w:ascii="Times New Roman" w:hAnsi="Times New Roman" w:eastAsia="仿宋" w:cs="Times New Roman"/>
          <w:sz w:val="32"/>
          <w:szCs w:val="32"/>
        </w:rPr>
        <w:t>第二十一条第一款：</w:t>
      </w:r>
      <w:r>
        <w:rPr>
          <w:rFonts w:ascii="仿宋" w:hAnsi="仿宋" w:eastAsia="仿宋" w:cs="Times New Roman"/>
          <w:sz w:val="32"/>
          <w:szCs w:val="32"/>
        </w:rPr>
        <w:t>“</w:t>
      </w:r>
      <w:r>
        <w:rPr>
          <w:rFonts w:hint="eastAsia" w:ascii="Times New Roman" w:hAnsi="Times New Roman" w:eastAsia="仿宋" w:cs="Times New Roman"/>
          <w:sz w:val="32"/>
          <w:szCs w:val="32"/>
        </w:rPr>
        <w:t>排污单位应当建立环境管理台账记录制度，按照排污许可证规定的格式、内容和频次，如实记录主要生产设施、污染防治设施运行情况以及污染物排放浓度、排放量。环境管理台账记录保存期限不得少于5年。</w:t>
      </w:r>
      <w:r>
        <w:rPr>
          <w:rFonts w:ascii="仿宋" w:hAnsi="仿宋" w:eastAsia="仿宋" w:cs="Times New Roman"/>
          <w:sz w:val="32"/>
          <w:szCs w:val="32"/>
        </w:rPr>
        <w:t>”</w:t>
      </w:r>
      <w:r>
        <w:rPr>
          <w:rFonts w:ascii="Times New Roman" w:hAnsi="Times New Roman" w:eastAsia="仿宋" w:cs="Times New Roman"/>
          <w:sz w:val="32"/>
          <w:szCs w:val="32"/>
        </w:rPr>
        <w:t>的规定。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勘查示意图；现场照片证据；营业执照复印件；法定代表人身份证复印件；授权委托书；受委托人身份证复印件；产品销售台账复印件；排污许可证复印件；废水污染防治设施运行管理信息表复印件；生产设施正常工况信息表复印件；人员花名册复印件；2022年度报告复印件；《统计上大中小微型企业划分办法》打印件及国家统计局网站截图；情况说明；调查询问笔录；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我局于2023年10月11日以直接送达《行政处罚事先（听证）告知书》（豫0526环罚告字〔2023〕52号）方式告知你单位陈述申辩权。你单位未提出陈述申辩意见，我局视为你单位放弃上述权利。</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r>
        <w:rPr>
          <w:rFonts w:hint="eastAsia" w:ascii="Times New Roman" w:hAnsi="Times New Roman" w:eastAsia="仿宋" w:cs="Times New Roman"/>
          <w:sz w:val="32"/>
          <w:szCs w:val="32"/>
        </w:rPr>
        <w:t>　　根据你单位违法行为的事实、性质、情节、社会危害程度和相关证据，参照《河南省生态环境行政处罚裁量基准》：</w:t>
      </w:r>
      <w:r>
        <w:rPr>
          <w:rFonts w:ascii="Times New Roman" w:hAnsi="仿宋" w:eastAsia="仿宋" w:cs="Times New Roman"/>
          <w:color w:val="000000"/>
          <w:kern w:val="0"/>
          <w:sz w:val="32"/>
          <w:szCs w:val="32"/>
        </w:rPr>
        <w:t>裁量因素：违法事实，内容：未建立环境管理台账，裁量等级：</w:t>
      </w:r>
      <w:r>
        <w:rPr>
          <w:rFonts w:hint="eastAsia" w:ascii="Times New Roman" w:hAnsi="仿宋" w:eastAsia="仿宋" w:cs="Times New Roman"/>
          <w:color w:val="000000"/>
          <w:kern w:val="0"/>
          <w:sz w:val="32"/>
          <w:szCs w:val="32"/>
        </w:rPr>
        <w:t>3；</w:t>
      </w:r>
      <w:r>
        <w:rPr>
          <w:rFonts w:ascii="Times New Roman" w:hAnsi="仿宋" w:eastAsia="仿宋" w:cs="Times New Roman"/>
          <w:color w:val="000000"/>
          <w:kern w:val="0"/>
          <w:sz w:val="32"/>
          <w:szCs w:val="32"/>
        </w:rPr>
        <w:t>裁量因素：企业规模，内容：</w:t>
      </w:r>
      <w:r>
        <w:rPr>
          <w:rFonts w:hint="eastAsia" w:ascii="Times New Roman" w:hAnsi="仿宋" w:eastAsia="仿宋" w:cs="Times New Roman"/>
          <w:color w:val="000000"/>
          <w:kern w:val="0"/>
          <w:sz w:val="32"/>
          <w:szCs w:val="32"/>
        </w:rPr>
        <w:t>小</w:t>
      </w:r>
      <w:r>
        <w:rPr>
          <w:rFonts w:ascii="Times New Roman" w:hAnsi="仿宋" w:eastAsia="仿宋" w:cs="Times New Roman"/>
          <w:color w:val="000000"/>
          <w:kern w:val="0"/>
          <w:sz w:val="32"/>
          <w:szCs w:val="32"/>
        </w:rPr>
        <w:t>型企业，裁量等级：</w:t>
      </w:r>
      <w:r>
        <w:rPr>
          <w:rFonts w:hint="eastAsia" w:ascii="Times New Roman" w:hAnsi="仿宋" w:eastAsia="仿宋" w:cs="Times New Roman"/>
          <w:color w:val="000000"/>
          <w:kern w:val="0"/>
          <w:sz w:val="32"/>
          <w:szCs w:val="32"/>
        </w:rPr>
        <w:t>2；</w:t>
      </w:r>
      <w:r>
        <w:rPr>
          <w:rFonts w:ascii="Times New Roman" w:hAnsi="仿宋" w:eastAsia="仿宋" w:cs="Times New Roman"/>
          <w:color w:val="000000"/>
          <w:kern w:val="0"/>
          <w:sz w:val="32"/>
          <w:szCs w:val="32"/>
        </w:rPr>
        <w:t>裁量因素：</w:t>
      </w:r>
      <w:r>
        <w:rPr>
          <w:rFonts w:hint="eastAsia" w:ascii="Times New Roman" w:hAnsi="仿宋" w:eastAsia="仿宋" w:cs="Times New Roman"/>
          <w:color w:val="000000"/>
          <w:kern w:val="0"/>
          <w:sz w:val="32"/>
          <w:szCs w:val="32"/>
        </w:rPr>
        <w:t>管理类别</w:t>
      </w:r>
      <w:r>
        <w:rPr>
          <w:rFonts w:ascii="Times New Roman" w:hAnsi="仿宋" w:eastAsia="仿宋" w:cs="Times New Roman"/>
          <w:color w:val="000000"/>
          <w:kern w:val="0"/>
          <w:sz w:val="32"/>
          <w:szCs w:val="32"/>
        </w:rPr>
        <w:t>，内容：</w:t>
      </w:r>
      <w:r>
        <w:rPr>
          <w:rFonts w:hint="eastAsia" w:ascii="Times New Roman" w:hAnsi="仿宋" w:eastAsia="仿宋" w:cs="Times New Roman"/>
          <w:color w:val="000000"/>
          <w:kern w:val="0"/>
          <w:sz w:val="32"/>
          <w:szCs w:val="32"/>
        </w:rPr>
        <w:t>简化管理</w:t>
      </w:r>
      <w:r>
        <w:rPr>
          <w:rFonts w:ascii="Times New Roman" w:hAnsi="仿宋" w:eastAsia="仿宋" w:cs="Times New Roman"/>
          <w:color w:val="000000"/>
          <w:kern w:val="0"/>
          <w:sz w:val="32"/>
          <w:szCs w:val="32"/>
        </w:rPr>
        <w:t>，裁量等级：</w:t>
      </w:r>
      <w:r>
        <w:rPr>
          <w:rFonts w:hint="eastAsia" w:ascii="Times New Roman" w:hAnsi="仿宋" w:eastAsia="仿宋" w:cs="Times New Roman"/>
          <w:color w:val="000000"/>
          <w:kern w:val="0"/>
          <w:sz w:val="32"/>
          <w:szCs w:val="32"/>
        </w:rPr>
        <w:t>1；</w:t>
      </w:r>
      <w:r>
        <w:rPr>
          <w:rFonts w:ascii="Times New Roman" w:hAnsi="仿宋" w:eastAsia="仿宋" w:cs="Times New Roman"/>
          <w:color w:val="000000"/>
          <w:kern w:val="0"/>
          <w:sz w:val="32"/>
          <w:szCs w:val="32"/>
        </w:rPr>
        <w:t>裁量因素：</w:t>
      </w:r>
      <w:r>
        <w:rPr>
          <w:rFonts w:hint="eastAsia" w:ascii="Times New Roman" w:hAnsi="仿宋" w:eastAsia="仿宋" w:cs="Times New Roman"/>
          <w:color w:val="000000"/>
          <w:kern w:val="0"/>
          <w:sz w:val="32"/>
          <w:szCs w:val="32"/>
        </w:rPr>
        <w:t>污染物类别</w:t>
      </w:r>
      <w:r>
        <w:rPr>
          <w:rFonts w:ascii="Times New Roman" w:hAnsi="仿宋" w:eastAsia="仿宋" w:cs="Times New Roman"/>
          <w:color w:val="000000"/>
          <w:kern w:val="0"/>
          <w:sz w:val="32"/>
          <w:szCs w:val="32"/>
        </w:rPr>
        <w:t>，内容：一般工业废气/含恶臭污染物的废气/医疗废气/实验室废气/一般工业废水，裁量等级：</w:t>
      </w:r>
      <w:r>
        <w:rPr>
          <w:rFonts w:hint="eastAsia" w:ascii="Times New Roman" w:hAnsi="仿宋" w:eastAsia="仿宋" w:cs="Times New Roman"/>
          <w:color w:val="000000"/>
          <w:kern w:val="0"/>
          <w:sz w:val="32"/>
          <w:szCs w:val="32"/>
        </w:rPr>
        <w:t>3；</w:t>
      </w:r>
      <w:r>
        <w:rPr>
          <w:rFonts w:ascii="Times New Roman" w:hAnsi="仿宋" w:eastAsia="仿宋" w:cs="Times New Roman"/>
          <w:color w:val="000000"/>
          <w:kern w:val="0"/>
          <w:sz w:val="32"/>
          <w:szCs w:val="32"/>
        </w:rPr>
        <w:t>裁量因素：</w:t>
      </w:r>
      <w:r>
        <w:rPr>
          <w:rFonts w:hint="eastAsia" w:ascii="Times New Roman" w:hAnsi="仿宋" w:eastAsia="仿宋" w:cs="Times New Roman"/>
          <w:color w:val="000000"/>
          <w:kern w:val="0"/>
          <w:sz w:val="32"/>
          <w:szCs w:val="32"/>
        </w:rPr>
        <w:t>违法行为持续时间</w:t>
      </w:r>
      <w:r>
        <w:rPr>
          <w:rFonts w:ascii="Times New Roman" w:hAnsi="仿宋" w:eastAsia="仿宋" w:cs="Times New Roman"/>
          <w:color w:val="000000"/>
          <w:kern w:val="0"/>
          <w:sz w:val="32"/>
          <w:szCs w:val="32"/>
        </w:rPr>
        <w:t>，内容：</w:t>
      </w:r>
      <w:r>
        <w:rPr>
          <w:rFonts w:hint="eastAsia" w:ascii="Times New Roman" w:hAnsi="仿宋" w:eastAsia="仿宋" w:cs="Times New Roman"/>
          <w:color w:val="000000"/>
          <w:kern w:val="0"/>
          <w:sz w:val="32"/>
          <w:szCs w:val="32"/>
        </w:rPr>
        <w:t>6个月以上</w:t>
      </w:r>
      <w:r>
        <w:rPr>
          <w:rFonts w:ascii="Times New Roman" w:hAnsi="仿宋" w:eastAsia="仿宋" w:cs="Times New Roman"/>
          <w:color w:val="000000"/>
          <w:kern w:val="0"/>
          <w:sz w:val="32"/>
          <w:szCs w:val="32"/>
        </w:rPr>
        <w:t>1年以</w:t>
      </w:r>
      <w:r>
        <w:rPr>
          <w:rFonts w:hint="eastAsia" w:ascii="Times New Roman" w:hAnsi="仿宋" w:eastAsia="仿宋" w:cs="Times New Roman"/>
          <w:color w:val="000000"/>
          <w:kern w:val="0"/>
          <w:sz w:val="32"/>
          <w:szCs w:val="32"/>
        </w:rPr>
        <w:t>下</w:t>
      </w:r>
      <w:r>
        <w:rPr>
          <w:rFonts w:ascii="Times New Roman" w:hAnsi="仿宋" w:eastAsia="仿宋" w:cs="Times New Roman"/>
          <w:color w:val="000000"/>
          <w:kern w:val="0"/>
          <w:sz w:val="32"/>
          <w:szCs w:val="32"/>
        </w:rPr>
        <w:t>的，裁量等级：</w:t>
      </w:r>
      <w:r>
        <w:rPr>
          <w:rFonts w:hint="eastAsia" w:ascii="Times New Roman" w:hAnsi="仿宋" w:eastAsia="仿宋" w:cs="Times New Roman"/>
          <w:color w:val="000000"/>
          <w:kern w:val="0"/>
          <w:sz w:val="32"/>
          <w:szCs w:val="32"/>
        </w:rPr>
        <w:t>4；</w:t>
      </w:r>
      <w:r>
        <w:rPr>
          <w:rFonts w:ascii="Times New Roman" w:hAnsi="仿宋" w:eastAsia="仿宋" w:cs="Times New Roman"/>
          <w:color w:val="000000"/>
          <w:kern w:val="0"/>
          <w:sz w:val="32"/>
          <w:szCs w:val="32"/>
        </w:rPr>
        <w:t>裁量因素：</w:t>
      </w:r>
      <w:r>
        <w:rPr>
          <w:rFonts w:hint="eastAsia" w:ascii="Times New Roman" w:hAnsi="仿宋" w:eastAsia="仿宋" w:cs="Times New Roman"/>
          <w:color w:val="000000"/>
          <w:kern w:val="0"/>
          <w:sz w:val="32"/>
          <w:szCs w:val="32"/>
        </w:rPr>
        <w:t>受处罚次数</w:t>
      </w:r>
      <w:r>
        <w:rPr>
          <w:rFonts w:ascii="Times New Roman" w:hAnsi="仿宋" w:eastAsia="仿宋" w:cs="Times New Roman"/>
          <w:color w:val="000000"/>
          <w:kern w:val="0"/>
          <w:sz w:val="32"/>
          <w:szCs w:val="32"/>
        </w:rPr>
        <w:t>，内容：两年内未受到过同类处罚，裁量等级：</w:t>
      </w:r>
      <w:r>
        <w:rPr>
          <w:rFonts w:hint="eastAsia" w:ascii="Times New Roman" w:hAnsi="仿宋" w:eastAsia="仿宋" w:cs="Times New Roman"/>
          <w:color w:val="000000"/>
          <w:kern w:val="0"/>
          <w:sz w:val="32"/>
          <w:szCs w:val="32"/>
        </w:rPr>
        <w:t>1；</w:t>
      </w:r>
      <w:r>
        <w:rPr>
          <w:rFonts w:ascii="Times New Roman" w:hAnsi="仿宋" w:eastAsia="仿宋" w:cs="Times New Roman"/>
          <w:color w:val="000000"/>
          <w:kern w:val="0"/>
          <w:sz w:val="32"/>
          <w:szCs w:val="32"/>
        </w:rPr>
        <w:t>裁量因素：</w:t>
      </w:r>
      <w:r>
        <w:rPr>
          <w:rFonts w:hint="eastAsia" w:ascii="Times New Roman" w:hAnsi="仿宋" w:eastAsia="仿宋" w:cs="Times New Roman"/>
          <w:color w:val="000000"/>
          <w:kern w:val="0"/>
          <w:sz w:val="32"/>
          <w:szCs w:val="32"/>
        </w:rPr>
        <w:t>是否配合执法检查</w:t>
      </w:r>
      <w:r>
        <w:rPr>
          <w:rFonts w:ascii="Times New Roman" w:hAnsi="仿宋" w:eastAsia="仿宋" w:cs="Times New Roman"/>
          <w:color w:val="000000"/>
          <w:kern w:val="0"/>
          <w:sz w:val="32"/>
          <w:szCs w:val="32"/>
        </w:rPr>
        <w:t>，内容：</w:t>
      </w:r>
      <w:r>
        <w:rPr>
          <w:rFonts w:hint="eastAsia" w:ascii="Times New Roman" w:hAnsi="仿宋" w:eastAsia="仿宋" w:cs="Times New Roman"/>
          <w:color w:val="000000"/>
          <w:kern w:val="0"/>
          <w:sz w:val="32"/>
          <w:szCs w:val="32"/>
        </w:rPr>
        <w:t>配合检查</w:t>
      </w:r>
      <w:r>
        <w:rPr>
          <w:rFonts w:ascii="Times New Roman" w:hAnsi="仿宋" w:eastAsia="仿宋" w:cs="Times New Roman"/>
          <w:color w:val="000000"/>
          <w:kern w:val="0"/>
          <w:sz w:val="32"/>
          <w:szCs w:val="32"/>
        </w:rPr>
        <w:t>，裁量等级：</w:t>
      </w:r>
      <w:r>
        <w:rPr>
          <w:rFonts w:hint="eastAsia" w:ascii="Times New Roman" w:hAnsi="仿宋" w:eastAsia="仿宋" w:cs="Times New Roman"/>
          <w:color w:val="000000"/>
          <w:kern w:val="0"/>
          <w:sz w:val="32"/>
          <w:szCs w:val="32"/>
        </w:rPr>
        <w:t>1；</w:t>
      </w:r>
      <w:r>
        <w:rPr>
          <w:rFonts w:ascii="Times New Roman" w:hAnsi="仿宋" w:eastAsia="仿宋" w:cs="Times New Roman"/>
          <w:color w:val="000000"/>
          <w:kern w:val="0"/>
          <w:sz w:val="32"/>
          <w:szCs w:val="32"/>
        </w:rPr>
        <w:t>法定处罚金额上限(M)：</w:t>
      </w:r>
      <w:r>
        <w:rPr>
          <w:rFonts w:hint="eastAsia" w:ascii="Times New Roman" w:hAnsi="仿宋" w:eastAsia="仿宋" w:cs="Times New Roman"/>
          <w:color w:val="000000"/>
          <w:kern w:val="0"/>
          <w:sz w:val="32"/>
          <w:szCs w:val="32"/>
        </w:rPr>
        <w:t>20000</w:t>
      </w:r>
      <w:r>
        <w:rPr>
          <w:rFonts w:ascii="Times New Roman" w:hAnsi="仿宋" w:eastAsia="仿宋" w:cs="Times New Roman"/>
          <w:color w:val="000000"/>
          <w:kern w:val="0"/>
          <w:sz w:val="32"/>
          <w:szCs w:val="32"/>
        </w:rPr>
        <w:t>，法定处罚金额下限(N)：</w:t>
      </w:r>
      <w:r>
        <w:rPr>
          <w:rFonts w:hint="eastAsia" w:ascii="Times New Roman" w:hAnsi="仿宋" w:eastAsia="仿宋" w:cs="Times New Roman"/>
          <w:color w:val="000000"/>
          <w:kern w:val="0"/>
          <w:sz w:val="32"/>
          <w:szCs w:val="32"/>
        </w:rPr>
        <w:t>5000</w:t>
      </w:r>
      <w:r>
        <w:rPr>
          <w:rFonts w:ascii="Times New Roman" w:hAnsi="仿宋" w:eastAsia="仿宋" w:cs="Times New Roman"/>
          <w:color w:val="000000"/>
          <w:kern w:val="0"/>
          <w:sz w:val="32"/>
          <w:szCs w:val="32"/>
        </w:rPr>
        <w:t>，首要裁量因素裁量等级(A)：</w:t>
      </w:r>
      <w:r>
        <w:rPr>
          <w:rFonts w:hint="eastAsia" w:ascii="Times New Roman" w:hAnsi="仿宋" w:eastAsia="仿宋" w:cs="Times New Roman"/>
          <w:color w:val="000000"/>
          <w:kern w:val="0"/>
          <w:sz w:val="32"/>
          <w:szCs w:val="32"/>
        </w:rPr>
        <w:t>3</w:t>
      </w:r>
      <w:r>
        <w:rPr>
          <w:rFonts w:ascii="Times New Roman" w:hAnsi="仿宋" w:eastAsia="仿宋" w:cs="Times New Roman"/>
          <w:color w:val="000000"/>
          <w:kern w:val="0"/>
          <w:sz w:val="32"/>
          <w:szCs w:val="32"/>
        </w:rPr>
        <w:t>，其余裁量因素个数(n)：</w:t>
      </w:r>
      <w:r>
        <w:rPr>
          <w:rFonts w:hint="eastAsia" w:ascii="Times New Roman" w:hAnsi="仿宋" w:eastAsia="仿宋" w:cs="Times New Roman"/>
          <w:color w:val="000000"/>
          <w:kern w:val="0"/>
          <w:sz w:val="32"/>
          <w:szCs w:val="32"/>
        </w:rPr>
        <w:t>6</w:t>
      </w:r>
      <w:r>
        <w:rPr>
          <w:rFonts w:ascii="Times New Roman" w:hAnsi="仿宋" w:eastAsia="仿宋" w:cs="Times New Roman"/>
          <w:color w:val="000000"/>
          <w:kern w:val="0"/>
          <w:sz w:val="32"/>
          <w:szCs w:val="32"/>
        </w:rPr>
        <w:t>，其余裁量因素裁量等级(Bi)：[</w:t>
      </w:r>
      <w:r>
        <w:rPr>
          <w:rFonts w:hint="eastAsia" w:ascii="Times New Roman" w:hAnsi="仿宋" w:eastAsia="仿宋" w:cs="Times New Roman"/>
          <w:color w:val="000000"/>
          <w:kern w:val="0"/>
          <w:sz w:val="32"/>
          <w:szCs w:val="32"/>
        </w:rPr>
        <w:t>2</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1</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3</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4,1,1</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处罚金额(X)：</w:t>
      </w:r>
      <w:r>
        <w:rPr>
          <w:rFonts w:hint="eastAsia" w:ascii="Times New Roman" w:hAnsi="仿宋" w:eastAsia="仿宋" w:cs="Times New Roman"/>
          <w:color w:val="000000"/>
          <w:kern w:val="0"/>
          <w:sz w:val="32"/>
          <w:szCs w:val="32"/>
        </w:rPr>
        <w:t>9300，</w:t>
      </w:r>
      <w:r>
        <w:rPr>
          <w:rFonts w:ascii="Times New Roman" w:hAnsi="仿宋" w:eastAsia="仿宋" w:cs="Times New Roman"/>
          <w:color w:val="000000"/>
          <w:kern w:val="0"/>
          <w:sz w:val="32"/>
          <w:szCs w:val="32"/>
        </w:rPr>
        <w:t>代入公式：</w:t>
      </w:r>
      <w:r>
        <w:rPr>
          <w:rFonts w:hint="eastAsia" w:ascii="Times New Roman" w:hAnsi="仿宋" w:eastAsia="仿宋" w:cs="Times New Roman"/>
          <w:color w:val="000000"/>
          <w:kern w:val="0"/>
          <w:sz w:val="32"/>
          <w:szCs w:val="32"/>
        </w:rPr>
        <w:t>9300</w:t>
      </w:r>
      <w:r>
        <w:rPr>
          <w:rFonts w:ascii="Times New Roman" w:hAnsi="仿宋" w:eastAsia="仿宋" w:cs="Times New Roman"/>
          <w:color w:val="000000"/>
          <w:kern w:val="0"/>
          <w:sz w:val="32"/>
          <w:szCs w:val="32"/>
        </w:rPr>
        <w:t xml:space="preserve"> = </w:t>
      </w:r>
      <w:r>
        <w:rPr>
          <w:rFonts w:hint="eastAsia" w:ascii="Times New Roman" w:hAnsi="仿宋" w:eastAsia="仿宋" w:cs="Times New Roman"/>
          <w:color w:val="000000"/>
          <w:kern w:val="0"/>
          <w:sz w:val="32"/>
          <w:szCs w:val="32"/>
        </w:rPr>
        <w:t>5000</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2</w:t>
      </w:r>
      <w:r>
        <w:rPr>
          <w:rFonts w:hint="eastAsia" w:ascii="Times New Roman" w:hAnsi="仿宋" w:eastAsia="仿宋" w:cs="Times New Roman"/>
          <w:color w:val="000000"/>
          <w:kern w:val="0"/>
          <w:sz w:val="32"/>
          <w:szCs w:val="32"/>
        </w:rPr>
        <w:t>0000</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5000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Times New Roman" w:eastAsia="仿宋"/>
          <w:color w:val="000000"/>
          <w:kern w:val="0"/>
          <w:sz w:val="32"/>
          <w:szCs w:val="32"/>
        </w:rPr>
        <w:t>×</w:t>
      </w:r>
      <w:r>
        <w:rPr>
          <w:rFonts w:hint="eastAsia" w:ascii="Times New Roman" w:hAnsi="Times New Roman" w:eastAsia="仿宋"/>
          <w:color w:val="000000"/>
          <w:kern w:val="0"/>
          <w:sz w:val="32"/>
          <w:szCs w:val="32"/>
        </w:rPr>
        <w:t xml:space="preserve">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3</w:t>
      </w:r>
      <w:r>
        <w:rPr>
          <w:rFonts w:hint="eastAsia" w:ascii="Times New Roman" w:hAnsi="仿宋" w:eastAsia="仿宋" w:cs="Times New Roman"/>
          <w:color w:val="000000"/>
          <w:kern w:val="0"/>
          <w:sz w:val="32"/>
          <w:szCs w:val="32"/>
          <w:vertAlign w:val="superscript"/>
        </w:rPr>
        <w:t>2</w:t>
      </w:r>
      <w:r>
        <w:rPr>
          <w:rFonts w:ascii="Times New Roman" w:hAnsi="仿宋" w:eastAsia="仿宋" w:cs="Times New Roman"/>
          <w:color w:val="000000"/>
          <w:kern w:val="0"/>
          <w:sz w:val="32"/>
          <w:szCs w:val="32"/>
        </w:rPr>
        <w:t xml:space="preserve"> /5</w:t>
      </w:r>
      <w:r>
        <w:rPr>
          <w:rFonts w:hint="eastAsia" w:ascii="Times New Roman" w:hAnsi="仿宋" w:eastAsia="仿宋" w:cs="Times New Roman"/>
          <w:color w:val="000000"/>
          <w:kern w:val="0"/>
          <w:sz w:val="32"/>
          <w:szCs w:val="32"/>
          <w:vertAlign w:val="superscript"/>
        </w:rPr>
        <w:t xml:space="preserve">2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2</w:t>
      </w:r>
      <w:r>
        <w:rPr>
          <w:rFonts w:hint="eastAsia" w:ascii="Times New Roman" w:hAnsi="仿宋" w:eastAsia="仿宋" w:cs="Times New Roman"/>
          <w:color w:val="000000"/>
          <w:kern w:val="0"/>
          <w:sz w:val="32"/>
          <w:szCs w:val="32"/>
          <w:vertAlign w:val="superscript"/>
        </w:rPr>
        <w:t xml:space="preserve">2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1</w:t>
      </w:r>
      <w:r>
        <w:rPr>
          <w:rFonts w:hint="eastAsia" w:ascii="Times New Roman" w:hAnsi="仿宋" w:eastAsia="仿宋" w:cs="Times New Roman"/>
          <w:color w:val="000000"/>
          <w:kern w:val="0"/>
          <w:sz w:val="32"/>
          <w:szCs w:val="32"/>
          <w:vertAlign w:val="superscript"/>
        </w:rPr>
        <w:t xml:space="preserve">2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3</w:t>
      </w:r>
      <w:r>
        <w:rPr>
          <w:rFonts w:hint="eastAsia" w:ascii="Times New Roman" w:hAnsi="仿宋" w:eastAsia="仿宋" w:cs="Times New Roman"/>
          <w:color w:val="000000"/>
          <w:kern w:val="0"/>
          <w:sz w:val="32"/>
          <w:szCs w:val="32"/>
          <w:vertAlign w:val="superscript"/>
        </w:rPr>
        <w:t xml:space="preserve">2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4</w:t>
      </w:r>
      <w:r>
        <w:rPr>
          <w:rFonts w:hint="eastAsia" w:ascii="Times New Roman" w:hAnsi="仿宋" w:eastAsia="仿宋" w:cs="Times New Roman"/>
          <w:color w:val="000000"/>
          <w:kern w:val="0"/>
          <w:sz w:val="32"/>
          <w:szCs w:val="32"/>
          <w:vertAlign w:val="superscript"/>
        </w:rPr>
        <w:t xml:space="preserve">2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1</w:t>
      </w:r>
      <w:r>
        <w:rPr>
          <w:rFonts w:hint="eastAsia" w:ascii="Times New Roman" w:hAnsi="仿宋" w:eastAsia="仿宋" w:cs="Times New Roman"/>
          <w:color w:val="000000"/>
          <w:kern w:val="0"/>
          <w:sz w:val="32"/>
          <w:szCs w:val="32"/>
          <w:vertAlign w:val="superscript"/>
        </w:rPr>
        <w:t xml:space="preserve">2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1</w:t>
      </w:r>
      <w:r>
        <w:rPr>
          <w:rFonts w:hint="eastAsia" w:ascii="Times New Roman" w:hAnsi="仿宋" w:eastAsia="仿宋" w:cs="Times New Roman"/>
          <w:color w:val="000000"/>
          <w:kern w:val="0"/>
          <w:sz w:val="32"/>
          <w:szCs w:val="32"/>
          <w:vertAlign w:val="superscript"/>
        </w:rPr>
        <w:t xml:space="preserve">2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5</w:t>
      </w:r>
      <w:r>
        <w:rPr>
          <w:rFonts w:hint="eastAsia" w:ascii="Times New Roman" w:hAnsi="仿宋" w:eastAsia="仿宋" w:cs="Times New Roman"/>
          <w:color w:val="000000"/>
          <w:kern w:val="0"/>
          <w:sz w:val="32"/>
          <w:szCs w:val="32"/>
          <w:vertAlign w:val="superscript"/>
        </w:rPr>
        <w:t>2</w:t>
      </w:r>
      <w:r>
        <w:rPr>
          <w:rFonts w:ascii="Times New Roman" w:hAnsi="Times New Roman" w:eastAsia="仿宋"/>
          <w:color w:val="000000"/>
          <w:kern w:val="0"/>
          <w:sz w:val="32"/>
          <w:szCs w:val="32"/>
        </w:rPr>
        <w:t>×</w:t>
      </w:r>
      <w:r>
        <w:rPr>
          <w:rFonts w:hint="eastAsia" w:ascii="Times New Roman" w:hAnsi="仿宋" w:eastAsia="仿宋" w:cs="Times New Roman"/>
          <w:color w:val="000000"/>
          <w:kern w:val="0"/>
          <w:sz w:val="32"/>
          <w:szCs w:val="32"/>
        </w:rPr>
        <w:t xml:space="preserve">6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 xml:space="preserve"> </w:t>
      </w:r>
      <w:r>
        <w:rPr>
          <w:rFonts w:ascii="Times New Roman" w:hAnsi="Times New Roman" w:eastAsia="仿宋"/>
          <w:color w:val="000000"/>
          <w:kern w:val="0"/>
          <w:sz w:val="32"/>
          <w:szCs w:val="32"/>
        </w:rPr>
        <w:t>×</w:t>
      </w:r>
      <w:r>
        <w:rPr>
          <w:rFonts w:hint="eastAsia" w:ascii="Times New Roman" w:hAnsi="Times New Roman" w:eastAsia="仿宋"/>
          <w:color w:val="000000"/>
          <w:kern w:val="0"/>
          <w:sz w:val="32"/>
          <w:szCs w:val="32"/>
        </w:rPr>
        <w:t xml:space="preserve"> </w:t>
      </w:r>
      <w:r>
        <w:rPr>
          <w:rFonts w:ascii="Times New Roman" w:hAnsi="仿宋" w:eastAsia="仿宋" w:cs="Times New Roman"/>
          <w:color w:val="000000"/>
          <w:kern w:val="0"/>
          <w:sz w:val="32"/>
          <w:szCs w:val="32"/>
        </w:rPr>
        <w:t>50%，最终裁量金额：</w:t>
      </w:r>
      <w:r>
        <w:rPr>
          <w:rFonts w:hint="eastAsia" w:ascii="Times New Roman" w:hAnsi="仿宋" w:eastAsia="仿宋" w:cs="Times New Roman"/>
          <w:color w:val="000000"/>
          <w:kern w:val="0"/>
          <w:sz w:val="32"/>
          <w:szCs w:val="32"/>
        </w:rPr>
        <w:t>9300.0元</w:t>
      </w:r>
      <w:r>
        <w:rPr>
          <w:rFonts w:hint="eastAsia" w:ascii="Times New Roman" w:hAnsi="Times New Roman" w:eastAsia="仿宋" w:cs="Times New Roman"/>
          <w:sz w:val="32"/>
          <w:szCs w:val="32"/>
        </w:rPr>
        <w:t>。</w:t>
      </w:r>
    </w:p>
    <w:p>
      <w:pPr>
        <w:widowControl/>
        <w:rPr>
          <w:rFonts w:ascii="Times New Roman" w:hAnsi="Times New Roman" w:eastAsia="仿宋" w:cs="Times New Roman"/>
          <w:sz w:val="32"/>
          <w:szCs w:val="32"/>
        </w:rPr>
      </w:pPr>
      <w:r>
        <w:rPr>
          <w:rFonts w:hint="eastAsia" w:ascii="Times New Roman" w:hAnsi="Times New Roman" w:eastAsia="仿宋" w:cs="Times New Roman"/>
          <w:sz w:val="32"/>
          <w:szCs w:val="32"/>
        </w:rPr>
        <w:t>　　根据《</w:t>
      </w:r>
      <w:r>
        <w:rPr>
          <w:rFonts w:ascii="Times New Roman" w:hAnsi="Times New Roman" w:eastAsia="仿宋" w:cs="Times New Roman"/>
          <w:sz w:val="32"/>
          <w:szCs w:val="32"/>
        </w:rPr>
        <w:t>排污许可管理条例</w:t>
      </w:r>
      <w:r>
        <w:rPr>
          <w:rFonts w:hint="eastAsia" w:ascii="Times New Roman" w:hAnsi="Times New Roman" w:eastAsia="仿宋" w:cs="Times New Roman"/>
          <w:sz w:val="32"/>
          <w:szCs w:val="32"/>
        </w:rPr>
        <w:t>》</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三十七</w:t>
      </w:r>
      <w:r>
        <w:rPr>
          <w:rFonts w:ascii="Times New Roman" w:hAnsi="Times New Roman" w:eastAsia="仿宋" w:cs="Times New Roman"/>
          <w:sz w:val="32"/>
          <w:szCs w:val="32"/>
        </w:rPr>
        <w:t>条第</w:t>
      </w:r>
      <w:r>
        <w:rPr>
          <w:rFonts w:hint="eastAsia" w:ascii="Times New Roman" w:hAnsi="Times New Roman" w:eastAsia="仿宋" w:cs="Times New Roman"/>
          <w:sz w:val="32"/>
          <w:szCs w:val="32"/>
        </w:rPr>
        <w:t>一项：“</w:t>
      </w:r>
      <w:r>
        <w:rPr>
          <w:rFonts w:hint="eastAsia" w:ascii="仿宋" w:hAnsi="仿宋" w:eastAsia="仿宋"/>
          <w:color w:val="000000"/>
          <w:kern w:val="0"/>
          <w:sz w:val="32"/>
          <w:szCs w:val="32"/>
        </w:rPr>
        <w:t>违反本条例规定，排污单位有下列行为之一的，由生态环境主管部门责令改正，处每次</w:t>
      </w:r>
      <w:r>
        <w:rPr>
          <w:rFonts w:ascii="Times New Roman" w:hAnsi="Times New Roman" w:eastAsia="仿宋" w:cs="Times New Roman"/>
          <w:color w:val="000000"/>
          <w:kern w:val="0"/>
          <w:sz w:val="32"/>
          <w:szCs w:val="32"/>
        </w:rPr>
        <w:t>5</w:t>
      </w:r>
      <w:r>
        <w:rPr>
          <w:rFonts w:ascii="Times New Roman" w:hAnsi="仿宋" w:eastAsia="仿宋" w:cs="Times New Roman"/>
          <w:color w:val="000000"/>
          <w:kern w:val="0"/>
          <w:sz w:val="32"/>
          <w:szCs w:val="32"/>
        </w:rPr>
        <w:t>千元以上</w:t>
      </w:r>
      <w:r>
        <w:rPr>
          <w:rFonts w:ascii="Times New Roman" w:hAnsi="Times New Roman" w:eastAsia="仿宋" w:cs="Times New Roman"/>
          <w:color w:val="000000"/>
          <w:kern w:val="0"/>
          <w:sz w:val="32"/>
          <w:szCs w:val="32"/>
        </w:rPr>
        <w:t>2</w:t>
      </w:r>
      <w:r>
        <w:rPr>
          <w:rFonts w:ascii="Times New Roman" w:hAnsi="仿宋" w:eastAsia="仿宋" w:cs="Times New Roman"/>
          <w:color w:val="000000"/>
          <w:kern w:val="0"/>
          <w:sz w:val="32"/>
          <w:szCs w:val="32"/>
        </w:rPr>
        <w:t>万</w:t>
      </w:r>
      <w:r>
        <w:rPr>
          <w:rFonts w:hint="eastAsia" w:ascii="仿宋" w:hAnsi="仿宋" w:eastAsia="仿宋"/>
          <w:color w:val="000000"/>
          <w:kern w:val="0"/>
          <w:sz w:val="32"/>
          <w:szCs w:val="32"/>
        </w:rPr>
        <w:t>元以下的罚款；法律另有规定的，从其规定：（一）未建立环境管理台账记录制度，或者未按照排污许可证规定记录；”</w:t>
      </w:r>
      <w:r>
        <w:rPr>
          <w:rFonts w:hint="eastAsia" w:ascii="Times New Roman" w:hAnsi="Times New Roman" w:eastAsia="仿宋" w:cs="Times New Roman"/>
          <w:sz w:val="32"/>
          <w:szCs w:val="32"/>
        </w:rPr>
        <w:t>的规定，经集体研究，我局对你单位　</w:t>
      </w:r>
      <w:r>
        <w:rPr>
          <w:rFonts w:hint="eastAsia" w:ascii="Times New Roman" w:hAnsi="仿宋" w:eastAsia="仿宋" w:cs="Times New Roman"/>
          <w:color w:val="000000"/>
          <w:kern w:val="0"/>
          <w:sz w:val="32"/>
          <w:szCs w:val="32"/>
        </w:rPr>
        <w:t>未按照排污许可证要求建立环境管理台账</w:t>
      </w:r>
      <w:r>
        <w:rPr>
          <w:rFonts w:hint="eastAsia" w:ascii="Times New Roman" w:hAnsi="Times New Roman" w:eastAsia="仿宋" w:cs="Times New Roman"/>
          <w:sz w:val="32"/>
          <w:szCs w:val="32"/>
        </w:rPr>
        <w:t>违法行为作出以下处理决定：</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罚款　</w:t>
      </w:r>
      <w:r>
        <w:rPr>
          <w:rFonts w:hint="eastAsia" w:ascii="仿宋" w:hAnsi="仿宋" w:eastAsia="仿宋"/>
          <w:color w:val="000000"/>
          <w:kern w:val="0"/>
          <w:sz w:val="32"/>
          <w:szCs w:val="32"/>
        </w:rPr>
        <w:t>玖仟叁佰</w:t>
      </w:r>
      <w:r>
        <w:rPr>
          <w:rFonts w:hint="eastAsia" w:ascii="Times New Roman" w:hAnsi="Times New Roman" w:eastAsia="仿宋" w:cs="Times New Roman"/>
          <w:sz w:val="32"/>
          <w:szCs w:val="32"/>
        </w:rPr>
        <w:t>元整。</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人民法院提起行政诉讼。申请行政复议或者提起行政诉讼，不停止行政处罚决定的执行。</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到期不缴纳罚款的，我局可以根据《中华人民共和国行政处罚法》第七十二条第一款第一项规定，每日按罚款数额的3%加处罚款。逾期不申请行政复议，不提起行政诉讼，又不履行本处罚决定的，我局将依法申请人民法院强制执行。</w:t>
      </w: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w:t>
      </w: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　　　　　　　　　　　　　　　2023年10月19日</w:t>
      </w:r>
    </w:p>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58D50536"/>
    <w:rsid w:val="58D50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2023-10-19T07:19:00Z</dcterms:created>
  <dc:creator>Administrator</dc:creator>
  <cp:lastModifiedBy>Administrator</cp:lastModifiedBy>
  <dcterms:modified xsi:type="dcterms:W3CDTF">2023-10-19T07:21:05Z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16E755C0059F4B188B23D2125409148D_11</vt:lpwstr>
  </property>
</Properties>
</file>